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料酒项目计划设计方案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16" w:history="1">
        <w:r>
          <w:rPr>
            <w:rFonts w:ascii="仿宋" w:eastAsia="仿宋" w:hAnsi="仿宋" w:cs="仿宋" w:hint="eastAsia"/>
            <w:lang w:eastAsia="zh-CN"/>
          </w:rPr>
          <w:t>前言</w:t>
        </w:r>
        <w:r>
          <w:tab/>
        </w:r>
        <w:r>
          <w:fldChar w:fldCharType="begin"/>
        </w:r>
        <w:r>
          <w:instrText xml:space="preserve"> PAGEREF _Toc6416 \h </w:instrText>
        </w:r>
        <w:r>
          <w:fldChar w:fldCharType="separate"/>
        </w:r>
        <w:r>
          <w:t>3</w:t>
        </w:r>
        <w:r>
          <w:fldChar w:fldCharType="end"/>
        </w:r>
      </w:hyperlink>
    </w:p>
    <w:p>
      <w:pPr>
        <w:pStyle w:val="TOC1"/>
        <w:tabs>
          <w:tab w:val="right" w:leader="dot" w:pos="8306"/>
        </w:tabs>
      </w:pPr>
      <w:hyperlink w:anchor="_Toc27029" w:history="1">
        <w:r>
          <w:rPr>
            <w:rFonts w:ascii="仿宋" w:eastAsia="仿宋" w:hAnsi="仿宋" w:cs="仿宋" w:hint="eastAsia"/>
            <w:lang w:eastAsia="zh-CN"/>
          </w:rPr>
          <w:t>一、产品规划分析</w:t>
        </w:r>
        <w:r>
          <w:tab/>
        </w:r>
        <w:r>
          <w:fldChar w:fldCharType="begin"/>
        </w:r>
        <w:r>
          <w:instrText xml:space="preserve"> PAGEREF _Toc27029 \h </w:instrText>
        </w:r>
        <w:r>
          <w:fldChar w:fldCharType="separate"/>
        </w:r>
        <w:r>
          <w:t>3</w:t>
        </w:r>
        <w:r>
          <w:fldChar w:fldCharType="end"/>
        </w:r>
      </w:hyperlink>
    </w:p>
    <w:p>
      <w:pPr>
        <w:pStyle w:val="TOC2"/>
        <w:tabs>
          <w:tab w:val="right" w:leader="dot" w:pos="8306"/>
        </w:tabs>
      </w:pPr>
      <w:hyperlink w:anchor="_Toc21418" w:history="1">
        <w:r>
          <w:rPr>
            <w:rFonts w:ascii="仿宋" w:eastAsia="仿宋" w:hAnsi="仿宋" w:cs="仿宋" w:hint="eastAsia"/>
            <w:lang w:eastAsia="zh-CN"/>
          </w:rPr>
          <w:t>(一)、产品规划</w:t>
        </w:r>
        <w:r>
          <w:tab/>
        </w:r>
        <w:r>
          <w:fldChar w:fldCharType="begin"/>
        </w:r>
        <w:r>
          <w:instrText xml:space="preserve"> PAGEREF _Toc21418 \h </w:instrText>
        </w:r>
        <w:r>
          <w:fldChar w:fldCharType="separate"/>
        </w:r>
        <w:r>
          <w:t>3</w:t>
        </w:r>
        <w:r>
          <w:fldChar w:fldCharType="end"/>
        </w:r>
      </w:hyperlink>
    </w:p>
    <w:p>
      <w:pPr>
        <w:pStyle w:val="TOC2"/>
        <w:tabs>
          <w:tab w:val="right" w:leader="dot" w:pos="8306"/>
        </w:tabs>
      </w:pPr>
      <w:hyperlink w:anchor="_Toc28142" w:history="1">
        <w:r>
          <w:rPr>
            <w:rFonts w:ascii="仿宋" w:eastAsia="仿宋" w:hAnsi="仿宋" w:cs="仿宋" w:hint="eastAsia"/>
            <w:lang w:eastAsia="zh-CN"/>
          </w:rPr>
          <w:t>(二)、建设规模</w:t>
        </w:r>
        <w:r>
          <w:tab/>
        </w:r>
        <w:r>
          <w:fldChar w:fldCharType="begin"/>
        </w:r>
        <w:r>
          <w:instrText xml:space="preserve"> PAGEREF _Toc28142 \h </w:instrText>
        </w:r>
        <w:r>
          <w:fldChar w:fldCharType="separate"/>
        </w:r>
        <w:r>
          <w:t>4</w:t>
        </w:r>
        <w:r>
          <w:fldChar w:fldCharType="end"/>
        </w:r>
      </w:hyperlink>
    </w:p>
    <w:p>
      <w:pPr>
        <w:pStyle w:val="TOC1"/>
        <w:tabs>
          <w:tab w:val="right" w:leader="dot" w:pos="8306"/>
        </w:tabs>
      </w:pPr>
      <w:hyperlink w:anchor="_Toc4934" w:history="1">
        <w:r>
          <w:rPr>
            <w:rFonts w:ascii="仿宋" w:eastAsia="仿宋" w:hAnsi="仿宋" w:cs="仿宋" w:hint="eastAsia"/>
            <w:lang w:eastAsia="zh-CN"/>
          </w:rPr>
          <w:t>二、料酒项目绩效评估</w:t>
        </w:r>
        <w:r>
          <w:tab/>
        </w:r>
        <w:r>
          <w:fldChar w:fldCharType="begin"/>
        </w:r>
        <w:r>
          <w:instrText xml:space="preserve"> PAGEREF _Toc4934 \h </w:instrText>
        </w:r>
        <w:r>
          <w:fldChar w:fldCharType="separate"/>
        </w:r>
        <w:r>
          <w:t>5</w:t>
        </w:r>
        <w:r>
          <w:fldChar w:fldCharType="end"/>
        </w:r>
      </w:hyperlink>
    </w:p>
    <w:p>
      <w:pPr>
        <w:pStyle w:val="TOC2"/>
        <w:tabs>
          <w:tab w:val="right" w:leader="dot" w:pos="8306"/>
        </w:tabs>
      </w:pPr>
      <w:hyperlink w:anchor="_Toc3520" w:history="1">
        <w:r>
          <w:rPr>
            <w:rFonts w:ascii="仿宋" w:eastAsia="仿宋" w:hAnsi="仿宋" w:cs="仿宋" w:hint="eastAsia"/>
            <w:lang w:eastAsia="zh-CN"/>
          </w:rPr>
          <w:t>(一)、绩效评估指标</w:t>
        </w:r>
        <w:r>
          <w:tab/>
        </w:r>
        <w:r>
          <w:fldChar w:fldCharType="begin"/>
        </w:r>
        <w:r>
          <w:instrText xml:space="preserve"> PAGEREF _Toc3520 \h </w:instrText>
        </w:r>
        <w:r>
          <w:fldChar w:fldCharType="separate"/>
        </w:r>
        <w:r>
          <w:t>5</w:t>
        </w:r>
        <w:r>
          <w:fldChar w:fldCharType="end"/>
        </w:r>
      </w:hyperlink>
    </w:p>
    <w:p>
      <w:pPr>
        <w:pStyle w:val="TOC2"/>
        <w:tabs>
          <w:tab w:val="right" w:leader="dot" w:pos="8306"/>
        </w:tabs>
      </w:pPr>
      <w:hyperlink w:anchor="_Toc18943" w:history="1">
        <w:r>
          <w:rPr>
            <w:rFonts w:ascii="仿宋" w:eastAsia="仿宋" w:hAnsi="仿宋" w:cs="仿宋" w:hint="eastAsia"/>
            <w:lang w:eastAsia="zh-CN"/>
          </w:rPr>
          <w:t>(二)、绩效评估方法</w:t>
        </w:r>
        <w:r>
          <w:tab/>
        </w:r>
        <w:r>
          <w:fldChar w:fldCharType="begin"/>
        </w:r>
        <w:r>
          <w:instrText xml:space="preserve"> PAGEREF _Toc18943 \h </w:instrText>
        </w:r>
        <w:r>
          <w:fldChar w:fldCharType="separate"/>
        </w:r>
        <w:r>
          <w:t>6</w:t>
        </w:r>
        <w:r>
          <w:fldChar w:fldCharType="end"/>
        </w:r>
      </w:hyperlink>
    </w:p>
    <w:p>
      <w:pPr>
        <w:pStyle w:val="TOC2"/>
        <w:tabs>
          <w:tab w:val="right" w:leader="dot" w:pos="8306"/>
        </w:tabs>
      </w:pPr>
      <w:hyperlink w:anchor="_Toc4267" w:history="1">
        <w:r>
          <w:rPr>
            <w:rFonts w:ascii="仿宋" w:eastAsia="仿宋" w:hAnsi="仿宋" w:cs="仿宋" w:hint="eastAsia"/>
            <w:lang w:eastAsia="zh-CN"/>
          </w:rPr>
          <w:t>(三)、绩效评估周期</w:t>
        </w:r>
        <w:r>
          <w:tab/>
        </w:r>
        <w:r>
          <w:fldChar w:fldCharType="begin"/>
        </w:r>
        <w:r>
          <w:instrText xml:space="preserve"> PAGEREF _Toc4267 \h </w:instrText>
        </w:r>
        <w:r>
          <w:fldChar w:fldCharType="separate"/>
        </w:r>
        <w:r>
          <w:t>7</w:t>
        </w:r>
        <w:r>
          <w:fldChar w:fldCharType="end"/>
        </w:r>
      </w:hyperlink>
    </w:p>
    <w:p>
      <w:pPr>
        <w:pStyle w:val="TOC1"/>
        <w:tabs>
          <w:tab w:val="right" w:leader="dot" w:pos="8306"/>
        </w:tabs>
      </w:pPr>
      <w:hyperlink w:anchor="_Toc3867" w:history="1">
        <w:r>
          <w:rPr>
            <w:rFonts w:ascii="仿宋" w:eastAsia="仿宋" w:hAnsi="仿宋" w:cs="仿宋" w:hint="eastAsia"/>
            <w:lang w:eastAsia="zh-CN"/>
          </w:rPr>
          <w:t>三、料酒项目概论</w:t>
        </w:r>
        <w:r>
          <w:tab/>
        </w:r>
        <w:r>
          <w:fldChar w:fldCharType="begin"/>
        </w:r>
        <w:r>
          <w:instrText xml:space="preserve"> PAGEREF _Toc3867 \h </w:instrText>
        </w:r>
        <w:r>
          <w:fldChar w:fldCharType="separate"/>
        </w:r>
        <w:r>
          <w:t>8</w:t>
        </w:r>
        <w:r>
          <w:fldChar w:fldCharType="end"/>
        </w:r>
      </w:hyperlink>
    </w:p>
    <w:p>
      <w:pPr>
        <w:pStyle w:val="TOC2"/>
        <w:tabs>
          <w:tab w:val="right" w:leader="dot" w:pos="8306"/>
        </w:tabs>
      </w:pPr>
      <w:hyperlink w:anchor="_Toc3682" w:history="1">
        <w:r>
          <w:rPr>
            <w:rFonts w:ascii="仿宋" w:eastAsia="仿宋" w:hAnsi="仿宋" w:cs="仿宋" w:hint="eastAsia"/>
            <w:lang w:eastAsia="zh-CN"/>
          </w:rPr>
          <w:t>(一)、料酒项目概况</w:t>
        </w:r>
        <w:r>
          <w:tab/>
        </w:r>
        <w:r>
          <w:fldChar w:fldCharType="begin"/>
        </w:r>
        <w:r>
          <w:instrText xml:space="preserve"> PAGEREF _Toc3682 \h </w:instrText>
        </w:r>
        <w:r>
          <w:fldChar w:fldCharType="separate"/>
        </w:r>
        <w:r>
          <w:t>8</w:t>
        </w:r>
        <w:r>
          <w:fldChar w:fldCharType="end"/>
        </w:r>
      </w:hyperlink>
    </w:p>
    <w:p>
      <w:pPr>
        <w:pStyle w:val="TOC2"/>
        <w:tabs>
          <w:tab w:val="right" w:leader="dot" w:pos="8306"/>
        </w:tabs>
      </w:pPr>
      <w:hyperlink w:anchor="_Toc2813" w:history="1">
        <w:r>
          <w:rPr>
            <w:rFonts w:ascii="仿宋" w:eastAsia="仿宋" w:hAnsi="仿宋" w:cs="仿宋" w:hint="eastAsia"/>
            <w:lang w:eastAsia="zh-CN"/>
          </w:rPr>
          <w:t>(二)、料酒项目目标</w:t>
        </w:r>
        <w:r>
          <w:tab/>
        </w:r>
        <w:r>
          <w:fldChar w:fldCharType="begin"/>
        </w:r>
        <w:r>
          <w:instrText xml:space="preserve"> PAGEREF _Toc2813 \h </w:instrText>
        </w:r>
        <w:r>
          <w:fldChar w:fldCharType="separate"/>
        </w:r>
        <w:r>
          <w:t>10</w:t>
        </w:r>
        <w:r>
          <w:fldChar w:fldCharType="end"/>
        </w:r>
      </w:hyperlink>
    </w:p>
    <w:p>
      <w:pPr>
        <w:pStyle w:val="TOC2"/>
        <w:tabs>
          <w:tab w:val="right" w:leader="dot" w:pos="8306"/>
        </w:tabs>
      </w:pPr>
      <w:hyperlink w:anchor="_Toc10054" w:history="1">
        <w:r>
          <w:rPr>
            <w:rFonts w:ascii="仿宋" w:eastAsia="仿宋" w:hAnsi="仿宋" w:cs="仿宋" w:hint="eastAsia"/>
            <w:lang w:eastAsia="zh-CN"/>
          </w:rPr>
          <w:t>(三)、料酒项目提出的理由</w:t>
        </w:r>
        <w:r>
          <w:tab/>
        </w:r>
        <w:r>
          <w:fldChar w:fldCharType="begin"/>
        </w:r>
        <w:r>
          <w:instrText xml:space="preserve"> PAGEREF _Toc10054 \h </w:instrText>
        </w:r>
        <w:r>
          <w:fldChar w:fldCharType="separate"/>
        </w:r>
        <w:r>
          <w:t>11</w:t>
        </w:r>
        <w:r>
          <w:fldChar w:fldCharType="end"/>
        </w:r>
      </w:hyperlink>
    </w:p>
    <w:p>
      <w:pPr>
        <w:pStyle w:val="TOC2"/>
        <w:tabs>
          <w:tab w:val="right" w:leader="dot" w:pos="8306"/>
        </w:tabs>
      </w:pPr>
      <w:hyperlink w:anchor="_Toc22475" w:history="1">
        <w:r>
          <w:rPr>
            <w:rFonts w:ascii="仿宋" w:eastAsia="仿宋" w:hAnsi="仿宋" w:cs="仿宋" w:hint="eastAsia"/>
            <w:lang w:eastAsia="zh-CN"/>
          </w:rPr>
          <w:t>(四)、料酒项目意义</w:t>
        </w:r>
        <w:r>
          <w:tab/>
        </w:r>
        <w:r>
          <w:fldChar w:fldCharType="begin"/>
        </w:r>
        <w:r>
          <w:instrText xml:space="preserve"> PAGEREF _Toc22475 \h </w:instrText>
        </w:r>
        <w:r>
          <w:fldChar w:fldCharType="separate"/>
        </w:r>
        <w:r>
          <w:t>12</w:t>
        </w:r>
        <w:r>
          <w:fldChar w:fldCharType="end"/>
        </w:r>
      </w:hyperlink>
    </w:p>
    <w:p>
      <w:pPr>
        <w:pStyle w:val="TOC2"/>
        <w:tabs>
          <w:tab w:val="right" w:leader="dot" w:pos="8306"/>
        </w:tabs>
      </w:pPr>
      <w:hyperlink w:anchor="_Toc17168" w:history="1">
        <w:r>
          <w:rPr>
            <w:rFonts w:ascii="仿宋" w:eastAsia="仿宋" w:hAnsi="仿宋" w:cs="仿宋" w:hint="eastAsia"/>
            <w:lang w:eastAsia="zh-CN"/>
          </w:rPr>
          <w:t>(五)、料酒项目背景</w:t>
        </w:r>
        <w:r>
          <w:tab/>
        </w:r>
        <w:r>
          <w:fldChar w:fldCharType="begin"/>
        </w:r>
        <w:r>
          <w:instrText xml:space="preserve"> PAGEREF _Toc17168 \h </w:instrText>
        </w:r>
        <w:r>
          <w:fldChar w:fldCharType="separate"/>
        </w:r>
        <w:r>
          <w:t>13</w:t>
        </w:r>
        <w:r>
          <w:fldChar w:fldCharType="end"/>
        </w:r>
      </w:hyperlink>
    </w:p>
    <w:p>
      <w:pPr>
        <w:pStyle w:val="TOC1"/>
        <w:tabs>
          <w:tab w:val="right" w:leader="dot" w:pos="8306"/>
        </w:tabs>
      </w:pPr>
      <w:hyperlink w:anchor="_Toc9204" w:history="1">
        <w:r>
          <w:rPr>
            <w:rFonts w:ascii="仿宋" w:eastAsia="仿宋" w:hAnsi="仿宋" w:cs="仿宋" w:hint="eastAsia"/>
            <w:lang w:eastAsia="zh-CN"/>
          </w:rPr>
          <w:t>四、工艺说明</w:t>
        </w:r>
        <w:r>
          <w:tab/>
        </w:r>
        <w:r>
          <w:fldChar w:fldCharType="begin"/>
        </w:r>
        <w:r>
          <w:instrText xml:space="preserve"> PAGEREF _Toc9204 \h </w:instrText>
        </w:r>
        <w:r>
          <w:fldChar w:fldCharType="separate"/>
        </w:r>
        <w:r>
          <w:t>14</w:t>
        </w:r>
        <w:r>
          <w:fldChar w:fldCharType="end"/>
        </w:r>
      </w:hyperlink>
    </w:p>
    <w:p>
      <w:pPr>
        <w:pStyle w:val="TOC2"/>
        <w:tabs>
          <w:tab w:val="right" w:leader="dot" w:pos="8306"/>
        </w:tabs>
      </w:pPr>
      <w:hyperlink w:anchor="_Toc3490" w:history="1">
        <w:r>
          <w:rPr>
            <w:rFonts w:ascii="仿宋" w:eastAsia="仿宋" w:hAnsi="仿宋" w:cs="仿宋" w:hint="eastAsia"/>
            <w:lang w:eastAsia="zh-CN"/>
          </w:rPr>
          <w:t>(一)、技术管理特点</w:t>
        </w:r>
        <w:r>
          <w:tab/>
        </w:r>
        <w:r>
          <w:fldChar w:fldCharType="begin"/>
        </w:r>
        <w:r>
          <w:instrText xml:space="preserve"> PAGEREF _Toc3490 \h </w:instrText>
        </w:r>
        <w:r>
          <w:fldChar w:fldCharType="separate"/>
        </w:r>
        <w:r>
          <w:t>14</w:t>
        </w:r>
        <w:r>
          <w:fldChar w:fldCharType="end"/>
        </w:r>
      </w:hyperlink>
    </w:p>
    <w:p>
      <w:pPr>
        <w:pStyle w:val="TOC2"/>
        <w:tabs>
          <w:tab w:val="right" w:leader="dot" w:pos="8306"/>
        </w:tabs>
      </w:pPr>
      <w:hyperlink w:anchor="_Toc3644" w:history="1">
        <w:r>
          <w:rPr>
            <w:rFonts w:ascii="仿宋" w:eastAsia="仿宋" w:hAnsi="仿宋" w:cs="仿宋" w:hint="eastAsia"/>
            <w:lang w:eastAsia="zh-CN"/>
          </w:rPr>
          <w:t>(二)、料酒项目工艺技术设计方案</w:t>
        </w:r>
        <w:r>
          <w:tab/>
        </w:r>
        <w:r>
          <w:fldChar w:fldCharType="begin"/>
        </w:r>
        <w:r>
          <w:instrText xml:space="preserve"> PAGEREF _Toc3644 \h </w:instrText>
        </w:r>
        <w:r>
          <w:fldChar w:fldCharType="separate"/>
        </w:r>
        <w:r>
          <w:t>15</w:t>
        </w:r>
        <w:r>
          <w:fldChar w:fldCharType="end"/>
        </w:r>
      </w:hyperlink>
    </w:p>
    <w:p>
      <w:pPr>
        <w:pStyle w:val="TOC2"/>
        <w:tabs>
          <w:tab w:val="right" w:leader="dot" w:pos="8306"/>
        </w:tabs>
      </w:pPr>
      <w:hyperlink w:anchor="_Toc27502" w:history="1">
        <w:r>
          <w:rPr>
            <w:rFonts w:ascii="仿宋" w:eastAsia="仿宋" w:hAnsi="仿宋" w:cs="仿宋" w:hint="eastAsia"/>
            <w:lang w:eastAsia="zh-CN"/>
          </w:rPr>
          <w:t>(三)、设备选型方案</w:t>
        </w:r>
        <w:r>
          <w:tab/>
        </w:r>
        <w:r>
          <w:fldChar w:fldCharType="begin"/>
        </w:r>
        <w:r>
          <w:instrText xml:space="preserve"> PAGEREF _Toc27502 \h </w:instrText>
        </w:r>
        <w:r>
          <w:fldChar w:fldCharType="separate"/>
        </w:r>
        <w:r>
          <w:t>16</w:t>
        </w:r>
        <w:r>
          <w:fldChar w:fldCharType="end"/>
        </w:r>
      </w:hyperlink>
    </w:p>
    <w:p>
      <w:pPr>
        <w:pStyle w:val="TOC1"/>
        <w:tabs>
          <w:tab w:val="right" w:leader="dot" w:pos="8306"/>
        </w:tabs>
      </w:pPr>
      <w:hyperlink w:anchor="_Toc12040" w:history="1">
        <w:r>
          <w:rPr>
            <w:rFonts w:ascii="仿宋" w:eastAsia="仿宋" w:hAnsi="仿宋" w:cs="仿宋" w:hint="eastAsia"/>
            <w:lang w:eastAsia="zh-CN"/>
          </w:rPr>
          <w:t>五、料酒项目可持续发展</w:t>
        </w:r>
        <w:r>
          <w:tab/>
        </w:r>
        <w:r>
          <w:fldChar w:fldCharType="begin"/>
        </w:r>
        <w:r>
          <w:instrText xml:space="preserve"> PAGEREF _Toc12040 \h </w:instrText>
        </w:r>
        <w:r>
          <w:fldChar w:fldCharType="separate"/>
        </w:r>
        <w:r>
          <w:t>18</w:t>
        </w:r>
        <w:r>
          <w:fldChar w:fldCharType="end"/>
        </w:r>
      </w:hyperlink>
    </w:p>
    <w:p>
      <w:pPr>
        <w:pStyle w:val="TOC2"/>
        <w:tabs>
          <w:tab w:val="right" w:leader="dot" w:pos="8306"/>
        </w:tabs>
      </w:pPr>
      <w:hyperlink w:anchor="_Toc10778" w:history="1">
        <w:r>
          <w:rPr>
            <w:rFonts w:ascii="仿宋" w:eastAsia="仿宋" w:hAnsi="仿宋" w:cs="仿宋" w:hint="eastAsia"/>
            <w:lang w:eastAsia="zh-CN"/>
          </w:rPr>
          <w:t>(一)、可持续战略与实践</w:t>
        </w:r>
        <w:r>
          <w:tab/>
        </w:r>
        <w:r>
          <w:fldChar w:fldCharType="begin"/>
        </w:r>
        <w:r>
          <w:instrText xml:space="preserve"> PAGEREF _Toc10778 \h </w:instrText>
        </w:r>
        <w:r>
          <w:fldChar w:fldCharType="separate"/>
        </w:r>
        <w:r>
          <w:t>18</w:t>
        </w:r>
        <w:r>
          <w:fldChar w:fldCharType="end"/>
        </w:r>
      </w:hyperlink>
    </w:p>
    <w:p>
      <w:pPr>
        <w:pStyle w:val="TOC2"/>
        <w:tabs>
          <w:tab w:val="right" w:leader="dot" w:pos="8306"/>
        </w:tabs>
      </w:pPr>
      <w:hyperlink w:anchor="_Toc8428" w:history="1">
        <w:r>
          <w:rPr>
            <w:rFonts w:ascii="仿宋" w:eastAsia="仿宋" w:hAnsi="仿宋" w:cs="仿宋" w:hint="eastAsia"/>
            <w:lang w:eastAsia="zh-CN"/>
          </w:rPr>
          <w:t>(二)、环保与社会责任</w:t>
        </w:r>
        <w:r>
          <w:tab/>
        </w:r>
        <w:r>
          <w:fldChar w:fldCharType="begin"/>
        </w:r>
        <w:r>
          <w:instrText xml:space="preserve"> PAGEREF _Toc8428 \h </w:instrText>
        </w:r>
        <w:r>
          <w:fldChar w:fldCharType="separate"/>
        </w:r>
        <w:r>
          <w:t>18</w:t>
        </w:r>
        <w:r>
          <w:fldChar w:fldCharType="end"/>
        </w:r>
      </w:hyperlink>
    </w:p>
    <w:p>
      <w:pPr>
        <w:pStyle w:val="TOC1"/>
        <w:tabs>
          <w:tab w:val="right" w:leader="dot" w:pos="8306"/>
        </w:tabs>
      </w:pPr>
      <w:hyperlink w:anchor="_Toc5967" w:history="1">
        <w:r>
          <w:rPr>
            <w:rFonts w:ascii="仿宋" w:eastAsia="仿宋" w:hAnsi="仿宋" w:cs="仿宋" w:hint="eastAsia"/>
            <w:lang w:eastAsia="zh-CN"/>
          </w:rPr>
          <w:t>六、料酒项目选址可行性分析</w:t>
        </w:r>
        <w:r>
          <w:tab/>
        </w:r>
        <w:r>
          <w:fldChar w:fldCharType="begin"/>
        </w:r>
        <w:r>
          <w:instrText xml:space="preserve"> PAGEREF _Toc5967 \h </w:instrText>
        </w:r>
        <w:r>
          <w:fldChar w:fldCharType="separate"/>
        </w:r>
        <w:r>
          <w:t>19</w:t>
        </w:r>
        <w:r>
          <w:fldChar w:fldCharType="end"/>
        </w:r>
      </w:hyperlink>
    </w:p>
    <w:p>
      <w:pPr>
        <w:pStyle w:val="TOC2"/>
        <w:tabs>
          <w:tab w:val="right" w:leader="dot" w:pos="8306"/>
        </w:tabs>
      </w:pPr>
      <w:hyperlink w:anchor="_Toc10959" w:history="1">
        <w:r>
          <w:rPr>
            <w:rFonts w:ascii="仿宋" w:eastAsia="仿宋" w:hAnsi="仿宋" w:cs="仿宋" w:hint="eastAsia"/>
            <w:lang w:eastAsia="zh-CN"/>
          </w:rPr>
          <w:t>(一)、料酒项目选址</w:t>
        </w:r>
        <w:r>
          <w:tab/>
        </w:r>
        <w:r>
          <w:fldChar w:fldCharType="begin"/>
        </w:r>
        <w:r>
          <w:instrText xml:space="preserve"> PAGEREF _Toc10959 \h </w:instrText>
        </w:r>
        <w:r>
          <w:fldChar w:fldCharType="separate"/>
        </w:r>
        <w:r>
          <w:t>19</w:t>
        </w:r>
        <w:r>
          <w:fldChar w:fldCharType="end"/>
        </w:r>
      </w:hyperlink>
    </w:p>
    <w:p>
      <w:pPr>
        <w:pStyle w:val="TOC2"/>
        <w:tabs>
          <w:tab w:val="right" w:leader="dot" w:pos="8306"/>
        </w:tabs>
      </w:pPr>
      <w:hyperlink w:anchor="_Toc14022" w:history="1">
        <w:r>
          <w:rPr>
            <w:rFonts w:ascii="仿宋" w:eastAsia="仿宋" w:hAnsi="仿宋" w:cs="仿宋" w:hint="eastAsia"/>
            <w:lang w:eastAsia="zh-CN"/>
          </w:rPr>
          <w:t>(二)、用地控制指标</w:t>
        </w:r>
        <w:r>
          <w:tab/>
        </w:r>
        <w:r>
          <w:fldChar w:fldCharType="begin"/>
        </w:r>
        <w:r>
          <w:instrText xml:space="preserve"> PAGEREF _Toc14022 \h </w:instrText>
        </w:r>
        <w:r>
          <w:fldChar w:fldCharType="separate"/>
        </w:r>
        <w:r>
          <w:t>19</w:t>
        </w:r>
        <w:r>
          <w:fldChar w:fldCharType="end"/>
        </w:r>
      </w:hyperlink>
    </w:p>
    <w:p>
      <w:pPr>
        <w:pStyle w:val="TOC2"/>
        <w:tabs>
          <w:tab w:val="right" w:leader="dot" w:pos="8306"/>
        </w:tabs>
      </w:pPr>
      <w:hyperlink w:anchor="_Toc40" w:history="1">
        <w:r>
          <w:rPr>
            <w:rFonts w:ascii="仿宋" w:eastAsia="仿宋" w:hAnsi="仿宋" w:cs="仿宋" w:hint="eastAsia"/>
            <w:lang w:eastAsia="zh-CN"/>
          </w:rPr>
          <w:t>(三)、节约用地措施</w:t>
        </w:r>
        <w:r>
          <w:tab/>
        </w:r>
        <w:r>
          <w:fldChar w:fldCharType="begin"/>
        </w:r>
        <w:r>
          <w:instrText xml:space="preserve"> PAGEREF _Toc40 \h </w:instrText>
        </w:r>
        <w:r>
          <w:fldChar w:fldCharType="separate"/>
        </w:r>
        <w:r>
          <w:t>21</w:t>
        </w:r>
        <w:r>
          <w:fldChar w:fldCharType="end"/>
        </w:r>
      </w:hyperlink>
    </w:p>
    <w:p>
      <w:pPr>
        <w:pStyle w:val="TOC2"/>
        <w:tabs>
          <w:tab w:val="right" w:leader="dot" w:pos="8306"/>
        </w:tabs>
      </w:pPr>
      <w:hyperlink w:anchor="_Toc23069" w:history="1">
        <w:r>
          <w:rPr>
            <w:rFonts w:ascii="仿宋" w:eastAsia="仿宋" w:hAnsi="仿宋" w:cs="仿宋" w:hint="eastAsia"/>
            <w:lang w:eastAsia="zh-CN"/>
          </w:rPr>
          <w:t>(四)、总图布置方案</w:t>
        </w:r>
        <w:r>
          <w:tab/>
        </w:r>
        <w:r>
          <w:fldChar w:fldCharType="begin"/>
        </w:r>
        <w:r>
          <w:instrText xml:space="preserve"> PAGEREF _Toc23069 \h </w:instrText>
        </w:r>
        <w:r>
          <w:fldChar w:fldCharType="separate"/>
        </w:r>
        <w:r>
          <w:t>22</w:t>
        </w:r>
        <w:r>
          <w:fldChar w:fldCharType="end"/>
        </w:r>
      </w:hyperlink>
    </w:p>
    <w:p>
      <w:pPr>
        <w:pStyle w:val="TOC2"/>
        <w:tabs>
          <w:tab w:val="right" w:leader="dot" w:pos="8306"/>
        </w:tabs>
      </w:pPr>
      <w:hyperlink w:anchor="_Toc28700" w:history="1">
        <w:r>
          <w:rPr>
            <w:rFonts w:ascii="仿宋" w:eastAsia="仿宋" w:hAnsi="仿宋" w:cs="仿宋" w:hint="eastAsia"/>
            <w:lang w:eastAsia="zh-CN"/>
          </w:rPr>
          <w:t>(五)、选址综合评价</w:t>
        </w:r>
        <w:r>
          <w:tab/>
        </w:r>
        <w:r>
          <w:fldChar w:fldCharType="begin"/>
        </w:r>
        <w:r>
          <w:instrText xml:space="preserve"> PAGEREF _Toc28700 \h </w:instrText>
        </w:r>
        <w:r>
          <w:fldChar w:fldCharType="separate"/>
        </w:r>
        <w:r>
          <w:t>23</w:t>
        </w:r>
        <w:r>
          <w:fldChar w:fldCharType="end"/>
        </w:r>
      </w:hyperlink>
    </w:p>
    <w:p>
      <w:pPr>
        <w:pStyle w:val="TOC1"/>
        <w:tabs>
          <w:tab w:val="right" w:leader="dot" w:pos="8306"/>
        </w:tabs>
      </w:pPr>
      <w:hyperlink w:anchor="_Toc12282" w:history="1">
        <w:r>
          <w:rPr>
            <w:rFonts w:ascii="仿宋" w:eastAsia="仿宋" w:hAnsi="仿宋" w:cs="仿宋" w:hint="eastAsia"/>
            <w:lang w:eastAsia="zh-CN"/>
          </w:rPr>
          <w:t>七、料酒项目技术管理</w:t>
        </w:r>
        <w:r>
          <w:tab/>
        </w:r>
        <w:r>
          <w:fldChar w:fldCharType="begin"/>
        </w:r>
        <w:r>
          <w:instrText xml:space="preserve"> PAGEREF _Toc12282 \h </w:instrText>
        </w:r>
        <w:r>
          <w:fldChar w:fldCharType="separate"/>
        </w:r>
        <w:r>
          <w:t>24</w:t>
        </w:r>
        <w:r>
          <w:fldChar w:fldCharType="end"/>
        </w:r>
      </w:hyperlink>
    </w:p>
    <w:p>
      <w:pPr>
        <w:pStyle w:val="TOC2"/>
        <w:tabs>
          <w:tab w:val="right" w:leader="dot" w:pos="8306"/>
        </w:tabs>
      </w:pPr>
      <w:hyperlink w:anchor="_Toc25216" w:history="1">
        <w:r>
          <w:rPr>
            <w:rFonts w:ascii="仿宋" w:eastAsia="仿宋" w:hAnsi="仿宋" w:cs="仿宋" w:hint="eastAsia"/>
            <w:lang w:eastAsia="zh-CN"/>
          </w:rPr>
          <w:t>(一)、技术方案选用方向</w:t>
        </w:r>
        <w:r>
          <w:tab/>
        </w:r>
        <w:r>
          <w:fldChar w:fldCharType="begin"/>
        </w:r>
        <w:r>
          <w:instrText xml:space="preserve"> PAGEREF _Toc25216 \h </w:instrText>
        </w:r>
        <w:r>
          <w:fldChar w:fldCharType="separate"/>
        </w:r>
        <w:r>
          <w:t>24</w:t>
        </w:r>
        <w:r>
          <w:fldChar w:fldCharType="end"/>
        </w:r>
      </w:hyperlink>
    </w:p>
    <w:p>
      <w:pPr>
        <w:pStyle w:val="TOC2"/>
        <w:tabs>
          <w:tab w:val="right" w:leader="dot" w:pos="8306"/>
        </w:tabs>
      </w:pPr>
      <w:hyperlink w:anchor="_Toc19836" w:history="1">
        <w:r>
          <w:rPr>
            <w:rFonts w:ascii="仿宋" w:eastAsia="仿宋" w:hAnsi="仿宋" w:cs="仿宋" w:hint="eastAsia"/>
            <w:lang w:eastAsia="zh-CN"/>
          </w:rPr>
          <w:t>(二)、工艺技术方案选用原则</w:t>
        </w:r>
        <w:r>
          <w:tab/>
        </w:r>
        <w:r>
          <w:fldChar w:fldCharType="begin"/>
        </w:r>
        <w:r>
          <w:instrText xml:space="preserve"> PAGEREF _Toc19836 \h </w:instrText>
        </w:r>
        <w:r>
          <w:fldChar w:fldCharType="separate"/>
        </w:r>
        <w:r>
          <w:t>26</w:t>
        </w:r>
        <w:r>
          <w:fldChar w:fldCharType="end"/>
        </w:r>
      </w:hyperlink>
    </w:p>
    <w:p>
      <w:pPr>
        <w:pStyle w:val="TOC2"/>
        <w:tabs>
          <w:tab w:val="right" w:leader="dot" w:pos="8306"/>
        </w:tabs>
      </w:pPr>
      <w:hyperlink w:anchor="_Toc14869" w:history="1">
        <w:r>
          <w:rPr>
            <w:rFonts w:ascii="仿宋" w:eastAsia="仿宋" w:hAnsi="仿宋" w:cs="仿宋" w:hint="eastAsia"/>
            <w:lang w:eastAsia="zh-CN"/>
          </w:rPr>
          <w:t>(三)、工艺技术方案要求</w:t>
        </w:r>
        <w:r>
          <w:tab/>
        </w:r>
        <w:r>
          <w:fldChar w:fldCharType="begin"/>
        </w:r>
        <w:r>
          <w:instrText xml:space="preserve"> PAGEREF _Toc14869 \h </w:instrText>
        </w:r>
        <w:r>
          <w:fldChar w:fldCharType="separate"/>
        </w:r>
        <w:r>
          <w:t>28</w:t>
        </w:r>
        <w:r>
          <w:fldChar w:fldCharType="end"/>
        </w:r>
      </w:hyperlink>
    </w:p>
    <w:p>
      <w:pPr>
        <w:pStyle w:val="TOC1"/>
        <w:tabs>
          <w:tab w:val="right" w:leader="dot" w:pos="8306"/>
        </w:tabs>
      </w:pPr>
      <w:hyperlink w:anchor="_Toc3088" w:history="1">
        <w:r>
          <w:rPr>
            <w:rFonts w:ascii="仿宋" w:eastAsia="仿宋" w:hAnsi="仿宋" w:cs="仿宋" w:hint="eastAsia"/>
            <w:lang w:eastAsia="zh-CN"/>
          </w:rPr>
          <w:t>八、料酒项目社会影响</w:t>
        </w:r>
        <w:r>
          <w:tab/>
        </w:r>
        <w:r>
          <w:fldChar w:fldCharType="begin"/>
        </w:r>
        <w:r>
          <w:instrText xml:space="preserve"> PAGEREF _Toc3088 \h </w:instrText>
        </w:r>
        <w:r>
          <w:fldChar w:fldCharType="separate"/>
        </w:r>
        <w:r>
          <w:t>30</w:t>
        </w:r>
        <w:r>
          <w:fldChar w:fldCharType="end"/>
        </w:r>
      </w:hyperlink>
    </w:p>
    <w:p>
      <w:pPr>
        <w:pStyle w:val="TOC2"/>
        <w:tabs>
          <w:tab w:val="right" w:leader="dot" w:pos="8306"/>
        </w:tabs>
      </w:pPr>
      <w:hyperlink w:anchor="_Toc11639" w:history="1">
        <w:r>
          <w:rPr>
            <w:rFonts w:ascii="仿宋" w:eastAsia="仿宋" w:hAnsi="仿宋" w:cs="仿宋" w:hint="eastAsia"/>
            <w:lang w:eastAsia="zh-CN"/>
          </w:rPr>
          <w:t>(一)、社会责任与义务</w:t>
        </w:r>
        <w:r>
          <w:tab/>
        </w:r>
        <w:r>
          <w:fldChar w:fldCharType="begin"/>
        </w:r>
        <w:r>
          <w:instrText xml:space="preserve"> PAGEREF _Toc11639 \h </w:instrText>
        </w:r>
        <w:r>
          <w:fldChar w:fldCharType="separate"/>
        </w:r>
        <w:r>
          <w:t>30</w:t>
        </w:r>
        <w:r>
          <w:fldChar w:fldCharType="end"/>
        </w:r>
      </w:hyperlink>
    </w:p>
    <w:p>
      <w:pPr>
        <w:pStyle w:val="TOC2"/>
        <w:tabs>
          <w:tab w:val="right" w:leader="dot" w:pos="8306"/>
        </w:tabs>
      </w:pPr>
      <w:hyperlink w:anchor="_Toc10026" w:history="1">
        <w:r>
          <w:rPr>
            <w:rFonts w:ascii="仿宋" w:eastAsia="仿宋" w:hAnsi="仿宋" w:cs="仿宋" w:hint="eastAsia"/>
            <w:lang w:eastAsia="zh-CN"/>
          </w:rPr>
          <w:t>(二)、社会参与与沟通</w:t>
        </w:r>
        <w:r>
          <w:tab/>
        </w:r>
        <w:r>
          <w:fldChar w:fldCharType="begin"/>
        </w:r>
        <w:r>
          <w:instrText xml:space="preserve"> PAGEREF _Toc10026 \h </w:instrText>
        </w:r>
        <w:r>
          <w:fldChar w:fldCharType="separate"/>
        </w:r>
        <w:r>
          <w:t>31</w:t>
        </w:r>
        <w:r>
          <w:fldChar w:fldCharType="end"/>
        </w:r>
      </w:hyperlink>
    </w:p>
    <w:p>
      <w:pPr>
        <w:pStyle w:val="TOC1"/>
        <w:tabs>
          <w:tab w:val="right" w:leader="dot" w:pos="8306"/>
        </w:tabs>
      </w:pPr>
      <w:hyperlink w:anchor="_Toc29836" w:history="1">
        <w:r>
          <w:rPr>
            <w:rFonts w:ascii="仿宋" w:eastAsia="仿宋" w:hAnsi="仿宋" w:cs="仿宋" w:hint="eastAsia"/>
            <w:lang w:eastAsia="zh-CN"/>
          </w:rPr>
          <w:t>九、料酒项目风险管理</w:t>
        </w:r>
        <w:r>
          <w:tab/>
        </w:r>
        <w:r>
          <w:fldChar w:fldCharType="begin"/>
        </w:r>
        <w:r>
          <w:instrText xml:space="preserve"> PAGEREF _Toc29836 \h </w:instrText>
        </w:r>
        <w:r>
          <w:fldChar w:fldCharType="separate"/>
        </w:r>
        <w:r>
          <w:t>32</w:t>
        </w:r>
        <w:r>
          <w:fldChar w:fldCharType="end"/>
        </w:r>
      </w:hyperlink>
    </w:p>
    <w:p>
      <w:pPr>
        <w:pStyle w:val="TOC2"/>
        <w:tabs>
          <w:tab w:val="right" w:leader="dot" w:pos="8306"/>
        </w:tabs>
      </w:pPr>
      <w:hyperlink w:anchor="_Toc8296" w:history="1">
        <w:r>
          <w:rPr>
            <w:rFonts w:ascii="仿宋" w:eastAsia="仿宋" w:hAnsi="仿宋" w:cs="仿宋" w:hint="eastAsia"/>
            <w:lang w:eastAsia="zh-CN"/>
          </w:rPr>
          <w:t>(一)、风险识别与评估</w:t>
        </w:r>
        <w:r>
          <w:tab/>
        </w:r>
        <w:r>
          <w:fldChar w:fldCharType="begin"/>
        </w:r>
        <w:r>
          <w:instrText xml:space="preserve"> PAGEREF _Toc8296 \h </w:instrText>
        </w:r>
        <w:r>
          <w:fldChar w:fldCharType="separate"/>
        </w:r>
        <w:r>
          <w:t>32</w:t>
        </w:r>
        <w:r>
          <w:fldChar w:fldCharType="end"/>
        </w:r>
      </w:hyperlink>
    </w:p>
    <w:p>
      <w:pPr>
        <w:pStyle w:val="TOC2"/>
        <w:tabs>
          <w:tab w:val="right" w:leader="dot" w:pos="8306"/>
        </w:tabs>
      </w:pPr>
      <w:hyperlink w:anchor="_Toc22143" w:history="1">
        <w:r>
          <w:rPr>
            <w:rFonts w:ascii="仿宋" w:eastAsia="仿宋" w:hAnsi="仿宋" w:cs="仿宋" w:hint="eastAsia"/>
            <w:lang w:eastAsia="zh-CN"/>
          </w:rPr>
          <w:t>(二)、风险应对策略</w:t>
        </w:r>
        <w:r>
          <w:tab/>
        </w:r>
        <w:r>
          <w:fldChar w:fldCharType="begin"/>
        </w:r>
        <w:r>
          <w:instrText xml:space="preserve"> PAGEREF _Toc22143 \h </w:instrText>
        </w:r>
        <w:r>
          <w:fldChar w:fldCharType="separate"/>
        </w:r>
        <w:r>
          <w:t>33</w:t>
        </w:r>
        <w:r>
          <w:fldChar w:fldCharType="end"/>
        </w:r>
      </w:hyperlink>
    </w:p>
    <w:p>
      <w:pPr>
        <w:pStyle w:val="TOC2"/>
        <w:tabs>
          <w:tab w:val="right" w:leader="dot" w:pos="8306"/>
        </w:tabs>
      </w:pPr>
      <w:hyperlink w:anchor="_Toc26153" w:history="1">
        <w:r>
          <w:rPr>
            <w:rFonts w:ascii="仿宋" w:eastAsia="仿宋" w:hAnsi="仿宋" w:cs="仿宋" w:hint="eastAsia"/>
            <w:lang w:eastAsia="zh-CN"/>
          </w:rPr>
          <w:t>(三)、风险监控与控制</w:t>
        </w:r>
        <w:r>
          <w:tab/>
        </w:r>
        <w:r>
          <w:fldChar w:fldCharType="begin"/>
        </w:r>
        <w:r>
          <w:instrText xml:space="preserve"> PAGEREF _Toc26153 \h </w:instrText>
        </w:r>
        <w:r>
          <w:fldChar w:fldCharType="separate"/>
        </w:r>
        <w:r>
          <w:t>35</w:t>
        </w:r>
        <w:r>
          <w:fldChar w:fldCharType="end"/>
        </w:r>
      </w:hyperlink>
    </w:p>
    <w:p>
      <w:pPr>
        <w:pStyle w:val="TOC1"/>
        <w:tabs>
          <w:tab w:val="right" w:leader="dot" w:pos="8306"/>
        </w:tabs>
      </w:pPr>
      <w:hyperlink w:anchor="_Toc17548" w:history="1">
        <w:r>
          <w:rPr>
            <w:rFonts w:ascii="仿宋" w:eastAsia="仿宋" w:hAnsi="仿宋" w:cs="仿宋" w:hint="eastAsia"/>
            <w:lang w:eastAsia="zh-CN"/>
          </w:rPr>
          <w:t>十、料酒项目计划安排</w:t>
        </w:r>
        <w:r>
          <w:tab/>
        </w:r>
        <w:r>
          <w:fldChar w:fldCharType="begin"/>
        </w:r>
        <w:r>
          <w:instrText xml:space="preserve"> PAGEREF _Toc17548 \h </w:instrText>
        </w:r>
        <w:r>
          <w:fldChar w:fldCharType="separate"/>
        </w:r>
        <w:r>
          <w:t>36</w:t>
        </w:r>
        <w:r>
          <w:fldChar w:fldCharType="end"/>
        </w:r>
      </w:hyperlink>
    </w:p>
    <w:p>
      <w:pPr>
        <w:pStyle w:val="TOC2"/>
        <w:tabs>
          <w:tab w:val="right" w:leader="dot" w:pos="8306"/>
        </w:tabs>
      </w:pPr>
      <w:hyperlink w:anchor="_Toc22444" w:history="1">
        <w:r>
          <w:rPr>
            <w:rFonts w:ascii="仿宋" w:eastAsia="仿宋" w:hAnsi="仿宋" w:cs="仿宋" w:hint="eastAsia"/>
            <w:lang w:eastAsia="zh-CN"/>
          </w:rPr>
          <w:t>(一)、建设周期</w:t>
        </w:r>
        <w:r>
          <w:tab/>
        </w:r>
        <w:r>
          <w:fldChar w:fldCharType="begin"/>
        </w:r>
        <w:r>
          <w:instrText xml:space="preserve"> PAGEREF _Toc22444 \h </w:instrText>
        </w:r>
        <w:r>
          <w:fldChar w:fldCharType="separate"/>
        </w:r>
        <w:r>
          <w:t>36</w:t>
        </w:r>
        <w:r>
          <w:fldChar w:fldCharType="end"/>
        </w:r>
      </w:hyperlink>
    </w:p>
    <w:p>
      <w:pPr>
        <w:pStyle w:val="TOC2"/>
        <w:tabs>
          <w:tab w:val="right" w:leader="dot" w:pos="8306"/>
        </w:tabs>
      </w:pPr>
      <w:hyperlink w:anchor="_Toc20516" w:history="1">
        <w:r>
          <w:rPr>
            <w:rFonts w:ascii="仿宋" w:eastAsia="仿宋" w:hAnsi="仿宋" w:cs="仿宋" w:hint="eastAsia"/>
            <w:lang w:eastAsia="zh-CN"/>
          </w:rPr>
          <w:t>(二)、建设进度</w:t>
        </w:r>
        <w:r>
          <w:tab/>
        </w:r>
        <w:r>
          <w:fldChar w:fldCharType="begin"/>
        </w:r>
        <w:r>
          <w:instrText xml:space="preserve"> PAGEREF _Toc20516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29" w:history="1">
        <w:r>
          <w:rPr>
            <w:rFonts w:ascii="仿宋" w:eastAsia="仿宋" w:hAnsi="仿宋" w:cs="仿宋" w:hint="eastAsia"/>
            <w:lang w:eastAsia="zh-CN"/>
          </w:rPr>
          <w:t>(三)、进度安排注意事项</w:t>
        </w:r>
        <w:r>
          <w:tab/>
        </w:r>
        <w:r>
          <w:fldChar w:fldCharType="begin"/>
        </w:r>
        <w:r>
          <w:instrText xml:space="preserve"> PAGEREF _Toc23329 \h </w:instrText>
        </w:r>
        <w:r>
          <w:fldChar w:fldCharType="separate"/>
        </w:r>
        <w:r>
          <w:t>37</w:t>
        </w:r>
        <w:r>
          <w:fldChar w:fldCharType="end"/>
        </w:r>
      </w:hyperlink>
    </w:p>
    <w:p>
      <w:pPr>
        <w:pStyle w:val="TOC2"/>
        <w:tabs>
          <w:tab w:val="right" w:leader="dot" w:pos="8306"/>
        </w:tabs>
      </w:pPr>
      <w:hyperlink w:anchor="_Toc32561" w:history="1">
        <w:r>
          <w:rPr>
            <w:rFonts w:ascii="仿宋" w:eastAsia="仿宋" w:hAnsi="仿宋" w:cs="仿宋" w:hint="eastAsia"/>
            <w:lang w:eastAsia="zh-CN"/>
          </w:rPr>
          <w:t>(四)、人力资源配置</w:t>
        </w:r>
        <w:r>
          <w:tab/>
        </w:r>
        <w:r>
          <w:fldChar w:fldCharType="begin"/>
        </w:r>
        <w:r>
          <w:instrText xml:space="preserve"> PAGEREF _Toc32561 \h </w:instrText>
        </w:r>
        <w:r>
          <w:fldChar w:fldCharType="separate"/>
        </w:r>
        <w:r>
          <w:t>39</w:t>
        </w:r>
        <w:r>
          <w:fldChar w:fldCharType="end"/>
        </w:r>
      </w:hyperlink>
    </w:p>
    <w:p>
      <w:pPr>
        <w:pStyle w:val="TOC1"/>
        <w:tabs>
          <w:tab w:val="right" w:leader="dot" w:pos="8306"/>
        </w:tabs>
      </w:pPr>
      <w:hyperlink w:anchor="_Toc7513" w:history="1">
        <w:r>
          <w:rPr>
            <w:rFonts w:ascii="仿宋" w:eastAsia="仿宋" w:hAnsi="仿宋" w:cs="仿宋" w:hint="eastAsia"/>
            <w:lang w:eastAsia="zh-CN"/>
          </w:rPr>
          <w:t>十一、料酒项目环境影响分析</w:t>
        </w:r>
        <w:r>
          <w:tab/>
        </w:r>
        <w:r>
          <w:fldChar w:fldCharType="begin"/>
        </w:r>
        <w:r>
          <w:instrText xml:space="preserve"> PAGEREF _Toc7513 \h </w:instrText>
        </w:r>
        <w:r>
          <w:fldChar w:fldCharType="separate"/>
        </w:r>
        <w:r>
          <w:t>40</w:t>
        </w:r>
        <w:r>
          <w:fldChar w:fldCharType="end"/>
        </w:r>
      </w:hyperlink>
    </w:p>
    <w:p>
      <w:pPr>
        <w:pStyle w:val="TOC2"/>
        <w:tabs>
          <w:tab w:val="right" w:leader="dot" w:pos="8306"/>
        </w:tabs>
      </w:pPr>
      <w:hyperlink w:anchor="_Toc22407" w:history="1">
        <w:r>
          <w:rPr>
            <w:rFonts w:ascii="仿宋" w:eastAsia="仿宋" w:hAnsi="仿宋" w:cs="仿宋" w:hint="eastAsia"/>
            <w:lang w:eastAsia="zh-CN"/>
          </w:rPr>
          <w:t>(一)、建设区域环境质量现状</w:t>
        </w:r>
        <w:r>
          <w:tab/>
        </w:r>
        <w:r>
          <w:fldChar w:fldCharType="begin"/>
        </w:r>
        <w:r>
          <w:instrText xml:space="preserve"> PAGEREF _Toc22407 \h </w:instrText>
        </w:r>
        <w:r>
          <w:fldChar w:fldCharType="separate"/>
        </w:r>
        <w:r>
          <w:t>40</w:t>
        </w:r>
        <w:r>
          <w:fldChar w:fldCharType="end"/>
        </w:r>
      </w:hyperlink>
    </w:p>
    <w:p>
      <w:pPr>
        <w:pStyle w:val="TOC2"/>
        <w:tabs>
          <w:tab w:val="right" w:leader="dot" w:pos="8306"/>
        </w:tabs>
      </w:pPr>
      <w:hyperlink w:anchor="_Toc4096" w:history="1">
        <w:r>
          <w:rPr>
            <w:rFonts w:ascii="仿宋" w:eastAsia="仿宋" w:hAnsi="仿宋" w:cs="仿宋" w:hint="eastAsia"/>
            <w:lang w:eastAsia="zh-CN"/>
          </w:rPr>
          <w:t>(二)、建设期环境保护</w:t>
        </w:r>
        <w:r>
          <w:tab/>
        </w:r>
        <w:r>
          <w:fldChar w:fldCharType="begin"/>
        </w:r>
        <w:r>
          <w:instrText xml:space="preserve"> PAGEREF _Toc4096 \h </w:instrText>
        </w:r>
        <w:r>
          <w:fldChar w:fldCharType="separate"/>
        </w:r>
        <w:r>
          <w:t>41</w:t>
        </w:r>
        <w:r>
          <w:fldChar w:fldCharType="end"/>
        </w:r>
      </w:hyperlink>
    </w:p>
    <w:p>
      <w:pPr>
        <w:pStyle w:val="TOC2"/>
        <w:tabs>
          <w:tab w:val="right" w:leader="dot" w:pos="8306"/>
        </w:tabs>
      </w:pPr>
      <w:hyperlink w:anchor="_Toc701" w:history="1">
        <w:r>
          <w:rPr>
            <w:rFonts w:ascii="仿宋" w:eastAsia="仿宋" w:hAnsi="仿宋" w:cs="仿宋" w:hint="eastAsia"/>
            <w:lang w:eastAsia="zh-CN"/>
          </w:rPr>
          <w:t>(三)、运营期环境保护</w:t>
        </w:r>
        <w:r>
          <w:tab/>
        </w:r>
        <w:r>
          <w:fldChar w:fldCharType="begin"/>
        </w:r>
        <w:r>
          <w:instrText xml:space="preserve"> PAGEREF _Toc701 \h </w:instrText>
        </w:r>
        <w:r>
          <w:fldChar w:fldCharType="separate"/>
        </w:r>
        <w:r>
          <w:t>43</w:t>
        </w:r>
        <w:r>
          <w:fldChar w:fldCharType="end"/>
        </w:r>
      </w:hyperlink>
    </w:p>
    <w:p>
      <w:pPr>
        <w:pStyle w:val="TOC2"/>
        <w:tabs>
          <w:tab w:val="right" w:leader="dot" w:pos="8306"/>
        </w:tabs>
      </w:pPr>
      <w:hyperlink w:anchor="_Toc8827" w:history="1">
        <w:r>
          <w:rPr>
            <w:rFonts w:ascii="仿宋" w:eastAsia="仿宋" w:hAnsi="仿宋" w:cs="仿宋" w:hint="eastAsia"/>
            <w:lang w:eastAsia="zh-CN"/>
          </w:rPr>
          <w:t>(四)、料酒项目建设对区域经济的影响</w:t>
        </w:r>
        <w:r>
          <w:tab/>
        </w:r>
        <w:r>
          <w:fldChar w:fldCharType="begin"/>
        </w:r>
        <w:r>
          <w:instrText xml:space="preserve"> PAGEREF _Toc8827 \h </w:instrText>
        </w:r>
        <w:r>
          <w:fldChar w:fldCharType="separate"/>
        </w:r>
        <w:r>
          <w:t>44</w:t>
        </w:r>
        <w:r>
          <w:fldChar w:fldCharType="end"/>
        </w:r>
      </w:hyperlink>
    </w:p>
    <w:p>
      <w:pPr>
        <w:pStyle w:val="TOC2"/>
        <w:tabs>
          <w:tab w:val="right" w:leader="dot" w:pos="8306"/>
        </w:tabs>
      </w:pPr>
      <w:hyperlink w:anchor="_Toc13838" w:history="1">
        <w:r>
          <w:rPr>
            <w:rFonts w:ascii="仿宋" w:eastAsia="仿宋" w:hAnsi="仿宋" w:cs="仿宋" w:hint="eastAsia"/>
            <w:lang w:eastAsia="zh-CN"/>
          </w:rPr>
          <w:t>(五)、废弃物处理</w:t>
        </w:r>
        <w:r>
          <w:tab/>
        </w:r>
        <w:r>
          <w:fldChar w:fldCharType="begin"/>
        </w:r>
        <w:r>
          <w:instrText xml:space="preserve"> PAGEREF _Toc13838 \h </w:instrText>
        </w:r>
        <w:r>
          <w:fldChar w:fldCharType="separate"/>
        </w:r>
        <w:r>
          <w:t>46</w:t>
        </w:r>
        <w:r>
          <w:fldChar w:fldCharType="end"/>
        </w:r>
      </w:hyperlink>
    </w:p>
    <w:p>
      <w:pPr>
        <w:pStyle w:val="TOC2"/>
        <w:tabs>
          <w:tab w:val="right" w:leader="dot" w:pos="8306"/>
        </w:tabs>
      </w:pPr>
      <w:hyperlink w:anchor="_Toc21219" w:history="1">
        <w:r>
          <w:rPr>
            <w:rFonts w:ascii="仿宋" w:eastAsia="仿宋" w:hAnsi="仿宋" w:cs="仿宋" w:hint="eastAsia"/>
            <w:lang w:eastAsia="zh-CN"/>
          </w:rPr>
          <w:t>(六)、特殊环境影响分析</w:t>
        </w:r>
        <w:r>
          <w:tab/>
        </w:r>
        <w:r>
          <w:fldChar w:fldCharType="begin"/>
        </w:r>
        <w:r>
          <w:instrText xml:space="preserve"> PAGEREF _Toc21219 \h </w:instrText>
        </w:r>
        <w:r>
          <w:fldChar w:fldCharType="separate"/>
        </w:r>
        <w:r>
          <w:t>47</w:t>
        </w:r>
        <w:r>
          <w:fldChar w:fldCharType="end"/>
        </w:r>
      </w:hyperlink>
    </w:p>
    <w:p>
      <w:pPr>
        <w:pStyle w:val="TOC2"/>
        <w:tabs>
          <w:tab w:val="right" w:leader="dot" w:pos="8306"/>
        </w:tabs>
      </w:pPr>
      <w:hyperlink w:anchor="_Toc9705" w:history="1">
        <w:r>
          <w:rPr>
            <w:rFonts w:ascii="仿宋" w:eastAsia="仿宋" w:hAnsi="仿宋" w:cs="仿宋" w:hint="eastAsia"/>
            <w:lang w:eastAsia="zh-CN"/>
          </w:rPr>
          <w:t>(七)、清洁生产</w:t>
        </w:r>
        <w:r>
          <w:tab/>
        </w:r>
        <w:r>
          <w:fldChar w:fldCharType="begin"/>
        </w:r>
        <w:r>
          <w:instrText xml:space="preserve"> PAGEREF _Toc9705 \h </w:instrText>
        </w:r>
        <w:r>
          <w:fldChar w:fldCharType="separate"/>
        </w:r>
        <w:r>
          <w:t>48</w:t>
        </w:r>
        <w:r>
          <w:fldChar w:fldCharType="end"/>
        </w:r>
      </w:hyperlink>
    </w:p>
    <w:p>
      <w:pPr>
        <w:pStyle w:val="TOC2"/>
        <w:tabs>
          <w:tab w:val="right" w:leader="dot" w:pos="8306"/>
        </w:tabs>
      </w:pPr>
      <w:hyperlink w:anchor="_Toc24504" w:history="1">
        <w:r>
          <w:rPr>
            <w:rFonts w:ascii="仿宋" w:eastAsia="仿宋" w:hAnsi="仿宋" w:cs="仿宋" w:hint="eastAsia"/>
            <w:lang w:eastAsia="zh-CN"/>
          </w:rPr>
          <w:t>(八)、环境保护综合评价</w:t>
        </w:r>
        <w:r>
          <w:tab/>
        </w:r>
        <w:r>
          <w:fldChar w:fldCharType="begin"/>
        </w:r>
        <w:r>
          <w:instrText xml:space="preserve"> PAGEREF _Toc24504 \h </w:instrText>
        </w:r>
        <w:r>
          <w:fldChar w:fldCharType="separate"/>
        </w:r>
        <w:r>
          <w:t>49</w:t>
        </w:r>
        <w:r>
          <w:fldChar w:fldCharType="end"/>
        </w:r>
      </w:hyperlink>
    </w:p>
    <w:p>
      <w:pPr>
        <w:pStyle w:val="TOC1"/>
        <w:tabs>
          <w:tab w:val="right" w:leader="dot" w:pos="8306"/>
        </w:tabs>
      </w:pPr>
      <w:hyperlink w:anchor="_Toc19290" w:history="1">
        <w:r>
          <w:rPr>
            <w:rFonts w:ascii="仿宋" w:eastAsia="仿宋" w:hAnsi="仿宋" w:cs="仿宋" w:hint="eastAsia"/>
            <w:lang w:eastAsia="zh-CN"/>
          </w:rPr>
          <w:t>十二、料酒项目投资规划</w:t>
        </w:r>
        <w:r>
          <w:tab/>
        </w:r>
        <w:r>
          <w:fldChar w:fldCharType="begin"/>
        </w:r>
        <w:r>
          <w:instrText xml:space="preserve"> PAGEREF _Toc19290 \h </w:instrText>
        </w:r>
        <w:r>
          <w:fldChar w:fldCharType="separate"/>
        </w:r>
        <w:r>
          <w:t>50</w:t>
        </w:r>
        <w:r>
          <w:fldChar w:fldCharType="end"/>
        </w:r>
      </w:hyperlink>
    </w:p>
    <w:p>
      <w:pPr>
        <w:pStyle w:val="TOC2"/>
        <w:tabs>
          <w:tab w:val="right" w:leader="dot" w:pos="8306"/>
        </w:tabs>
      </w:pPr>
      <w:hyperlink w:anchor="_Toc26681" w:history="1">
        <w:r>
          <w:rPr>
            <w:rFonts w:ascii="仿宋" w:eastAsia="仿宋" w:hAnsi="仿宋" w:cs="仿宋" w:hint="eastAsia"/>
            <w:lang w:eastAsia="zh-CN"/>
          </w:rPr>
          <w:t>(一)、料酒项目总投资估算</w:t>
        </w:r>
        <w:r>
          <w:tab/>
        </w:r>
        <w:r>
          <w:fldChar w:fldCharType="begin"/>
        </w:r>
        <w:r>
          <w:instrText xml:space="preserve"> PAGEREF _Toc26681 \h </w:instrText>
        </w:r>
        <w:r>
          <w:fldChar w:fldCharType="separate"/>
        </w:r>
        <w:r>
          <w:t>50</w:t>
        </w:r>
        <w:r>
          <w:fldChar w:fldCharType="end"/>
        </w:r>
      </w:hyperlink>
    </w:p>
    <w:p>
      <w:pPr>
        <w:pStyle w:val="TOC2"/>
        <w:tabs>
          <w:tab w:val="right" w:leader="dot" w:pos="8306"/>
        </w:tabs>
      </w:pPr>
      <w:hyperlink w:anchor="_Toc12665" w:history="1">
        <w:r>
          <w:rPr>
            <w:rFonts w:ascii="仿宋" w:eastAsia="仿宋" w:hAnsi="仿宋" w:cs="仿宋" w:hint="eastAsia"/>
            <w:lang w:eastAsia="zh-CN"/>
          </w:rPr>
          <w:t>(二)、资金筹措</w:t>
        </w:r>
        <w:r>
          <w:tab/>
        </w:r>
        <w:r>
          <w:fldChar w:fldCharType="begin"/>
        </w:r>
        <w:r>
          <w:instrText xml:space="preserve"> PAGEREF _Toc12665 \h </w:instrText>
        </w:r>
        <w:r>
          <w:fldChar w:fldCharType="separate"/>
        </w:r>
        <w:r>
          <w:t>51</w:t>
        </w:r>
        <w:r>
          <w:fldChar w:fldCharType="end"/>
        </w:r>
      </w:hyperlink>
    </w:p>
    <w:p>
      <w:pPr>
        <w:pStyle w:val="TOC1"/>
        <w:tabs>
          <w:tab w:val="right" w:leader="dot" w:pos="8306"/>
        </w:tabs>
      </w:pPr>
      <w:hyperlink w:anchor="_Toc30863" w:history="1">
        <w:r>
          <w:rPr>
            <w:rFonts w:ascii="仿宋" w:eastAsia="仿宋" w:hAnsi="仿宋" w:cs="仿宋" w:hint="eastAsia"/>
            <w:lang w:eastAsia="zh-CN"/>
          </w:rPr>
          <w:t>十三、料酒项目实施时间节点</w:t>
        </w:r>
        <w:r>
          <w:tab/>
        </w:r>
        <w:r>
          <w:fldChar w:fldCharType="begin"/>
        </w:r>
        <w:r>
          <w:instrText xml:space="preserve"> PAGEREF _Toc30863 \h </w:instrText>
        </w:r>
        <w:r>
          <w:fldChar w:fldCharType="separate"/>
        </w:r>
        <w:r>
          <w:t>52</w:t>
        </w:r>
        <w:r>
          <w:fldChar w:fldCharType="end"/>
        </w:r>
      </w:hyperlink>
    </w:p>
    <w:p>
      <w:pPr>
        <w:pStyle w:val="TOC2"/>
        <w:tabs>
          <w:tab w:val="right" w:leader="dot" w:pos="8306"/>
        </w:tabs>
      </w:pPr>
      <w:hyperlink w:anchor="_Toc29561" w:history="1">
        <w:r>
          <w:rPr>
            <w:rFonts w:ascii="仿宋" w:eastAsia="仿宋" w:hAnsi="仿宋" w:cs="仿宋" w:hint="eastAsia"/>
            <w:lang w:eastAsia="zh-CN"/>
          </w:rPr>
          <w:t>(一)、料酒项目启动阶段时间节点</w:t>
        </w:r>
        <w:r>
          <w:tab/>
        </w:r>
        <w:r>
          <w:fldChar w:fldCharType="begin"/>
        </w:r>
        <w:r>
          <w:instrText xml:space="preserve"> PAGEREF _Toc29561 \h </w:instrText>
        </w:r>
        <w:r>
          <w:fldChar w:fldCharType="separate"/>
        </w:r>
        <w:r>
          <w:t>52</w:t>
        </w:r>
        <w:r>
          <w:fldChar w:fldCharType="end"/>
        </w:r>
      </w:hyperlink>
    </w:p>
    <w:p>
      <w:pPr>
        <w:pStyle w:val="TOC2"/>
        <w:tabs>
          <w:tab w:val="right" w:leader="dot" w:pos="8306"/>
        </w:tabs>
      </w:pPr>
      <w:hyperlink w:anchor="_Toc10277" w:history="1">
        <w:r>
          <w:rPr>
            <w:rFonts w:ascii="仿宋" w:eastAsia="仿宋" w:hAnsi="仿宋" w:cs="仿宋" w:hint="eastAsia"/>
            <w:lang w:eastAsia="zh-CN"/>
          </w:rPr>
          <w:t>(二)、料酒项目执行阶段时间节点</w:t>
        </w:r>
        <w:r>
          <w:tab/>
        </w:r>
        <w:r>
          <w:fldChar w:fldCharType="begin"/>
        </w:r>
        <w:r>
          <w:instrText xml:space="preserve"> PAGEREF _Toc10277 \h </w:instrText>
        </w:r>
        <w:r>
          <w:fldChar w:fldCharType="separate"/>
        </w:r>
        <w:r>
          <w:t>53</w:t>
        </w:r>
        <w:r>
          <w:fldChar w:fldCharType="end"/>
        </w:r>
      </w:hyperlink>
    </w:p>
    <w:p>
      <w:pPr>
        <w:pStyle w:val="TOC2"/>
        <w:tabs>
          <w:tab w:val="right" w:leader="dot" w:pos="8306"/>
        </w:tabs>
      </w:pPr>
      <w:hyperlink w:anchor="_Toc6163" w:history="1">
        <w:r>
          <w:rPr>
            <w:rFonts w:ascii="仿宋" w:eastAsia="仿宋" w:hAnsi="仿宋" w:cs="仿宋" w:hint="eastAsia"/>
            <w:lang w:eastAsia="zh-CN"/>
          </w:rPr>
          <w:t>(三)、料酒项目完成阶段时间节点</w:t>
        </w:r>
        <w:r>
          <w:tab/>
        </w:r>
        <w:r>
          <w:fldChar w:fldCharType="begin"/>
        </w:r>
        <w:r>
          <w:instrText xml:space="preserve"> PAGEREF _Toc6163 \h </w:instrText>
        </w:r>
        <w:r>
          <w:fldChar w:fldCharType="separate"/>
        </w:r>
        <w:r>
          <w:t>54</w:t>
        </w:r>
        <w:r>
          <w:fldChar w:fldCharType="end"/>
        </w:r>
      </w:hyperlink>
    </w:p>
    <w:p>
      <w:pPr>
        <w:pStyle w:val="TOC1"/>
        <w:tabs>
          <w:tab w:val="right" w:leader="dot" w:pos="8306"/>
        </w:tabs>
      </w:pPr>
      <w:hyperlink w:anchor="_Toc25570" w:history="1">
        <w:r>
          <w:rPr>
            <w:rFonts w:ascii="仿宋" w:eastAsia="仿宋" w:hAnsi="仿宋" w:cs="仿宋" w:hint="eastAsia"/>
            <w:lang w:eastAsia="zh-CN"/>
          </w:rPr>
          <w:t>十四、料酒项目治理与监督</w:t>
        </w:r>
        <w:r>
          <w:tab/>
        </w:r>
        <w:r>
          <w:fldChar w:fldCharType="begin"/>
        </w:r>
        <w:r>
          <w:instrText xml:space="preserve"> PAGEREF _Toc25570 \h </w:instrText>
        </w:r>
        <w:r>
          <w:fldChar w:fldCharType="separate"/>
        </w:r>
        <w:r>
          <w:t>55</w:t>
        </w:r>
        <w:r>
          <w:fldChar w:fldCharType="end"/>
        </w:r>
      </w:hyperlink>
    </w:p>
    <w:p>
      <w:pPr>
        <w:pStyle w:val="TOC2"/>
        <w:tabs>
          <w:tab w:val="right" w:leader="dot" w:pos="8306"/>
        </w:tabs>
      </w:pPr>
      <w:hyperlink w:anchor="_Toc7517" w:history="1">
        <w:r>
          <w:rPr>
            <w:rFonts w:ascii="仿宋" w:eastAsia="仿宋" w:hAnsi="仿宋" w:cs="仿宋" w:hint="eastAsia"/>
            <w:lang w:eastAsia="zh-CN"/>
          </w:rPr>
          <w:t>(一)、料酒项目治理结构</w:t>
        </w:r>
        <w:r>
          <w:tab/>
        </w:r>
        <w:r>
          <w:fldChar w:fldCharType="begin"/>
        </w:r>
        <w:r>
          <w:instrText xml:space="preserve"> PAGEREF _Toc7517 \h </w:instrText>
        </w:r>
        <w:r>
          <w:fldChar w:fldCharType="separate"/>
        </w:r>
        <w:r>
          <w:t>55</w:t>
        </w:r>
        <w:r>
          <w:fldChar w:fldCharType="end"/>
        </w:r>
      </w:hyperlink>
    </w:p>
    <w:p>
      <w:pPr>
        <w:pStyle w:val="TOC2"/>
        <w:tabs>
          <w:tab w:val="right" w:leader="dot" w:pos="8306"/>
        </w:tabs>
      </w:pPr>
      <w:hyperlink w:anchor="_Toc2853" w:history="1">
        <w:r>
          <w:rPr>
            <w:rFonts w:ascii="仿宋" w:eastAsia="仿宋" w:hAnsi="仿宋" w:cs="仿宋" w:hint="eastAsia"/>
            <w:lang w:eastAsia="zh-CN"/>
          </w:rPr>
          <w:t>(二)、监督与审计</w:t>
        </w:r>
        <w:r>
          <w:tab/>
        </w:r>
        <w:r>
          <w:fldChar w:fldCharType="begin"/>
        </w:r>
        <w:r>
          <w:instrText xml:space="preserve"> PAGEREF _Toc2853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02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41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料酒项目的主要产品是XXXX，预计年产值为XXX万元。这一产品在市场中占据着重要的地位，其广泛的应用范围使得该料酒项目的市场前景非常广阔。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料酒项目的xxx产品作为重要的原材料之一，将在多个领域发挥关键作用。其在建筑、交通、能源等方面的广泛应用将为整个产业链提供强大的支持，形成产业协同效应。料酒项目的年产值XXX万XXX万XXX万万元不仅反映了其在市场上的巨大潜力，更预示着它对国民经济的积极贡献。这种关联度高、涉及面广的产业关系，使得该料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14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总征地面积为XXXX平方米，相当于约XX.XX亩，其中净用地面积为XXXX平方米，红线范围内相当于约XX.XX亩。这一用地规模充分考虑了料酒项目的建设需求，保障了料酒项目在合适的空间内得以充分发展。料酒项目规划的总建筑面积为XXXX平方米，其中主体工程建设占XXXX平方米，计容建筑面积达XXXX平方米。预计建筑工程的投资将达到XXXX万元，为料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计划购置的设备共计XXXX台（套），设备购置费用为XXXX万元。这一设备购置计划充分考虑到料酒项目的生产需求和技术要求，确保了料酒项目在生产运营中具备先进的技术装备和高效的生产能力。设备的合理配置将为料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计划总投资为XXXX万元，预计年实现营业收入为XXXX万元。这一产能规模的设定旨在确保料酒项目能够在投资与回报之间取得平衡，实现长期可持续的发展。料酒项目的总投资充分考虑到各个方面的需求，包括用地建设、设备购置等多个环节，以确保料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934"/>
      <w:r>
        <w:rPr>
          <w:rFonts w:ascii="仿宋" w:eastAsia="仿宋" w:hAnsi="仿宋" w:cs="仿宋" w:hint="eastAsia"/>
          <w:sz w:val="28"/>
          <w:lang w:eastAsia="zh-CN"/>
        </w:rPr>
        <w:t>二、料酒项目绩效评估</w:t>
      </w:r>
      <w:bookmarkEnd w:id="5"/>
    </w:p>
    <w:p>
      <w:pPr>
        <w:pStyle w:val="Heading2"/>
        <w:rPr>
          <w:rFonts w:ascii="仿宋" w:eastAsia="仿宋" w:hAnsi="仿宋" w:cs="仿宋" w:hint="eastAsia"/>
          <w:lang w:eastAsia="zh-CN"/>
        </w:rPr>
      </w:pPr>
      <w:bookmarkStart w:id="6" w:name="_Toc352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在料酒项目中，我们设计了一套全面的绩效评估指标，以确保料酒项目的可控和成功交付。这些指标跨足料酒项目目标、成本、进度和质量等多个维度，为我们提供了全面洞察料酒项目的健康状况。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目标达成率是我们关注的首要指标。我们设定了明确的目标，并通过定期监测和评估，迅速发现并应对潜在的目标偏差。这为料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成本绩效是另一个核心关注点。通过实际成本与预算成本的对比分析，我们深入了解成本差异的原因，及时调整资源分配，保持料酒项目在经济效益方面的合理水平。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进度作为关键的绩效指标之一，得到了精心的关注。我们制定了详细的料酒项目进度计划，并设立了进度符合度指标，确保实际进度与计划进度保持一致。这使我们能够快速发现和解决潜在的进度问题，保持料酒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料酒项目绩效的不可或缺的一环。我们引入了一系列的质量标准和客户满意度指标，以确保料酒项目交付的成果在质量上达到或超越预期水平。通过持续监测这些指标，我们努力提升料酒项目整体质量水平，为料酒项目的成功交付提供有力保障。通过这些科学且全面的绩效评估，我们能够更好地引导料酒项目的持续改进，确保料酒项目目标的顺利达成。</w:t>
      </w:r>
    </w:p>
    <w:p>
      <w:pPr>
        <w:pStyle w:val="Heading2"/>
        <w:ind w:firstLine="560" w:firstLineChars="200"/>
        <w:rPr>
          <w:rFonts w:ascii="仿宋" w:eastAsia="仿宋" w:hAnsi="仿宋" w:cs="仿宋" w:hint="eastAsia"/>
          <w:sz w:val="28"/>
          <w:lang w:eastAsia="zh-CN"/>
        </w:rPr>
      </w:pPr>
      <w:bookmarkStart w:id="7" w:name="_Toc1894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绩效评估是料酒项目中的关键环节，为确保料酒项目达到预期目标，我们采用了多层次、多维度的绩效评估方法。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料酒项目的战略目标对齐，确保每个决策和行动都与料酒项目整体目标保持一致。团队会定期召开战略对齐会议，审视当前工作与料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料酒项目进度、质量、成本和风险等方面。这些指标通过数据收集和分析，为料酒项目管理团队提供了客观的评估依据。例如，我们通过料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绩效评估不仅仅停留在料酒项目内部，还考虑了料酒项目对外部环境的影响。我们定期进行干系人满意度调查，以了解各利益相关方对料酒项目的期望和满意度，并及时做出调整。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这种多层次、多角度的绩效评估方法，使得我们能够全面了解料酒项目的运行状态，及时做出调整，确保料酒项目在不断变化的环境中保持稳健前行。</w:t>
      </w:r>
    </w:p>
    <w:p>
      <w:pPr>
        <w:pStyle w:val="Heading2"/>
        <w:ind w:firstLine="560" w:firstLineChars="200"/>
        <w:rPr>
          <w:rFonts w:ascii="仿宋" w:eastAsia="仿宋" w:hAnsi="仿宋" w:cs="仿宋" w:hint="eastAsia"/>
          <w:sz w:val="28"/>
          <w:lang w:eastAsia="zh-CN"/>
        </w:rPr>
      </w:pPr>
      <w:bookmarkStart w:id="8" w:name="_Toc426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为了确保料酒项目的有效管理和不断优化，我们采用了精心设计的绩效评估周期。这个周期旨在实现灵活、实时和全面的评估，以适应料酒项目执行中的各种挑战。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料酒项目的不同需求，分为短期、中期和长期。短期评估关注每个迭代或工作周期，以及时发现和解决当前任务中的问题。中期评估涵盖几个迭代，深入了解整体料酒项目的趋势和性能。长期评估则着眼于整个料酒项目阶段，确保料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料酒项目管理工具和协作平台，团队成员能够随时更新和分享料酒项目数据。这种实时性的反馈机制使我们能够及时察觉潜在问题，快速调整，保持料酒项目的稳健运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料酒项目的决策制定密不可分。每个周期的料酒项目回顾会议成为集体总结经验、识别问题深层次原因并找到创新解决方案的平台。这种定期的反思与调整机制使料酒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867"/>
      <w:r>
        <w:rPr>
          <w:rFonts w:ascii="仿宋" w:eastAsia="仿宋" w:hAnsi="仿宋" w:cs="仿宋" w:hint="eastAsia"/>
          <w:sz w:val="28"/>
          <w:lang w:eastAsia="zh-CN"/>
        </w:rPr>
        <w:t>三、料酒项目概论</w:t>
      </w:r>
      <w:bookmarkEnd w:id="9"/>
    </w:p>
    <w:p>
      <w:pPr>
        <w:pStyle w:val="Heading2"/>
        <w:rPr>
          <w:rFonts w:ascii="仿宋" w:eastAsia="仿宋" w:hAnsi="仿宋" w:cs="仿宋" w:hint="eastAsia"/>
          <w:lang w:eastAsia="zh-CN"/>
        </w:rPr>
      </w:pPr>
      <w:bookmarkStart w:id="10" w:name="_Toc3682"/>
      <w:r>
        <w:rPr>
          <w:rFonts w:ascii="仿宋" w:eastAsia="仿宋" w:hAnsi="仿宋" w:cs="仿宋" w:hint="eastAsia"/>
          <w:lang w:eastAsia="zh-CN"/>
        </w:rPr>
        <w:t>(一)、料酒项目概况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起源追溯至对市场的深入洞察。市场的不断演变与变革为料酒项目提供了难得的机遇。当前市场存在的需求缺口和变革的大环境共同构成了料酒项目的背景。这个料酒项目旨在充分利用市场机遇，填补行业中尚未满足的需求，为客户提供全新的解决方案。市场的变革和需求的增长使得这个料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料酒项目名称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料酒项目正式命名为料酒。这个名称不仅仅是一个标识，更代表了料酒项目的核心理念和愿景。它蕴含着料酒项目所要解决问题的关键字，具有强烈的表达和辨识度，为料酒项目树立了鲜明的品牌形象。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料酒项目目标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核心目标是提供一种全新、高效的解决方案，满足客户日益增长的需求。料酒项目追求的不仅仅是满足市场需求，更是在市场中获得卓越的竞争优势。通过不断提升产品或服务的质量和创新水平，料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料酒项目范围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全面涵盖了产品研发、制造、市场推广和售后服务，确保从产品设计到最终用户体验的全方位关注。这一全面的料酒项目范围是为了确保料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料酒项目时间表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料酒项目计划在未来18个月内完成，包括研发、测试、市场试点和正式推出等不同阶段。这个时间表的合理设计是为了确保料酒项目各个阶段的顺利推进，以便按时交付高质量的成果。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料酒项目预算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料酒项目总预算估算为XX百万美元，主要分配在研发、市场推广、人员培训和运营等方面。这一充足的预算为料酒项目提供了充足的资源，确保料酒项目在各个方面都能取得优异的表现。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料酒项目风险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料酒项目可能面临的风险包括市场接受度低、技术难题、竞争激烈等。料酒项目团队已经制定了相应的风险应对计划，通过前瞻性的风险管理，确保料酒项目在面对不确定性时能够迅速做出应对。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料酒项目团队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料酒项目汇聚了一支经验丰富、多领域专业素养的核心团队，确保料酒项目在各个方面都能拥有高水平的执行力。团队的协同作战是料酒项目成功的关键因素之一。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料酒项目背景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料酒项目的背景根植于市场对更高效、创新产品的渴望，同时也受到科技发展对行业格局的深刻改变的影响。这为料酒项目提供了广阔的发展空间和市场需求。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料酒项目现状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截至目前，料酒项目已完成市场调研和技术验证，取得了初步的成功。这为料酒项目在未来的发展奠定了坚实的基础，为更远大的目标打下了坚实的基石。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813"/>
      <w:r>
        <w:rPr>
          <w:rFonts w:ascii="仿宋" w:eastAsia="仿宋" w:hAnsi="仿宋" w:cs="仿宋" w:hint="eastAsia"/>
          <w:sz w:val="28"/>
          <w:lang w:eastAsia="zh-CN"/>
        </w:rPr>
        <w:t>(二)、料酒项目目标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keyword》料酒项目首要业务目标是在市场中占据有利地位，实现产品/服务的成功推广和销售。通过不断提升产品质量、创新性，料酒项目追求成为行业中的领导者，赢得更多客户的青睐。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在科技迅速发展的时代，料酒项目着眼于技术创新。通过持续的研发和技术升级，料酒项目旨在推出更具创新性的产品或服务，以满足市场对新鲜、先进解决方案的需求。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为了建立可持续的客户关系，料酒项目设定了客户满意度目标。通过提供卓越的产品质量和优质的客户服务，料酒项目追求赢得客户的信任和忠诚度，确保他们的满意度达到行业领先水平。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料酒项目注重社会责任和可持续发展。通过实施环保、社会责任料酒项目，料酒项目致力于在经济发展的同时保护环境，促进社会公平，实现可持续经营。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料酒项目的团队是实现目标的核心驱动力。因此，料酒项目设定了团队发展目标，包括提升团队成员的专业技能、培养领导力，以及搭建协同高效的团队工作氛围。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0054"/>
      <w:r>
        <w:rPr>
          <w:rFonts w:ascii="仿宋" w:eastAsia="仿宋" w:hAnsi="仿宋" w:cs="仿宋" w:hint="eastAsia"/>
          <w:sz w:val="28"/>
          <w:lang w:eastAsia="zh-CN"/>
        </w:rPr>
        <w:t>(三)、料酒项目提出的理由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料酒项目提出的理由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提出源于对市场机遇的深刻洞察。当前市场中存在的需求缺口和行业发展趋势表明，有巨大的商业机会等待被开发。通过准确捕捉市场机遇，料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理念基于对技术创新的信仰。通过持续的研发和技术投入，料酒项目有望推出更具创新性的产品或服务。在科技飞速发展的当下，料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提出是为了增强企业的行业竞争力。通过提升产品或服务的质量和独特性，料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响应了消费者需求的变化。随着社会和科技的不断发展，消费者对产品和服务的需求也在发生变化。通过深入了解并及时回应消费者的新需求，料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料酒项目的提出是企业战略发展规划的一部分。在面对日益激烈的市场竞争和不断变化的商业环境中，料酒项目作为企业战略的一环，旨在为企业开辟新的增长领域，巩固企业在行业中的地位。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料酒项目的提出不仅仅是基于商业考量，还注重社会责任。通过推出环保、社会责任等方面的料酒项目，料酒企业可以在社会中树立积极形象，为社会做出积极贡献，实现经济效益和社会效益的双赢。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料酒项目的提出反映了对利益相关者期望的关注。包括客户、员工、投资者等利益相关者在企业发展中都有着各自的期望，料酒项目力求在满足这些期望的同时，取得更大的共赢。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2475"/>
      <w:r>
        <w:rPr>
          <w:rFonts w:ascii="仿宋" w:eastAsia="仿宋" w:hAnsi="仿宋" w:cs="仿宋" w:hint="eastAsia"/>
          <w:sz w:val="28"/>
          <w:lang w:eastAsia="zh-CN"/>
        </w:rPr>
        <w:t>(四)、料酒项目意义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在实施料酒项目的过程中，我们不仅仅是在追逐商业成功，更是为企业和社会的多个层面创造了深远的意义。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首要意义在于提升企业的市场竞争力。通过持续的创新和对产品质量的高标准要求，料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料酒项目的推进将促使行业技术水平的提升。通过引入先进技术和创新性解决方案，料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在社会层面，料酒项目不仅创造了大量就业机会，提高了就业水平，还注重社会责任和环保。通过参与社会公益事业和推动环保料酒项目，料酒项目为社会贡献了一份力量，体现了企业对社会的积极回馈。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综合而言，料酒项目意义重大，不仅推动了企业的发展，也为行业和社会的进步贡献了积极力量。这是一个全面而深刻的影响，将在未来产生可持续的正面效应。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7168"/>
      <w:r>
        <w:rPr>
          <w:rFonts w:ascii="仿宋" w:eastAsia="仿宋" w:hAnsi="仿宋" w:cs="仿宋" w:hint="eastAsia"/>
          <w:sz w:val="28"/>
          <w:lang w:eastAsia="zh-CN"/>
        </w:rPr>
        <w:t>(五)、料酒项目背景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在当今迅猛发展的商业环境中，料酒项目的动因根植于对多方面因素的审慎考量。这个料酒项目的提出并非孤立的决策，而是对企业所处背景深入思考的产物。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市场的不断演变是料酒项目背后的首要原因。科技的迅速发展和全球市场的快速变化使得企业必须灵活应对。料酒项目应运而生，旨在通过创新性的解决方案迎合市场的多变需求，赢得竞争中的先机。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竞争的激烈程度也是料酒项目背景中不可忽视的一环。企业需要在激烈竞争中脱颖而出，为此，料酒项目致力于打破常规，提供独特的价值主张，以吸引客户并确保市场份额的增长。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技术的迅速发展为企业带来了机遇与挑战。作为料酒项目启动的背景之一，对新兴技术的应用将有助于提升企业的技术水平，使其在不断演进的商业环境中保持竞争优势。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此外，社会对企业责任的期望也在逐渐升高。料酒项目充分融入了社会责任的理念，通过可持续经营和社会公益料酒项目，企图为社会贡献一份力量，在商业成功的同时关注社会价值。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9204"/>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49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技术管理特点体现在其创新导向。通过引入最先进的技术趋势和解决方案，料酒项目致力于提升科技含量、提高质量和效率水平。这意味着我们将采用最新的工具和方法，确保料酒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整合性策略是料酒项目技术管理的显著特征。通过整合不同领域的技术资源，我们实现了跨学科的协同工作。这有助于优化技术架构，提高整体效能。此外，整合性策略还促进了不同技术团队之间的紧密沟通和高效合作，确保料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料酒项目所采用的技术。通过不断优化技术方案，料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料酒项目团队将在料酒项目初期识别可能的技术风险，并采取相应的预防和应对措施。通过建立健全的风险评估机制，料酒项目能够在实施过程中及时发现并解决潜在的技术问题，保障料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通过这些独特的技术管理特点，我们确信在料酒项目中，技术将成为料酒项目成功的有力支持。这一深度剖析揭示了技术管理在料酒项目实施中的关键作用，为料酒项目的技术基础奠定了坚实的基础。</w:t>
      </w:r>
    </w:p>
    <w:p>
      <w:pPr>
        <w:pStyle w:val="Heading2"/>
        <w:ind w:firstLine="560" w:firstLineChars="200"/>
        <w:rPr>
          <w:rFonts w:ascii="仿宋" w:eastAsia="仿宋" w:hAnsi="仿宋" w:cs="仿宋" w:hint="eastAsia"/>
          <w:sz w:val="28"/>
          <w:lang w:eastAsia="zh-CN"/>
        </w:rPr>
      </w:pPr>
      <w:bookmarkStart w:id="17" w:name="_Toc3644"/>
      <w:r>
        <w:rPr>
          <w:rFonts w:ascii="仿宋" w:eastAsia="仿宋" w:hAnsi="仿宋" w:cs="仿宋" w:hint="eastAsia"/>
          <w:sz w:val="28"/>
          <w:lang w:eastAsia="zh-CN"/>
        </w:rPr>
        <w:t>(二)、料酒项目工艺技术设计方案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料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料酒项目将严格按照相关行业规范要求进行组织。通过有效控制产品质量，料酒项目将致力于为顾客提供优质的料酒项目产品和良好的服务。这体现了料酒项目对于生产活动合规性和质量标准的高度重视，为料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料酒项目注重生态效益和清洁生产原则。料酒项目建设将紧密结合地方特色经济发展，与社会经济发展规划和区域环境保护规划方案相协调一致。通过与当地区域自然生态系统的结合，料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料酒项目产品具有多样化的客户需求和个性化的特点。因此，料酒项目产品规格品种多样，且单批生产数量较小。为满足这一特点，料酒项目承办单位将建设先进的柔性制造生产线。通过广泛应用柔性制造技术，料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总体而言，料酒项目采用的技术具有较高的技术含量和自动化水平，处于国内先进水平。这一技术选用不仅体现了对生产效率、质量和环境友好性的高标准要求，同时为料酒项目的可持续发展奠定了坚实的基础。</w:t>
      </w:r>
    </w:p>
    <w:p>
      <w:pPr>
        <w:pStyle w:val="Heading2"/>
        <w:ind w:firstLine="560" w:firstLineChars="200"/>
        <w:rPr>
          <w:rFonts w:ascii="仿宋" w:eastAsia="仿宋" w:hAnsi="仿宋" w:cs="仿宋" w:hint="eastAsia"/>
          <w:sz w:val="28"/>
          <w:lang w:eastAsia="zh-CN"/>
        </w:rPr>
      </w:pPr>
      <w:bookmarkStart w:id="18" w:name="_Toc2750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为确保料酒项目的高效生产和技术实施，我们制定了一套精心设计的设备选型方案，以满足料酒项目生产、质量和环保的要求。该方案的主要特点如下：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https://d.book118.com/666221200104010033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02D9C"/>
    <w:rsid w:val="72C02D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22120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2024-01-10T20:55:00Z</dcterms:created>
  <dcterms:modified xsi:type="dcterms:W3CDTF">2024-01-10T20:55:32Z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40EF6575037840BE8FBFCA564026FD7B_11</vt:lpwstr>
  </property>
  <property fmtid="{D5CDD505-2E9C-101B-9397-08002B2CF9AE}" pid="3" name="KSOProductBuildVer">
    <vt:lpwstr>2052-12.1.0.16120</vt:lpwstr>
  </property>
</Properties>
</file>