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含高功能组分的低聚糖资金筹措计划书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0" w:history="1">
        <w:r>
          <w:rPr>
            <w:rFonts w:ascii="仿宋" w:eastAsia="仿宋" w:hAnsi="仿宋" w:cs="仿宋" w:hint="eastAsia"/>
            <w:lang w:eastAsia="zh-CN"/>
          </w:rPr>
          <w:t>序言</w:t>
        </w:r>
        <w:r>
          <w:tab/>
        </w:r>
        <w:r>
          <w:fldChar w:fldCharType="begin"/>
        </w:r>
        <w:r>
          <w:instrText xml:space="preserve"> PAGEREF _Toc11040 \h </w:instrText>
        </w:r>
        <w:r>
          <w:fldChar w:fldCharType="separate"/>
        </w:r>
        <w:r>
          <w:t>3</w:t>
        </w:r>
        <w:r>
          <w:fldChar w:fldCharType="end"/>
        </w:r>
      </w:hyperlink>
    </w:p>
    <w:p>
      <w:pPr>
        <w:pStyle w:val="TOC1"/>
        <w:tabs>
          <w:tab w:val="right" w:leader="dot" w:pos="8306"/>
        </w:tabs>
      </w:pPr>
      <w:hyperlink w:anchor="_Toc6103" w:history="1">
        <w:r>
          <w:rPr>
            <w:rFonts w:ascii="仿宋" w:eastAsia="仿宋" w:hAnsi="仿宋" w:cs="仿宋" w:hint="eastAsia"/>
            <w:lang w:eastAsia="zh-CN"/>
          </w:rPr>
          <w:t>一、项目后期运营与拓展</w:t>
        </w:r>
        <w:r>
          <w:tab/>
        </w:r>
        <w:r>
          <w:fldChar w:fldCharType="begin"/>
        </w:r>
        <w:r>
          <w:instrText xml:space="preserve"> PAGEREF _Toc6103 \h </w:instrText>
        </w:r>
        <w:r>
          <w:fldChar w:fldCharType="separate"/>
        </w:r>
        <w:r>
          <w:t>3</w:t>
        </w:r>
        <w:r>
          <w:fldChar w:fldCharType="end"/>
        </w:r>
      </w:hyperlink>
    </w:p>
    <w:p>
      <w:pPr>
        <w:pStyle w:val="TOC2"/>
        <w:tabs>
          <w:tab w:val="right" w:leader="dot" w:pos="8306"/>
        </w:tabs>
      </w:pPr>
      <w:hyperlink w:anchor="_Toc2079" w:history="1">
        <w:r>
          <w:rPr>
            <w:rFonts w:ascii="仿宋" w:eastAsia="仿宋" w:hAnsi="仿宋" w:cs="仿宋" w:hint="eastAsia"/>
            <w:lang w:eastAsia="zh-CN"/>
          </w:rPr>
          <w:t>(一)、后期运营计划</w:t>
        </w:r>
        <w:r>
          <w:tab/>
        </w:r>
        <w:r>
          <w:fldChar w:fldCharType="begin"/>
        </w:r>
        <w:r>
          <w:instrText xml:space="preserve"> PAGEREF _Toc2079 \h </w:instrText>
        </w:r>
        <w:r>
          <w:fldChar w:fldCharType="separate"/>
        </w:r>
        <w:r>
          <w:t>3</w:t>
        </w:r>
        <w:r>
          <w:fldChar w:fldCharType="end"/>
        </w:r>
      </w:hyperlink>
    </w:p>
    <w:p>
      <w:pPr>
        <w:pStyle w:val="TOC2"/>
        <w:tabs>
          <w:tab w:val="right" w:leader="dot" w:pos="8306"/>
        </w:tabs>
      </w:pPr>
      <w:hyperlink w:anchor="_Toc3376" w:history="1">
        <w:r>
          <w:rPr>
            <w:rFonts w:ascii="仿宋" w:eastAsia="仿宋" w:hAnsi="仿宋" w:cs="仿宋" w:hint="eastAsia"/>
            <w:lang w:eastAsia="zh-CN"/>
          </w:rPr>
          <w:t>(二)、市场拓展与多元化发展</w:t>
        </w:r>
        <w:r>
          <w:tab/>
        </w:r>
        <w:r>
          <w:fldChar w:fldCharType="begin"/>
        </w:r>
        <w:r>
          <w:instrText xml:space="preserve"> PAGEREF _Toc3376 \h </w:instrText>
        </w:r>
        <w:r>
          <w:fldChar w:fldCharType="separate"/>
        </w:r>
        <w:r>
          <w:t>5</w:t>
        </w:r>
        <w:r>
          <w:fldChar w:fldCharType="end"/>
        </w:r>
      </w:hyperlink>
    </w:p>
    <w:p>
      <w:pPr>
        <w:pStyle w:val="TOC2"/>
        <w:tabs>
          <w:tab w:val="right" w:leader="dot" w:pos="8306"/>
        </w:tabs>
      </w:pPr>
      <w:hyperlink w:anchor="_Toc20654" w:history="1">
        <w:r>
          <w:rPr>
            <w:rFonts w:ascii="仿宋" w:eastAsia="仿宋" w:hAnsi="仿宋" w:cs="仿宋" w:hint="eastAsia"/>
            <w:lang w:eastAsia="zh-CN"/>
          </w:rPr>
          <w:t>(三)、技术创新与升级计划</w:t>
        </w:r>
        <w:r>
          <w:tab/>
        </w:r>
        <w:r>
          <w:fldChar w:fldCharType="begin"/>
        </w:r>
        <w:r>
          <w:instrText xml:space="preserve"> PAGEREF _Toc20654 \h </w:instrText>
        </w:r>
        <w:r>
          <w:fldChar w:fldCharType="separate"/>
        </w:r>
        <w:r>
          <w:t>6</w:t>
        </w:r>
        <w:r>
          <w:fldChar w:fldCharType="end"/>
        </w:r>
      </w:hyperlink>
    </w:p>
    <w:p>
      <w:pPr>
        <w:pStyle w:val="TOC1"/>
        <w:tabs>
          <w:tab w:val="right" w:leader="dot" w:pos="8306"/>
        </w:tabs>
      </w:pPr>
      <w:hyperlink w:anchor="_Toc20691" w:history="1">
        <w:r>
          <w:rPr>
            <w:rFonts w:ascii="仿宋" w:eastAsia="仿宋" w:hAnsi="仿宋" w:cs="仿宋" w:hint="eastAsia"/>
            <w:lang w:eastAsia="zh-CN"/>
          </w:rPr>
          <w:t>二、SWOT分析</w:t>
        </w:r>
        <w:r>
          <w:tab/>
        </w:r>
        <w:r>
          <w:fldChar w:fldCharType="begin"/>
        </w:r>
        <w:r>
          <w:instrText xml:space="preserve"> PAGEREF _Toc20691 \h </w:instrText>
        </w:r>
        <w:r>
          <w:fldChar w:fldCharType="separate"/>
        </w:r>
        <w:r>
          <w:t>7</w:t>
        </w:r>
        <w:r>
          <w:fldChar w:fldCharType="end"/>
        </w:r>
      </w:hyperlink>
    </w:p>
    <w:p>
      <w:pPr>
        <w:pStyle w:val="TOC2"/>
        <w:tabs>
          <w:tab w:val="right" w:leader="dot" w:pos="8306"/>
        </w:tabs>
      </w:pPr>
      <w:hyperlink w:anchor="_Toc26746" w:history="1">
        <w:r>
          <w:rPr>
            <w:rFonts w:ascii="仿宋" w:eastAsia="仿宋" w:hAnsi="仿宋" w:cs="仿宋" w:hint="eastAsia"/>
            <w:lang w:eastAsia="zh-CN"/>
          </w:rPr>
          <w:t>(一)、优势分析(S)</w:t>
        </w:r>
        <w:r>
          <w:tab/>
        </w:r>
        <w:r>
          <w:fldChar w:fldCharType="begin"/>
        </w:r>
        <w:r>
          <w:instrText xml:space="preserve"> PAGEREF _Toc26746 \h </w:instrText>
        </w:r>
        <w:r>
          <w:fldChar w:fldCharType="separate"/>
        </w:r>
        <w:r>
          <w:t>7</w:t>
        </w:r>
        <w:r>
          <w:fldChar w:fldCharType="end"/>
        </w:r>
      </w:hyperlink>
    </w:p>
    <w:p>
      <w:pPr>
        <w:pStyle w:val="TOC2"/>
        <w:tabs>
          <w:tab w:val="right" w:leader="dot" w:pos="8306"/>
        </w:tabs>
      </w:pPr>
      <w:hyperlink w:anchor="_Toc12652" w:history="1">
        <w:r>
          <w:rPr>
            <w:rFonts w:ascii="仿宋" w:eastAsia="仿宋" w:hAnsi="仿宋" w:cs="仿宋" w:hint="eastAsia"/>
            <w:lang w:eastAsia="zh-CN"/>
          </w:rPr>
          <w:t>(二)、劣势分析(W)</w:t>
        </w:r>
        <w:r>
          <w:tab/>
        </w:r>
        <w:r>
          <w:fldChar w:fldCharType="begin"/>
        </w:r>
        <w:r>
          <w:instrText xml:space="preserve"> PAGEREF _Toc12652 \h </w:instrText>
        </w:r>
        <w:r>
          <w:fldChar w:fldCharType="separate"/>
        </w:r>
        <w:r>
          <w:t>8</w:t>
        </w:r>
        <w:r>
          <w:fldChar w:fldCharType="end"/>
        </w:r>
      </w:hyperlink>
    </w:p>
    <w:p>
      <w:pPr>
        <w:pStyle w:val="TOC2"/>
        <w:tabs>
          <w:tab w:val="right" w:leader="dot" w:pos="8306"/>
        </w:tabs>
      </w:pPr>
      <w:hyperlink w:anchor="_Toc24146" w:history="1">
        <w:r>
          <w:rPr>
            <w:rFonts w:ascii="仿宋" w:eastAsia="仿宋" w:hAnsi="仿宋" w:cs="仿宋" w:hint="eastAsia"/>
            <w:lang w:eastAsia="zh-CN"/>
          </w:rPr>
          <w:t>(三)、机会分析(O)</w:t>
        </w:r>
        <w:r>
          <w:tab/>
        </w:r>
        <w:r>
          <w:fldChar w:fldCharType="begin"/>
        </w:r>
        <w:r>
          <w:instrText xml:space="preserve"> PAGEREF _Toc24146 \h </w:instrText>
        </w:r>
        <w:r>
          <w:fldChar w:fldCharType="separate"/>
        </w:r>
        <w:r>
          <w:t>10</w:t>
        </w:r>
        <w:r>
          <w:fldChar w:fldCharType="end"/>
        </w:r>
      </w:hyperlink>
    </w:p>
    <w:p>
      <w:pPr>
        <w:pStyle w:val="TOC2"/>
        <w:tabs>
          <w:tab w:val="right" w:leader="dot" w:pos="8306"/>
        </w:tabs>
      </w:pPr>
      <w:hyperlink w:anchor="_Toc23071" w:history="1">
        <w:r>
          <w:rPr>
            <w:rFonts w:ascii="仿宋" w:eastAsia="仿宋" w:hAnsi="仿宋" w:cs="仿宋" w:hint="eastAsia"/>
            <w:lang w:eastAsia="zh-CN"/>
          </w:rPr>
          <w:t>(四)、威胁分析(T)</w:t>
        </w:r>
        <w:r>
          <w:tab/>
        </w:r>
        <w:r>
          <w:fldChar w:fldCharType="begin"/>
        </w:r>
        <w:r>
          <w:instrText xml:space="preserve"> PAGEREF _Toc23071 \h </w:instrText>
        </w:r>
        <w:r>
          <w:fldChar w:fldCharType="separate"/>
        </w:r>
        <w:r>
          <w:t>12</w:t>
        </w:r>
        <w:r>
          <w:fldChar w:fldCharType="end"/>
        </w:r>
      </w:hyperlink>
    </w:p>
    <w:p>
      <w:pPr>
        <w:pStyle w:val="TOC1"/>
        <w:tabs>
          <w:tab w:val="right" w:leader="dot" w:pos="8306"/>
        </w:tabs>
      </w:pPr>
      <w:hyperlink w:anchor="_Toc21032" w:history="1">
        <w:r>
          <w:rPr>
            <w:rFonts w:ascii="仿宋" w:eastAsia="仿宋" w:hAnsi="仿宋" w:cs="仿宋" w:hint="eastAsia"/>
            <w:lang w:eastAsia="zh-CN"/>
          </w:rPr>
          <w:t>三、含高功能组分的低聚糖企业概貌</w:t>
        </w:r>
        <w:r>
          <w:tab/>
        </w:r>
        <w:r>
          <w:fldChar w:fldCharType="begin"/>
        </w:r>
        <w:r>
          <w:instrText xml:space="preserve"> PAGEREF _Toc21032 \h </w:instrText>
        </w:r>
        <w:r>
          <w:fldChar w:fldCharType="separate"/>
        </w:r>
        <w:r>
          <w:t>15</w:t>
        </w:r>
        <w:r>
          <w:fldChar w:fldCharType="end"/>
        </w:r>
      </w:hyperlink>
    </w:p>
    <w:p>
      <w:pPr>
        <w:pStyle w:val="TOC2"/>
        <w:tabs>
          <w:tab w:val="right" w:leader="dot" w:pos="8306"/>
        </w:tabs>
      </w:pPr>
      <w:hyperlink w:anchor="_Toc3822" w:history="1">
        <w:r>
          <w:rPr>
            <w:rFonts w:ascii="仿宋" w:eastAsia="仿宋" w:hAnsi="仿宋" w:cs="仿宋" w:hint="eastAsia"/>
            <w:lang w:eastAsia="zh-CN"/>
          </w:rPr>
          <w:t>(一)、含高功能组分的低聚糖企业基础信息</w:t>
        </w:r>
        <w:r>
          <w:tab/>
        </w:r>
        <w:r>
          <w:fldChar w:fldCharType="begin"/>
        </w:r>
        <w:r>
          <w:instrText xml:space="preserve"> PAGEREF _Toc3822 \h </w:instrText>
        </w:r>
        <w:r>
          <w:fldChar w:fldCharType="separate"/>
        </w:r>
        <w:r>
          <w:t>15</w:t>
        </w:r>
        <w:r>
          <w:fldChar w:fldCharType="end"/>
        </w:r>
      </w:hyperlink>
    </w:p>
    <w:p>
      <w:pPr>
        <w:pStyle w:val="TOC2"/>
        <w:tabs>
          <w:tab w:val="right" w:leader="dot" w:pos="8306"/>
        </w:tabs>
      </w:pPr>
      <w:hyperlink w:anchor="_Toc29804" w:history="1">
        <w:r>
          <w:rPr>
            <w:rFonts w:ascii="仿宋" w:eastAsia="仿宋" w:hAnsi="仿宋" w:cs="仿宋" w:hint="eastAsia"/>
            <w:lang w:eastAsia="zh-CN"/>
          </w:rPr>
          <w:t>(二)、含高功能组分的低聚糖企业简要介绍</w:t>
        </w:r>
        <w:r>
          <w:tab/>
        </w:r>
        <w:r>
          <w:fldChar w:fldCharType="begin"/>
        </w:r>
        <w:r>
          <w:instrText xml:space="preserve"> PAGEREF _Toc29804 \h </w:instrText>
        </w:r>
        <w:r>
          <w:fldChar w:fldCharType="separate"/>
        </w:r>
        <w:r>
          <w:t>16</w:t>
        </w:r>
        <w:r>
          <w:fldChar w:fldCharType="end"/>
        </w:r>
      </w:hyperlink>
    </w:p>
    <w:p>
      <w:pPr>
        <w:pStyle w:val="TOC2"/>
        <w:tabs>
          <w:tab w:val="right" w:leader="dot" w:pos="8306"/>
        </w:tabs>
      </w:pPr>
      <w:hyperlink w:anchor="_Toc4400" w:history="1">
        <w:r>
          <w:rPr>
            <w:rFonts w:ascii="仿宋" w:eastAsia="仿宋" w:hAnsi="仿宋" w:cs="仿宋" w:hint="eastAsia"/>
            <w:lang w:eastAsia="zh-CN"/>
          </w:rPr>
          <w:t>(三)、企业竞争优势概览</w:t>
        </w:r>
        <w:r>
          <w:tab/>
        </w:r>
        <w:r>
          <w:fldChar w:fldCharType="begin"/>
        </w:r>
        <w:r>
          <w:instrText xml:space="preserve"> PAGEREF _Toc4400 \h </w:instrText>
        </w:r>
        <w:r>
          <w:fldChar w:fldCharType="separate"/>
        </w:r>
        <w:r>
          <w:t>17</w:t>
        </w:r>
        <w:r>
          <w:fldChar w:fldCharType="end"/>
        </w:r>
      </w:hyperlink>
    </w:p>
    <w:p>
      <w:pPr>
        <w:pStyle w:val="TOC2"/>
        <w:tabs>
          <w:tab w:val="right" w:leader="dot" w:pos="8306"/>
        </w:tabs>
      </w:pPr>
      <w:hyperlink w:anchor="_Toc12569" w:history="1">
        <w:r>
          <w:rPr>
            <w:rFonts w:ascii="仿宋" w:eastAsia="仿宋" w:hAnsi="仿宋" w:cs="仿宋" w:hint="eastAsia"/>
            <w:lang w:eastAsia="zh-CN"/>
          </w:rPr>
          <w:t>(四)、含高功能组分的低聚糖企业财务数据要略</w:t>
        </w:r>
        <w:r>
          <w:tab/>
        </w:r>
        <w:r>
          <w:fldChar w:fldCharType="begin"/>
        </w:r>
        <w:r>
          <w:instrText xml:space="preserve"> PAGEREF _Toc12569 \h </w:instrText>
        </w:r>
        <w:r>
          <w:fldChar w:fldCharType="separate"/>
        </w:r>
        <w:r>
          <w:t>18</w:t>
        </w:r>
        <w:r>
          <w:fldChar w:fldCharType="end"/>
        </w:r>
      </w:hyperlink>
    </w:p>
    <w:p>
      <w:pPr>
        <w:pStyle w:val="TOC2"/>
        <w:tabs>
          <w:tab w:val="right" w:leader="dot" w:pos="8306"/>
        </w:tabs>
      </w:pPr>
      <w:hyperlink w:anchor="_Toc5362" w:history="1">
        <w:r>
          <w:rPr>
            <w:rFonts w:ascii="仿宋" w:eastAsia="仿宋" w:hAnsi="仿宋" w:cs="仿宋" w:hint="eastAsia"/>
            <w:lang w:eastAsia="zh-CN"/>
          </w:rPr>
          <w:t>(五)、核心团队成员简述</w:t>
        </w:r>
        <w:r>
          <w:tab/>
        </w:r>
        <w:r>
          <w:fldChar w:fldCharType="begin"/>
        </w:r>
        <w:r>
          <w:instrText xml:space="preserve"> PAGEREF _Toc5362 \h </w:instrText>
        </w:r>
        <w:r>
          <w:fldChar w:fldCharType="separate"/>
        </w:r>
        <w:r>
          <w:t>18</w:t>
        </w:r>
        <w:r>
          <w:fldChar w:fldCharType="end"/>
        </w:r>
      </w:hyperlink>
    </w:p>
    <w:p>
      <w:pPr>
        <w:pStyle w:val="TOC2"/>
        <w:tabs>
          <w:tab w:val="right" w:leader="dot" w:pos="8306"/>
        </w:tabs>
      </w:pPr>
      <w:hyperlink w:anchor="_Toc27674" w:history="1">
        <w:r>
          <w:rPr>
            <w:rFonts w:ascii="仿宋" w:eastAsia="仿宋" w:hAnsi="仿宋" w:cs="仿宋" w:hint="eastAsia"/>
            <w:lang w:eastAsia="zh-CN"/>
          </w:rPr>
          <w:t>(六)、含高功能组分的低聚糖企业经营宗旨阐述</w:t>
        </w:r>
        <w:r>
          <w:tab/>
        </w:r>
        <w:r>
          <w:fldChar w:fldCharType="begin"/>
        </w:r>
        <w:r>
          <w:instrText xml:space="preserve"> PAGEREF _Toc27674 \h </w:instrText>
        </w:r>
        <w:r>
          <w:fldChar w:fldCharType="separate"/>
        </w:r>
        <w:r>
          <w:t>19</w:t>
        </w:r>
        <w:r>
          <w:fldChar w:fldCharType="end"/>
        </w:r>
      </w:hyperlink>
    </w:p>
    <w:p>
      <w:pPr>
        <w:pStyle w:val="TOC2"/>
        <w:tabs>
          <w:tab w:val="right" w:leader="dot" w:pos="8306"/>
        </w:tabs>
      </w:pPr>
      <w:hyperlink w:anchor="_Toc13884" w:history="1">
        <w:r>
          <w:rPr>
            <w:rFonts w:ascii="仿宋" w:eastAsia="仿宋" w:hAnsi="仿宋" w:cs="仿宋" w:hint="eastAsia"/>
            <w:lang w:eastAsia="zh-CN"/>
          </w:rPr>
          <w:t>(七)、含高功能组分的低聚糖企业未来发展规划</w:t>
        </w:r>
        <w:r>
          <w:tab/>
        </w:r>
        <w:r>
          <w:fldChar w:fldCharType="begin"/>
        </w:r>
        <w:r>
          <w:instrText xml:space="preserve"> PAGEREF _Toc13884 \h </w:instrText>
        </w:r>
        <w:r>
          <w:fldChar w:fldCharType="separate"/>
        </w:r>
        <w:r>
          <w:t>20</w:t>
        </w:r>
        <w:r>
          <w:fldChar w:fldCharType="end"/>
        </w:r>
      </w:hyperlink>
    </w:p>
    <w:p>
      <w:pPr>
        <w:pStyle w:val="TOC1"/>
        <w:tabs>
          <w:tab w:val="right" w:leader="dot" w:pos="8306"/>
        </w:tabs>
      </w:pPr>
      <w:hyperlink w:anchor="_Toc8697" w:history="1">
        <w:r>
          <w:rPr>
            <w:rFonts w:ascii="仿宋" w:eastAsia="仿宋" w:hAnsi="仿宋" w:cs="仿宋" w:hint="eastAsia"/>
            <w:lang w:eastAsia="zh-CN"/>
          </w:rPr>
          <w:t>四、建设内容与产品方案</w:t>
        </w:r>
        <w:r>
          <w:tab/>
        </w:r>
        <w:r>
          <w:fldChar w:fldCharType="begin"/>
        </w:r>
        <w:r>
          <w:instrText xml:space="preserve"> PAGEREF _Toc8697 \h </w:instrText>
        </w:r>
        <w:r>
          <w:fldChar w:fldCharType="separate"/>
        </w:r>
        <w:r>
          <w:t>21</w:t>
        </w:r>
        <w:r>
          <w:fldChar w:fldCharType="end"/>
        </w:r>
      </w:hyperlink>
    </w:p>
    <w:p>
      <w:pPr>
        <w:pStyle w:val="TOC2"/>
        <w:tabs>
          <w:tab w:val="right" w:leader="dot" w:pos="8306"/>
        </w:tabs>
      </w:pPr>
      <w:hyperlink w:anchor="_Toc5512" w:history="1">
        <w:r>
          <w:rPr>
            <w:rFonts w:ascii="仿宋" w:eastAsia="仿宋" w:hAnsi="仿宋" w:cs="仿宋" w:hint="eastAsia"/>
            <w:lang w:eastAsia="zh-CN"/>
          </w:rPr>
          <w:t>(一)、建设规模及主要建设内容</w:t>
        </w:r>
        <w:r>
          <w:tab/>
        </w:r>
        <w:r>
          <w:fldChar w:fldCharType="begin"/>
        </w:r>
        <w:r>
          <w:instrText xml:space="preserve"> PAGEREF _Toc5512 \h </w:instrText>
        </w:r>
        <w:r>
          <w:fldChar w:fldCharType="separate"/>
        </w:r>
        <w:r>
          <w:t>21</w:t>
        </w:r>
        <w:r>
          <w:fldChar w:fldCharType="end"/>
        </w:r>
      </w:hyperlink>
    </w:p>
    <w:p>
      <w:pPr>
        <w:pStyle w:val="TOC2"/>
        <w:tabs>
          <w:tab w:val="right" w:leader="dot" w:pos="8306"/>
        </w:tabs>
      </w:pPr>
      <w:hyperlink w:anchor="_Toc5883" w:history="1">
        <w:r>
          <w:rPr>
            <w:rFonts w:ascii="仿宋" w:eastAsia="仿宋" w:hAnsi="仿宋" w:cs="仿宋" w:hint="eastAsia"/>
            <w:lang w:eastAsia="zh-CN"/>
          </w:rPr>
          <w:t>(二)、含高功能组分的低聚糖产品规划方案及生产纲领</w:t>
        </w:r>
        <w:r>
          <w:tab/>
        </w:r>
        <w:r>
          <w:fldChar w:fldCharType="begin"/>
        </w:r>
        <w:r>
          <w:instrText xml:space="preserve"> PAGEREF _Toc5883 \h </w:instrText>
        </w:r>
        <w:r>
          <w:fldChar w:fldCharType="separate"/>
        </w:r>
        <w:r>
          <w:t>22</w:t>
        </w:r>
        <w:r>
          <w:fldChar w:fldCharType="end"/>
        </w:r>
      </w:hyperlink>
    </w:p>
    <w:p>
      <w:pPr>
        <w:pStyle w:val="TOC1"/>
        <w:tabs>
          <w:tab w:val="right" w:leader="dot" w:pos="8306"/>
        </w:tabs>
      </w:pPr>
      <w:hyperlink w:anchor="_Toc15601" w:history="1">
        <w:r>
          <w:rPr>
            <w:rFonts w:ascii="仿宋" w:eastAsia="仿宋" w:hAnsi="仿宋" w:cs="仿宋" w:hint="eastAsia"/>
            <w:lang w:eastAsia="zh-CN"/>
          </w:rPr>
          <w:t>五、人才队伍建设</w:t>
        </w:r>
        <w:r>
          <w:tab/>
        </w:r>
        <w:r>
          <w:fldChar w:fldCharType="begin"/>
        </w:r>
        <w:r>
          <w:instrText xml:space="preserve"> PAGEREF _Toc15601 \h </w:instrText>
        </w:r>
        <w:r>
          <w:fldChar w:fldCharType="separate"/>
        </w:r>
        <w:r>
          <w:t>22</w:t>
        </w:r>
        <w:r>
          <w:fldChar w:fldCharType="end"/>
        </w:r>
      </w:hyperlink>
    </w:p>
    <w:p>
      <w:pPr>
        <w:pStyle w:val="TOC2"/>
        <w:tabs>
          <w:tab w:val="right" w:leader="dot" w:pos="8306"/>
        </w:tabs>
      </w:pPr>
      <w:hyperlink w:anchor="_Toc20495" w:history="1">
        <w:r>
          <w:rPr>
            <w:rFonts w:ascii="仿宋" w:eastAsia="仿宋" w:hAnsi="仿宋" w:cs="仿宋" w:hint="eastAsia"/>
            <w:lang w:eastAsia="zh-CN"/>
          </w:rPr>
          <w:t>(一)、人才引进与培养计划</w:t>
        </w:r>
        <w:r>
          <w:tab/>
        </w:r>
        <w:r>
          <w:fldChar w:fldCharType="begin"/>
        </w:r>
        <w:r>
          <w:instrText xml:space="preserve"> PAGEREF _Toc20495 \h </w:instrText>
        </w:r>
        <w:r>
          <w:fldChar w:fldCharType="separate"/>
        </w:r>
        <w:r>
          <w:t>22</w:t>
        </w:r>
        <w:r>
          <w:fldChar w:fldCharType="end"/>
        </w:r>
      </w:hyperlink>
    </w:p>
    <w:p>
      <w:pPr>
        <w:pStyle w:val="TOC2"/>
        <w:tabs>
          <w:tab w:val="right" w:leader="dot" w:pos="8306"/>
        </w:tabs>
      </w:pPr>
      <w:hyperlink w:anchor="_Toc15335" w:history="1">
        <w:r>
          <w:rPr>
            <w:rFonts w:ascii="仿宋" w:eastAsia="仿宋" w:hAnsi="仿宋" w:cs="仿宋" w:hint="eastAsia"/>
            <w:lang w:eastAsia="zh-CN"/>
          </w:rPr>
          <w:t>(二)、员工激励与福利政策</w:t>
        </w:r>
        <w:r>
          <w:tab/>
        </w:r>
        <w:r>
          <w:fldChar w:fldCharType="begin"/>
        </w:r>
        <w:r>
          <w:instrText xml:space="preserve"> PAGEREF _Toc15335 \h </w:instrText>
        </w:r>
        <w:r>
          <w:fldChar w:fldCharType="separate"/>
        </w:r>
        <w:r>
          <w:t>23</w:t>
        </w:r>
        <w:r>
          <w:fldChar w:fldCharType="end"/>
        </w:r>
      </w:hyperlink>
    </w:p>
    <w:p>
      <w:pPr>
        <w:pStyle w:val="TOC2"/>
        <w:tabs>
          <w:tab w:val="right" w:leader="dot" w:pos="8306"/>
        </w:tabs>
      </w:pPr>
      <w:hyperlink w:anchor="_Toc11321" w:history="1">
        <w:r>
          <w:rPr>
            <w:rFonts w:ascii="仿宋" w:eastAsia="仿宋" w:hAnsi="仿宋" w:cs="仿宋" w:hint="eastAsia"/>
            <w:lang w:eastAsia="zh-CN"/>
          </w:rPr>
          <w:t>(三)、团队建设与管理</w:t>
        </w:r>
        <w:r>
          <w:tab/>
        </w:r>
        <w:r>
          <w:fldChar w:fldCharType="begin"/>
        </w:r>
        <w:r>
          <w:instrText xml:space="preserve"> PAGEREF _Toc11321 \h </w:instrText>
        </w:r>
        <w:r>
          <w:fldChar w:fldCharType="separate"/>
        </w:r>
        <w:r>
          <w:t>24</w:t>
        </w:r>
        <w:r>
          <w:fldChar w:fldCharType="end"/>
        </w:r>
      </w:hyperlink>
    </w:p>
    <w:p>
      <w:pPr>
        <w:pStyle w:val="TOC1"/>
        <w:tabs>
          <w:tab w:val="right" w:leader="dot" w:pos="8306"/>
        </w:tabs>
      </w:pPr>
      <w:hyperlink w:anchor="_Toc5478" w:history="1">
        <w:r>
          <w:rPr>
            <w:rFonts w:ascii="仿宋" w:eastAsia="仿宋" w:hAnsi="仿宋" w:cs="仿宋" w:hint="eastAsia"/>
            <w:lang w:eastAsia="zh-CN"/>
          </w:rPr>
          <w:t>六、项目进度计划</w:t>
        </w:r>
        <w:r>
          <w:tab/>
        </w:r>
        <w:r>
          <w:fldChar w:fldCharType="begin"/>
        </w:r>
        <w:r>
          <w:instrText xml:space="preserve"> PAGEREF _Toc5478 \h </w:instrText>
        </w:r>
        <w:r>
          <w:fldChar w:fldCharType="separate"/>
        </w:r>
        <w:r>
          <w:t>25</w:t>
        </w:r>
        <w:r>
          <w:fldChar w:fldCharType="end"/>
        </w:r>
      </w:hyperlink>
    </w:p>
    <w:p>
      <w:pPr>
        <w:pStyle w:val="TOC2"/>
        <w:tabs>
          <w:tab w:val="right" w:leader="dot" w:pos="8306"/>
        </w:tabs>
      </w:pPr>
      <w:hyperlink w:anchor="_Toc27237" w:history="1">
        <w:r>
          <w:rPr>
            <w:rFonts w:ascii="仿宋" w:eastAsia="仿宋" w:hAnsi="仿宋" w:cs="仿宋" w:hint="eastAsia"/>
            <w:lang w:eastAsia="zh-CN"/>
          </w:rPr>
          <w:t>(一)、项目进度安排</w:t>
        </w:r>
        <w:r>
          <w:tab/>
        </w:r>
        <w:r>
          <w:fldChar w:fldCharType="begin"/>
        </w:r>
        <w:r>
          <w:instrText xml:space="preserve"> PAGEREF _Toc27237 \h </w:instrText>
        </w:r>
        <w:r>
          <w:fldChar w:fldCharType="separate"/>
        </w:r>
        <w:r>
          <w:t>25</w:t>
        </w:r>
        <w:r>
          <w:fldChar w:fldCharType="end"/>
        </w:r>
      </w:hyperlink>
    </w:p>
    <w:p>
      <w:pPr>
        <w:pStyle w:val="TOC2"/>
        <w:tabs>
          <w:tab w:val="right" w:leader="dot" w:pos="8306"/>
        </w:tabs>
      </w:pPr>
      <w:hyperlink w:anchor="_Toc15620" w:history="1">
        <w:r>
          <w:rPr>
            <w:rFonts w:ascii="仿宋" w:eastAsia="仿宋" w:hAnsi="仿宋" w:cs="仿宋" w:hint="eastAsia"/>
            <w:lang w:eastAsia="zh-CN"/>
          </w:rPr>
          <w:t>(二)、项目实施保障措施</w:t>
        </w:r>
        <w:r>
          <w:tab/>
        </w:r>
        <w:r>
          <w:fldChar w:fldCharType="begin"/>
        </w:r>
        <w:r>
          <w:instrText xml:space="preserve"> PAGEREF _Toc15620 \h </w:instrText>
        </w:r>
        <w:r>
          <w:fldChar w:fldCharType="separate"/>
        </w:r>
        <w:r>
          <w:t>27</w:t>
        </w:r>
        <w:r>
          <w:fldChar w:fldCharType="end"/>
        </w:r>
      </w:hyperlink>
    </w:p>
    <w:p>
      <w:pPr>
        <w:pStyle w:val="TOC1"/>
        <w:tabs>
          <w:tab w:val="right" w:leader="dot" w:pos="8306"/>
        </w:tabs>
      </w:pPr>
      <w:hyperlink w:anchor="_Toc1734" w:history="1">
        <w:r>
          <w:rPr>
            <w:rFonts w:ascii="仿宋" w:eastAsia="仿宋" w:hAnsi="仿宋" w:cs="仿宋" w:hint="eastAsia"/>
            <w:lang w:eastAsia="zh-CN"/>
          </w:rPr>
          <w:t>七、环境可持续性管理</w:t>
        </w:r>
        <w:r>
          <w:tab/>
        </w:r>
        <w:r>
          <w:fldChar w:fldCharType="begin"/>
        </w:r>
        <w:r>
          <w:instrText xml:space="preserve"> PAGEREF _Toc1734 \h </w:instrText>
        </w:r>
        <w:r>
          <w:fldChar w:fldCharType="separate"/>
        </w:r>
        <w:r>
          <w:t>29</w:t>
        </w:r>
        <w:r>
          <w:fldChar w:fldCharType="end"/>
        </w:r>
      </w:hyperlink>
    </w:p>
    <w:p>
      <w:pPr>
        <w:pStyle w:val="TOC2"/>
        <w:tabs>
          <w:tab w:val="right" w:leader="dot" w:pos="8306"/>
        </w:tabs>
      </w:pPr>
      <w:hyperlink w:anchor="_Toc338" w:history="1">
        <w:r>
          <w:rPr>
            <w:rFonts w:ascii="仿宋" w:eastAsia="仿宋" w:hAnsi="仿宋" w:cs="仿宋" w:hint="eastAsia"/>
            <w:lang w:eastAsia="zh-CN"/>
          </w:rPr>
          <w:t>(一)、环境友好型生产策略</w:t>
        </w:r>
        <w:r>
          <w:tab/>
        </w:r>
        <w:r>
          <w:fldChar w:fldCharType="begin"/>
        </w:r>
        <w:r>
          <w:instrText xml:space="preserve"> PAGEREF _Toc338 \h </w:instrText>
        </w:r>
        <w:r>
          <w:fldChar w:fldCharType="separate"/>
        </w:r>
        <w:r>
          <w:t>29</w:t>
        </w:r>
        <w:r>
          <w:fldChar w:fldCharType="end"/>
        </w:r>
      </w:hyperlink>
    </w:p>
    <w:p>
      <w:pPr>
        <w:pStyle w:val="TOC2"/>
        <w:tabs>
          <w:tab w:val="right" w:leader="dot" w:pos="8306"/>
        </w:tabs>
      </w:pPr>
      <w:hyperlink w:anchor="_Toc29737" w:history="1">
        <w:r>
          <w:rPr>
            <w:rFonts w:ascii="仿宋" w:eastAsia="仿宋" w:hAnsi="仿宋" w:cs="仿宋" w:hint="eastAsia"/>
            <w:lang w:eastAsia="zh-CN"/>
          </w:rPr>
          <w:t>(二)、绿色供应链管理</w:t>
        </w:r>
        <w:r>
          <w:tab/>
        </w:r>
        <w:r>
          <w:fldChar w:fldCharType="begin"/>
        </w:r>
        <w:r>
          <w:instrText xml:space="preserve"> PAGEREF _Toc29737 \h </w:instrText>
        </w:r>
        <w:r>
          <w:fldChar w:fldCharType="separate"/>
        </w:r>
        <w:r>
          <w:t>30</w:t>
        </w:r>
        <w:r>
          <w:fldChar w:fldCharType="end"/>
        </w:r>
      </w:hyperlink>
    </w:p>
    <w:p>
      <w:pPr>
        <w:pStyle w:val="TOC2"/>
        <w:tabs>
          <w:tab w:val="right" w:leader="dot" w:pos="8306"/>
        </w:tabs>
      </w:pPr>
      <w:hyperlink w:anchor="_Toc30307" w:history="1">
        <w:r>
          <w:rPr>
            <w:rFonts w:ascii="仿宋" w:eastAsia="仿宋" w:hAnsi="仿宋" w:cs="仿宋" w:hint="eastAsia"/>
            <w:lang w:eastAsia="zh-CN"/>
          </w:rPr>
          <w:t>(三)、能源与资源节约计划</w:t>
        </w:r>
        <w:r>
          <w:tab/>
        </w:r>
        <w:r>
          <w:fldChar w:fldCharType="begin"/>
        </w:r>
        <w:r>
          <w:instrText xml:space="preserve"> PAGEREF _Toc30307 \h </w:instrText>
        </w:r>
        <w:r>
          <w:fldChar w:fldCharType="separate"/>
        </w:r>
        <w:r>
          <w:t>31</w:t>
        </w:r>
        <w:r>
          <w:fldChar w:fldCharType="end"/>
        </w:r>
      </w:hyperlink>
    </w:p>
    <w:p>
      <w:pPr>
        <w:pStyle w:val="TOC2"/>
        <w:tabs>
          <w:tab w:val="right" w:leader="dot" w:pos="8306"/>
        </w:tabs>
      </w:pPr>
      <w:hyperlink w:anchor="_Toc6373" w:history="1">
        <w:r>
          <w:rPr>
            <w:rFonts w:ascii="仿宋" w:eastAsia="仿宋" w:hAnsi="仿宋" w:cs="仿宋" w:hint="eastAsia"/>
            <w:lang w:eastAsia="zh-CN"/>
          </w:rPr>
          <w:t>(四)、企业社会责任履行</w:t>
        </w:r>
        <w:r>
          <w:tab/>
        </w:r>
        <w:r>
          <w:fldChar w:fldCharType="begin"/>
        </w:r>
        <w:r>
          <w:instrText xml:space="preserve"> PAGEREF _Toc6373 \h </w:instrText>
        </w:r>
        <w:r>
          <w:fldChar w:fldCharType="separate"/>
        </w:r>
        <w:r>
          <w:t>32</w:t>
        </w:r>
        <w:r>
          <w:fldChar w:fldCharType="end"/>
        </w:r>
      </w:hyperlink>
    </w:p>
    <w:p>
      <w:pPr>
        <w:pStyle w:val="TOC1"/>
        <w:tabs>
          <w:tab w:val="right" w:leader="dot" w:pos="8306"/>
        </w:tabs>
      </w:pPr>
      <w:hyperlink w:anchor="_Toc18812" w:history="1">
        <w:r>
          <w:rPr>
            <w:rFonts w:ascii="仿宋" w:eastAsia="仿宋" w:hAnsi="仿宋" w:cs="仿宋" w:hint="eastAsia"/>
            <w:lang w:eastAsia="zh-CN"/>
          </w:rPr>
          <w:t>八、社会效益评价</w:t>
        </w:r>
        <w:r>
          <w:tab/>
        </w:r>
        <w:r>
          <w:fldChar w:fldCharType="begin"/>
        </w:r>
        <w:r>
          <w:instrText xml:space="preserve"> PAGEREF _Toc18812 \h </w:instrText>
        </w:r>
        <w:r>
          <w:fldChar w:fldCharType="separate"/>
        </w:r>
        <w:r>
          <w:t>33</w:t>
        </w:r>
        <w:r>
          <w:fldChar w:fldCharType="end"/>
        </w:r>
      </w:hyperlink>
    </w:p>
    <w:p>
      <w:pPr>
        <w:pStyle w:val="TOC2"/>
        <w:tabs>
          <w:tab w:val="right" w:leader="dot" w:pos="8306"/>
        </w:tabs>
      </w:pPr>
      <w:hyperlink w:anchor="_Toc29779" w:history="1">
        <w:r>
          <w:rPr>
            <w:rFonts w:ascii="仿宋" w:eastAsia="仿宋" w:hAnsi="仿宋" w:cs="仿宋" w:hint="eastAsia"/>
            <w:lang w:eastAsia="zh-CN"/>
          </w:rPr>
          <w:t>(一)、促进当地经济进展</w:t>
        </w:r>
        <w:r>
          <w:tab/>
        </w:r>
        <w:r>
          <w:fldChar w:fldCharType="begin"/>
        </w:r>
        <w:r>
          <w:instrText xml:space="preserve"> PAGEREF _Toc29779 \h </w:instrText>
        </w:r>
        <w:r>
          <w:fldChar w:fldCharType="separate"/>
        </w:r>
        <w:r>
          <w:t>33</w:t>
        </w:r>
        <w:r>
          <w:fldChar w:fldCharType="end"/>
        </w:r>
      </w:hyperlink>
    </w:p>
    <w:p>
      <w:pPr>
        <w:pStyle w:val="TOC2"/>
        <w:tabs>
          <w:tab w:val="right" w:leader="dot" w:pos="8306"/>
        </w:tabs>
      </w:pPr>
      <w:hyperlink w:anchor="_Toc28461" w:history="1">
        <w:r>
          <w:rPr>
            <w:rFonts w:ascii="仿宋" w:eastAsia="仿宋" w:hAnsi="仿宋" w:cs="仿宋" w:hint="eastAsia"/>
            <w:lang w:eastAsia="zh-CN"/>
          </w:rPr>
          <w:t>(二)、带动有关产业进展</w:t>
        </w:r>
        <w:r>
          <w:tab/>
        </w:r>
        <w:r>
          <w:fldChar w:fldCharType="begin"/>
        </w:r>
        <w:r>
          <w:instrText xml:space="preserve"> PAGEREF _Toc28461 \h </w:instrText>
        </w:r>
        <w:r>
          <w:fldChar w:fldCharType="separate"/>
        </w:r>
        <w:r>
          <w:t>33</w:t>
        </w:r>
        <w:r>
          <w:fldChar w:fldCharType="end"/>
        </w:r>
      </w:hyperlink>
    </w:p>
    <w:p>
      <w:pPr>
        <w:pStyle w:val="TOC2"/>
        <w:tabs>
          <w:tab w:val="right" w:leader="dot" w:pos="8306"/>
        </w:tabs>
      </w:pPr>
      <w:hyperlink w:anchor="_Toc14573" w:history="1">
        <w:r>
          <w:rPr>
            <w:rFonts w:ascii="仿宋" w:eastAsia="仿宋" w:hAnsi="仿宋" w:cs="仿宋" w:hint="eastAsia"/>
            <w:lang w:eastAsia="zh-CN"/>
          </w:rPr>
          <w:t>(三)、增加地方财政收入</w:t>
        </w:r>
        <w:r>
          <w:tab/>
        </w:r>
        <w:r>
          <w:fldChar w:fldCharType="begin"/>
        </w:r>
        <w:r>
          <w:instrText xml:space="preserve"> PAGEREF _Toc14573 \h </w:instrText>
        </w:r>
        <w:r>
          <w:fldChar w:fldCharType="separate"/>
        </w:r>
        <w:r>
          <w:t>34</w:t>
        </w:r>
        <w:r>
          <w:fldChar w:fldCharType="end"/>
        </w:r>
      </w:hyperlink>
    </w:p>
    <w:p>
      <w:pPr>
        <w:pStyle w:val="TOC2"/>
        <w:tabs>
          <w:tab w:val="right" w:leader="dot" w:pos="8306"/>
        </w:tabs>
      </w:pPr>
      <w:hyperlink w:anchor="_Toc26482" w:history="1">
        <w:r>
          <w:rPr>
            <w:rFonts w:ascii="仿宋" w:eastAsia="仿宋" w:hAnsi="仿宋" w:cs="仿宋" w:hint="eastAsia"/>
            <w:lang w:eastAsia="zh-CN"/>
          </w:rPr>
          <w:t>(四)、增加就业机会</w:t>
        </w:r>
        <w:r>
          <w:tab/>
        </w:r>
        <w:r>
          <w:fldChar w:fldCharType="begin"/>
        </w:r>
        <w:r>
          <w:instrText xml:space="preserve"> PAGEREF _Toc26482 \h </w:instrText>
        </w:r>
        <w:r>
          <w:fldChar w:fldCharType="separate"/>
        </w:r>
        <w:r>
          <w:t>35</w:t>
        </w:r>
        <w:r>
          <w:fldChar w:fldCharType="end"/>
        </w:r>
      </w:hyperlink>
    </w:p>
    <w:p>
      <w:pPr>
        <w:pStyle w:val="TOC1"/>
        <w:tabs>
          <w:tab w:val="right" w:leader="dot" w:pos="8306"/>
        </w:tabs>
      </w:pPr>
      <w:hyperlink w:anchor="_Toc18568" w:history="1">
        <w:r>
          <w:rPr>
            <w:rFonts w:ascii="仿宋" w:eastAsia="仿宋" w:hAnsi="仿宋" w:cs="仿宋" w:hint="eastAsia"/>
            <w:lang w:eastAsia="zh-CN"/>
          </w:rPr>
          <w:t>九、组织机构及人力资源</w:t>
        </w:r>
        <w:r>
          <w:tab/>
        </w:r>
        <w:r>
          <w:fldChar w:fldCharType="begin"/>
        </w:r>
        <w:r>
          <w:instrText xml:space="preserve"> PAGEREF _Toc18568 \h </w:instrText>
        </w:r>
        <w:r>
          <w:fldChar w:fldCharType="separate"/>
        </w:r>
        <w:r>
          <w:t>36</w:t>
        </w:r>
        <w:r>
          <w:fldChar w:fldCharType="end"/>
        </w:r>
      </w:hyperlink>
    </w:p>
    <w:p>
      <w:pPr>
        <w:pStyle w:val="TOC2"/>
        <w:tabs>
          <w:tab w:val="right" w:leader="dot" w:pos="8306"/>
        </w:tabs>
      </w:pPr>
      <w:hyperlink w:anchor="_Toc28548" w:history="1">
        <w:r>
          <w:rPr>
            <w:rFonts w:ascii="仿宋" w:eastAsia="仿宋" w:hAnsi="仿宋" w:cs="仿宋" w:hint="eastAsia"/>
            <w:lang w:eastAsia="zh-CN"/>
          </w:rPr>
          <w:t>(一)、人力资源配置</w:t>
        </w:r>
        <w:r>
          <w:tab/>
        </w:r>
        <w:r>
          <w:fldChar w:fldCharType="begin"/>
        </w:r>
        <w:r>
          <w:instrText xml:space="preserve"> PAGEREF _Toc28548 \h </w:instrText>
        </w:r>
        <w:r>
          <w:fldChar w:fldCharType="separate"/>
        </w:r>
        <w:r>
          <w:t>36</w:t>
        </w:r>
        <w:r>
          <w:fldChar w:fldCharType="end"/>
        </w:r>
      </w:hyperlink>
    </w:p>
    <w:p>
      <w:pPr>
        <w:pStyle w:val="TOC2"/>
        <w:tabs>
          <w:tab w:val="right" w:leader="dot" w:pos="8306"/>
        </w:tabs>
      </w:pPr>
      <w:hyperlink w:anchor="_Toc11081" w:history="1">
        <w:r>
          <w:rPr>
            <w:rFonts w:ascii="仿宋" w:eastAsia="仿宋" w:hAnsi="仿宋" w:cs="仿宋" w:hint="eastAsia"/>
            <w:lang w:eastAsia="zh-CN"/>
          </w:rPr>
          <w:t>(二)、员工技能培训</w:t>
        </w:r>
        <w:r>
          <w:tab/>
        </w:r>
        <w:r>
          <w:fldChar w:fldCharType="begin"/>
        </w:r>
        <w:r>
          <w:instrText xml:space="preserve"> PAGEREF _Toc11081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90" w:history="1">
        <w:r>
          <w:rPr>
            <w:rFonts w:ascii="仿宋" w:eastAsia="仿宋" w:hAnsi="仿宋" w:cs="仿宋" w:hint="eastAsia"/>
            <w:lang w:eastAsia="zh-CN"/>
          </w:rPr>
          <w:t>十、法规合规与审计</w:t>
        </w:r>
        <w:r>
          <w:tab/>
        </w:r>
        <w:r>
          <w:fldChar w:fldCharType="begin"/>
        </w:r>
        <w:r>
          <w:instrText xml:space="preserve"> PAGEREF _Toc30590 \h </w:instrText>
        </w:r>
        <w:r>
          <w:fldChar w:fldCharType="separate"/>
        </w:r>
        <w:r>
          <w:t>38</w:t>
        </w:r>
        <w:r>
          <w:fldChar w:fldCharType="end"/>
        </w:r>
      </w:hyperlink>
    </w:p>
    <w:p>
      <w:pPr>
        <w:pStyle w:val="TOC2"/>
        <w:tabs>
          <w:tab w:val="right" w:leader="dot" w:pos="8306"/>
        </w:tabs>
      </w:pPr>
      <w:hyperlink w:anchor="_Toc7998" w:history="1">
        <w:r>
          <w:rPr>
            <w:rFonts w:ascii="仿宋" w:eastAsia="仿宋" w:hAnsi="仿宋" w:cs="仿宋" w:hint="eastAsia"/>
            <w:lang w:eastAsia="zh-CN"/>
          </w:rPr>
          <w:t>(一)、法规遵从与合规性</w:t>
        </w:r>
        <w:r>
          <w:tab/>
        </w:r>
        <w:r>
          <w:fldChar w:fldCharType="begin"/>
        </w:r>
        <w:r>
          <w:instrText xml:space="preserve"> PAGEREF _Toc7998 \h </w:instrText>
        </w:r>
        <w:r>
          <w:fldChar w:fldCharType="separate"/>
        </w:r>
        <w:r>
          <w:t>38</w:t>
        </w:r>
        <w:r>
          <w:fldChar w:fldCharType="end"/>
        </w:r>
      </w:hyperlink>
    </w:p>
    <w:p>
      <w:pPr>
        <w:pStyle w:val="TOC2"/>
        <w:tabs>
          <w:tab w:val="right" w:leader="dot" w:pos="8306"/>
        </w:tabs>
      </w:pPr>
      <w:hyperlink w:anchor="_Toc8723" w:history="1">
        <w:r>
          <w:rPr>
            <w:rFonts w:ascii="仿宋" w:eastAsia="仿宋" w:hAnsi="仿宋" w:cs="仿宋" w:hint="eastAsia"/>
            <w:lang w:eastAsia="zh-CN"/>
          </w:rPr>
          <w:t>(二)、内部审计计划</w:t>
        </w:r>
        <w:r>
          <w:tab/>
        </w:r>
        <w:r>
          <w:fldChar w:fldCharType="begin"/>
        </w:r>
        <w:r>
          <w:instrText xml:space="preserve"> PAGEREF _Toc8723 \h </w:instrText>
        </w:r>
        <w:r>
          <w:fldChar w:fldCharType="separate"/>
        </w:r>
        <w:r>
          <w:t>38</w:t>
        </w:r>
        <w:r>
          <w:fldChar w:fldCharType="end"/>
        </w:r>
      </w:hyperlink>
    </w:p>
    <w:p>
      <w:pPr>
        <w:pStyle w:val="TOC2"/>
        <w:tabs>
          <w:tab w:val="right" w:leader="dot" w:pos="8306"/>
        </w:tabs>
      </w:pPr>
      <w:hyperlink w:anchor="_Toc3524" w:history="1">
        <w:r>
          <w:rPr>
            <w:rFonts w:ascii="仿宋" w:eastAsia="仿宋" w:hAnsi="仿宋" w:cs="仿宋" w:hint="eastAsia"/>
            <w:lang w:eastAsia="zh-CN"/>
          </w:rPr>
          <w:t>(三)、外部审计准备</w:t>
        </w:r>
        <w:r>
          <w:tab/>
        </w:r>
        <w:r>
          <w:fldChar w:fldCharType="begin"/>
        </w:r>
        <w:r>
          <w:instrText xml:space="preserve"> PAGEREF _Toc3524 \h </w:instrText>
        </w:r>
        <w:r>
          <w:fldChar w:fldCharType="separate"/>
        </w:r>
        <w:r>
          <w:t>39</w:t>
        </w:r>
        <w:r>
          <w:fldChar w:fldCharType="end"/>
        </w:r>
      </w:hyperlink>
    </w:p>
    <w:p>
      <w:pPr>
        <w:pStyle w:val="TOC2"/>
        <w:tabs>
          <w:tab w:val="right" w:leader="dot" w:pos="8306"/>
        </w:tabs>
      </w:pPr>
      <w:hyperlink w:anchor="_Toc1750" w:history="1">
        <w:r>
          <w:rPr>
            <w:rFonts w:ascii="仿宋" w:eastAsia="仿宋" w:hAnsi="仿宋" w:cs="仿宋" w:hint="eastAsia"/>
            <w:lang w:eastAsia="zh-CN"/>
          </w:rPr>
          <w:t>(四)、审计结果整改</w:t>
        </w:r>
        <w:r>
          <w:tab/>
        </w:r>
        <w:r>
          <w:fldChar w:fldCharType="begin"/>
        </w:r>
        <w:r>
          <w:instrText xml:space="preserve"> PAGEREF _Toc1750 \h </w:instrText>
        </w:r>
        <w:r>
          <w:fldChar w:fldCharType="separate"/>
        </w:r>
        <w:r>
          <w:t>39</w:t>
        </w:r>
        <w:r>
          <w:fldChar w:fldCharType="end"/>
        </w:r>
      </w:hyperlink>
    </w:p>
    <w:p>
      <w:pPr>
        <w:pStyle w:val="TOC1"/>
        <w:tabs>
          <w:tab w:val="right" w:leader="dot" w:pos="8306"/>
        </w:tabs>
      </w:pPr>
      <w:hyperlink w:anchor="_Toc23842" w:history="1">
        <w:r>
          <w:rPr>
            <w:rFonts w:ascii="仿宋" w:eastAsia="仿宋" w:hAnsi="仿宋" w:cs="仿宋" w:hint="eastAsia"/>
            <w:lang w:eastAsia="zh-CN"/>
          </w:rPr>
          <w:t>十一、社会责任与可持续发展</w:t>
        </w:r>
        <w:r>
          <w:tab/>
        </w:r>
        <w:r>
          <w:fldChar w:fldCharType="begin"/>
        </w:r>
        <w:r>
          <w:instrText xml:space="preserve"> PAGEREF _Toc23842 \h </w:instrText>
        </w:r>
        <w:r>
          <w:fldChar w:fldCharType="separate"/>
        </w:r>
        <w:r>
          <w:t>39</w:t>
        </w:r>
        <w:r>
          <w:fldChar w:fldCharType="end"/>
        </w:r>
      </w:hyperlink>
    </w:p>
    <w:p>
      <w:pPr>
        <w:pStyle w:val="TOC2"/>
        <w:tabs>
          <w:tab w:val="right" w:leader="dot" w:pos="8306"/>
        </w:tabs>
      </w:pPr>
      <w:hyperlink w:anchor="_Toc29673" w:history="1">
        <w:r>
          <w:rPr>
            <w:rFonts w:ascii="仿宋" w:eastAsia="仿宋" w:hAnsi="仿宋" w:cs="仿宋" w:hint="eastAsia"/>
            <w:lang w:eastAsia="zh-CN"/>
          </w:rPr>
          <w:t>(一)、社会责任理念</w:t>
        </w:r>
        <w:r>
          <w:tab/>
        </w:r>
        <w:r>
          <w:fldChar w:fldCharType="begin"/>
        </w:r>
        <w:r>
          <w:instrText xml:space="preserve"> PAGEREF _Toc29673 \h </w:instrText>
        </w:r>
        <w:r>
          <w:fldChar w:fldCharType="separate"/>
        </w:r>
        <w:r>
          <w:t>39</w:t>
        </w:r>
        <w:r>
          <w:fldChar w:fldCharType="end"/>
        </w:r>
      </w:hyperlink>
    </w:p>
    <w:p>
      <w:pPr>
        <w:pStyle w:val="TOC2"/>
        <w:tabs>
          <w:tab w:val="right" w:leader="dot" w:pos="8306"/>
        </w:tabs>
      </w:pPr>
      <w:hyperlink w:anchor="_Toc2052" w:history="1">
        <w:r>
          <w:rPr>
            <w:rFonts w:ascii="仿宋" w:eastAsia="仿宋" w:hAnsi="仿宋" w:cs="仿宋" w:hint="eastAsia"/>
            <w:lang w:eastAsia="zh-CN"/>
          </w:rPr>
          <w:t>(二)、可持续发展策略</w:t>
        </w:r>
        <w:r>
          <w:tab/>
        </w:r>
        <w:r>
          <w:fldChar w:fldCharType="begin"/>
        </w:r>
        <w:r>
          <w:instrText xml:space="preserve"> PAGEREF _Toc2052 \h </w:instrText>
        </w:r>
        <w:r>
          <w:fldChar w:fldCharType="separate"/>
        </w:r>
        <w:r>
          <w:t>41</w:t>
        </w:r>
        <w:r>
          <w:fldChar w:fldCharType="end"/>
        </w:r>
      </w:hyperlink>
    </w:p>
    <w:p>
      <w:pPr>
        <w:pStyle w:val="TOC2"/>
        <w:tabs>
          <w:tab w:val="right" w:leader="dot" w:pos="8306"/>
        </w:tabs>
      </w:pPr>
      <w:hyperlink w:anchor="_Toc4627" w:history="1">
        <w:r>
          <w:rPr>
            <w:rFonts w:ascii="仿宋" w:eastAsia="仿宋" w:hAnsi="仿宋" w:cs="仿宋" w:hint="eastAsia"/>
            <w:lang w:eastAsia="zh-CN"/>
          </w:rPr>
          <w:t>(三)、社会责任实施方案</w:t>
        </w:r>
        <w:r>
          <w:tab/>
        </w:r>
        <w:r>
          <w:fldChar w:fldCharType="begin"/>
        </w:r>
        <w:r>
          <w:instrText xml:space="preserve"> PAGEREF _Toc4627 \h </w:instrText>
        </w:r>
        <w:r>
          <w:fldChar w:fldCharType="separate"/>
        </w:r>
        <w:r>
          <w:t>42</w:t>
        </w:r>
        <w:r>
          <w:fldChar w:fldCharType="end"/>
        </w:r>
      </w:hyperlink>
    </w:p>
    <w:p>
      <w:pPr>
        <w:pStyle w:val="TOC2"/>
        <w:tabs>
          <w:tab w:val="right" w:leader="dot" w:pos="8306"/>
        </w:tabs>
      </w:pPr>
      <w:hyperlink w:anchor="_Toc29110" w:history="1">
        <w:r>
          <w:rPr>
            <w:rFonts w:ascii="仿宋" w:eastAsia="仿宋" w:hAnsi="仿宋" w:cs="仿宋" w:hint="eastAsia"/>
            <w:lang w:eastAsia="zh-CN"/>
          </w:rPr>
          <w:t>(四)、社会影响评估</w:t>
        </w:r>
        <w:r>
          <w:tab/>
        </w:r>
        <w:r>
          <w:fldChar w:fldCharType="begin"/>
        </w:r>
        <w:r>
          <w:instrText xml:space="preserve"> PAGEREF _Toc29110 \h </w:instrText>
        </w:r>
        <w:r>
          <w:fldChar w:fldCharType="separate"/>
        </w:r>
        <w:r>
          <w:t>43</w:t>
        </w:r>
        <w:r>
          <w:fldChar w:fldCharType="end"/>
        </w:r>
      </w:hyperlink>
    </w:p>
    <w:p>
      <w:pPr>
        <w:pStyle w:val="TOC2"/>
        <w:tabs>
          <w:tab w:val="right" w:leader="dot" w:pos="8306"/>
        </w:tabs>
      </w:pPr>
      <w:hyperlink w:anchor="_Toc9863" w:history="1">
        <w:r>
          <w:rPr>
            <w:rFonts w:ascii="仿宋" w:eastAsia="仿宋" w:hAnsi="仿宋" w:cs="仿宋" w:hint="eastAsia"/>
            <w:lang w:eastAsia="zh-CN"/>
          </w:rPr>
          <w:t>(五)、环保与绿色发展</w:t>
        </w:r>
        <w:r>
          <w:tab/>
        </w:r>
        <w:r>
          <w:fldChar w:fldCharType="begin"/>
        </w:r>
        <w:r>
          <w:instrText xml:space="preserve"> PAGEREF _Toc9863 \h </w:instrText>
        </w:r>
        <w:r>
          <w:fldChar w:fldCharType="separate"/>
        </w:r>
        <w:r>
          <w:t>45</w:t>
        </w:r>
        <w:r>
          <w:fldChar w:fldCharType="end"/>
        </w:r>
      </w:hyperlink>
    </w:p>
    <w:p>
      <w:pPr>
        <w:pStyle w:val="TOC2"/>
        <w:tabs>
          <w:tab w:val="right" w:leader="dot" w:pos="8306"/>
        </w:tabs>
      </w:pPr>
      <w:hyperlink w:anchor="_Toc25939" w:history="1">
        <w:r>
          <w:rPr>
            <w:rFonts w:ascii="仿宋" w:eastAsia="仿宋" w:hAnsi="仿宋" w:cs="仿宋" w:hint="eastAsia"/>
            <w:lang w:eastAsia="zh-CN"/>
          </w:rPr>
          <w:t>(六)、社会责任履行</w:t>
        </w:r>
        <w:r>
          <w:tab/>
        </w:r>
        <w:r>
          <w:fldChar w:fldCharType="begin"/>
        </w:r>
        <w:r>
          <w:instrText xml:space="preserve"> PAGEREF _Toc25939 \h </w:instrText>
        </w:r>
        <w:r>
          <w:fldChar w:fldCharType="separate"/>
        </w:r>
        <w:r>
          <w:t>46</w:t>
        </w:r>
        <w:r>
          <w:fldChar w:fldCharType="end"/>
        </w:r>
      </w:hyperlink>
    </w:p>
    <w:p>
      <w:pPr>
        <w:pStyle w:val="TOC2"/>
        <w:tabs>
          <w:tab w:val="right" w:leader="dot" w:pos="8306"/>
        </w:tabs>
      </w:pPr>
      <w:hyperlink w:anchor="_Toc18404" w:history="1">
        <w:r>
          <w:rPr>
            <w:rFonts w:ascii="仿宋" w:eastAsia="仿宋" w:hAnsi="仿宋" w:cs="仿宋" w:hint="eastAsia"/>
            <w:lang w:eastAsia="zh-CN"/>
          </w:rPr>
          <w:t>(七)、可持续供应链管理</w:t>
        </w:r>
        <w:r>
          <w:tab/>
        </w:r>
        <w:r>
          <w:fldChar w:fldCharType="begin"/>
        </w:r>
        <w:r>
          <w:instrText xml:space="preserve"> PAGEREF _Toc18404 \h </w:instrText>
        </w:r>
        <w:r>
          <w:fldChar w:fldCharType="separate"/>
        </w:r>
        <w:r>
          <w:t>47</w:t>
        </w:r>
        <w:r>
          <w:fldChar w:fldCharType="end"/>
        </w:r>
      </w:hyperlink>
    </w:p>
    <w:p>
      <w:pPr>
        <w:pStyle w:val="TOC2"/>
        <w:tabs>
          <w:tab w:val="right" w:leader="dot" w:pos="8306"/>
        </w:tabs>
      </w:pPr>
      <w:hyperlink w:anchor="_Toc24383" w:history="1">
        <w:r>
          <w:rPr>
            <w:rFonts w:ascii="仿宋" w:eastAsia="仿宋" w:hAnsi="仿宋" w:cs="仿宋" w:hint="eastAsia"/>
            <w:lang w:eastAsia="zh-CN"/>
          </w:rPr>
          <w:t>(八)、员工可持续发展计划</w:t>
        </w:r>
        <w:r>
          <w:tab/>
        </w:r>
        <w:r>
          <w:fldChar w:fldCharType="begin"/>
        </w:r>
        <w:r>
          <w:instrText xml:space="preserve"> PAGEREF _Toc24383 \h </w:instrText>
        </w:r>
        <w:r>
          <w:fldChar w:fldCharType="separate"/>
        </w:r>
        <w:r>
          <w:t>48</w:t>
        </w:r>
        <w:r>
          <w:fldChar w:fldCharType="end"/>
        </w:r>
      </w:hyperlink>
    </w:p>
    <w:p>
      <w:pPr>
        <w:pStyle w:val="TOC1"/>
        <w:tabs>
          <w:tab w:val="right" w:leader="dot" w:pos="8306"/>
        </w:tabs>
      </w:pPr>
      <w:hyperlink w:anchor="_Toc18487" w:history="1">
        <w:r>
          <w:rPr>
            <w:rFonts w:ascii="仿宋" w:eastAsia="仿宋" w:hAnsi="仿宋" w:cs="仿宋" w:hint="eastAsia"/>
            <w:lang w:eastAsia="zh-CN"/>
          </w:rPr>
          <w:t>十二、法律法规及环境影响评价</w:t>
        </w:r>
        <w:r>
          <w:tab/>
        </w:r>
        <w:r>
          <w:fldChar w:fldCharType="begin"/>
        </w:r>
        <w:r>
          <w:instrText xml:space="preserve"> PAGEREF _Toc18487 \h </w:instrText>
        </w:r>
        <w:r>
          <w:fldChar w:fldCharType="separate"/>
        </w:r>
        <w:r>
          <w:t>49</w:t>
        </w:r>
        <w:r>
          <w:fldChar w:fldCharType="end"/>
        </w:r>
      </w:hyperlink>
    </w:p>
    <w:p>
      <w:pPr>
        <w:pStyle w:val="TOC2"/>
        <w:tabs>
          <w:tab w:val="right" w:leader="dot" w:pos="8306"/>
        </w:tabs>
      </w:pPr>
      <w:hyperlink w:anchor="_Toc31654" w:history="1">
        <w:r>
          <w:rPr>
            <w:rFonts w:ascii="仿宋" w:eastAsia="仿宋" w:hAnsi="仿宋" w:cs="仿宋" w:hint="eastAsia"/>
            <w:lang w:eastAsia="zh-CN"/>
          </w:rPr>
          <w:t>(一)、法律法规的遵守</w:t>
        </w:r>
        <w:r>
          <w:tab/>
        </w:r>
        <w:r>
          <w:fldChar w:fldCharType="begin"/>
        </w:r>
        <w:r>
          <w:instrText xml:space="preserve"> PAGEREF _Toc31654 \h </w:instrText>
        </w:r>
        <w:r>
          <w:fldChar w:fldCharType="separate"/>
        </w:r>
        <w:r>
          <w:t>49</w:t>
        </w:r>
        <w:r>
          <w:fldChar w:fldCharType="end"/>
        </w:r>
      </w:hyperlink>
    </w:p>
    <w:p>
      <w:pPr>
        <w:pStyle w:val="TOC2"/>
        <w:tabs>
          <w:tab w:val="right" w:leader="dot" w:pos="8306"/>
        </w:tabs>
      </w:pPr>
      <w:hyperlink w:anchor="_Toc25604" w:history="1">
        <w:r>
          <w:rPr>
            <w:rFonts w:ascii="仿宋" w:eastAsia="仿宋" w:hAnsi="仿宋" w:cs="仿宋" w:hint="eastAsia"/>
            <w:lang w:eastAsia="zh-CN"/>
          </w:rPr>
          <w:t>(二)、环境影响评价</w:t>
        </w:r>
        <w:r>
          <w:tab/>
        </w:r>
        <w:r>
          <w:fldChar w:fldCharType="begin"/>
        </w:r>
        <w:r>
          <w:instrText xml:space="preserve"> PAGEREF _Toc25604 \h </w:instrText>
        </w:r>
        <w:r>
          <w:fldChar w:fldCharType="separate"/>
        </w:r>
        <w:r>
          <w:t>50</w:t>
        </w:r>
        <w:r>
          <w:fldChar w:fldCharType="end"/>
        </w:r>
      </w:hyperlink>
    </w:p>
    <w:p>
      <w:pPr>
        <w:pStyle w:val="TOC2"/>
        <w:tabs>
          <w:tab w:val="right" w:leader="dot" w:pos="8306"/>
        </w:tabs>
      </w:pPr>
      <w:hyperlink w:anchor="_Toc31198" w:history="1">
        <w:r>
          <w:rPr>
            <w:rFonts w:ascii="仿宋" w:eastAsia="仿宋" w:hAnsi="仿宋" w:cs="仿宋" w:hint="eastAsia"/>
            <w:lang w:eastAsia="zh-CN"/>
          </w:rPr>
          <w:t>(三)、环保手续办理</w:t>
        </w:r>
        <w:r>
          <w:tab/>
        </w:r>
        <w:r>
          <w:fldChar w:fldCharType="begin"/>
        </w:r>
        <w:r>
          <w:instrText xml:space="preserve"> PAGEREF _Toc31198 \h </w:instrText>
        </w:r>
        <w:r>
          <w:fldChar w:fldCharType="separate"/>
        </w:r>
        <w:r>
          <w:t>51</w:t>
        </w:r>
        <w:r>
          <w:fldChar w:fldCharType="end"/>
        </w:r>
      </w:hyperlink>
    </w:p>
    <w:p>
      <w:pPr>
        <w:pStyle w:val="TOC1"/>
        <w:tabs>
          <w:tab w:val="right" w:leader="dot" w:pos="8306"/>
        </w:tabs>
      </w:pPr>
      <w:hyperlink w:anchor="_Toc1696" w:history="1">
        <w:r>
          <w:rPr>
            <w:rFonts w:ascii="仿宋" w:eastAsia="仿宋" w:hAnsi="仿宋" w:cs="仿宋" w:hint="eastAsia"/>
            <w:lang w:eastAsia="zh-CN"/>
          </w:rPr>
          <w:t>十三、信息化建设</w:t>
        </w:r>
        <w:r>
          <w:tab/>
        </w:r>
        <w:r>
          <w:fldChar w:fldCharType="begin"/>
        </w:r>
        <w:r>
          <w:instrText xml:space="preserve"> PAGEREF _Toc1696 \h </w:instrText>
        </w:r>
        <w:r>
          <w:fldChar w:fldCharType="separate"/>
        </w:r>
        <w:r>
          <w:t>52</w:t>
        </w:r>
        <w:r>
          <w:fldChar w:fldCharType="end"/>
        </w:r>
      </w:hyperlink>
    </w:p>
    <w:p>
      <w:pPr>
        <w:pStyle w:val="TOC2"/>
        <w:tabs>
          <w:tab w:val="right" w:leader="dot" w:pos="8306"/>
        </w:tabs>
      </w:pPr>
      <w:hyperlink w:anchor="_Toc983" w:history="1">
        <w:r>
          <w:rPr>
            <w:rFonts w:ascii="仿宋" w:eastAsia="仿宋" w:hAnsi="仿宋" w:cs="仿宋" w:hint="eastAsia"/>
            <w:lang w:eastAsia="zh-CN"/>
          </w:rPr>
          <w:t>(一)、信息化规划</w:t>
        </w:r>
        <w:r>
          <w:tab/>
        </w:r>
        <w:r>
          <w:fldChar w:fldCharType="begin"/>
        </w:r>
        <w:r>
          <w:instrText xml:space="preserve"> PAGEREF _Toc983 \h </w:instrText>
        </w:r>
        <w:r>
          <w:fldChar w:fldCharType="separate"/>
        </w:r>
        <w:r>
          <w:t>52</w:t>
        </w:r>
        <w:r>
          <w:fldChar w:fldCharType="end"/>
        </w:r>
      </w:hyperlink>
    </w:p>
    <w:p>
      <w:pPr>
        <w:pStyle w:val="TOC2"/>
        <w:tabs>
          <w:tab w:val="right" w:leader="dot" w:pos="8306"/>
        </w:tabs>
      </w:pPr>
      <w:hyperlink w:anchor="_Toc13929" w:history="1">
        <w:r>
          <w:rPr>
            <w:rFonts w:ascii="仿宋" w:eastAsia="仿宋" w:hAnsi="仿宋" w:cs="仿宋" w:hint="eastAsia"/>
            <w:lang w:eastAsia="zh-CN"/>
          </w:rPr>
          <w:t>(二)、信息系统建设</w:t>
        </w:r>
        <w:r>
          <w:tab/>
        </w:r>
        <w:r>
          <w:fldChar w:fldCharType="begin"/>
        </w:r>
        <w:r>
          <w:instrText xml:space="preserve"> PAGEREF _Toc13929 \h </w:instrText>
        </w:r>
        <w:r>
          <w:fldChar w:fldCharType="separate"/>
        </w:r>
        <w:r>
          <w:t>53</w:t>
        </w:r>
        <w:r>
          <w:fldChar w:fldCharType="end"/>
        </w:r>
      </w:hyperlink>
    </w:p>
    <w:p>
      <w:pPr>
        <w:pStyle w:val="TOC2"/>
        <w:tabs>
          <w:tab w:val="right" w:leader="dot" w:pos="8306"/>
        </w:tabs>
      </w:pPr>
      <w:hyperlink w:anchor="_Toc8701" w:history="1">
        <w:r>
          <w:rPr>
            <w:rFonts w:ascii="仿宋" w:eastAsia="仿宋" w:hAnsi="仿宋" w:cs="仿宋" w:hint="eastAsia"/>
            <w:lang w:eastAsia="zh-CN"/>
          </w:rPr>
          <w:t>(三)、数据保护与隐私保护</w:t>
        </w:r>
        <w:r>
          <w:tab/>
        </w:r>
        <w:r>
          <w:fldChar w:fldCharType="begin"/>
        </w:r>
        <w:r>
          <w:instrText xml:space="preserve"> PAGEREF _Toc8701 \h </w:instrText>
        </w:r>
        <w:r>
          <w:fldChar w:fldCharType="separate"/>
        </w:r>
        <w:r>
          <w:t>54</w:t>
        </w:r>
        <w:r>
          <w:fldChar w:fldCharType="end"/>
        </w:r>
      </w:hyperlink>
    </w:p>
    <w:p>
      <w:pPr>
        <w:pStyle w:val="TOC1"/>
        <w:tabs>
          <w:tab w:val="right" w:leader="dot" w:pos="8306"/>
        </w:tabs>
      </w:pPr>
      <w:hyperlink w:anchor="_Toc3992" w:history="1">
        <w:r>
          <w:rPr>
            <w:rFonts w:ascii="仿宋" w:eastAsia="仿宋" w:hAnsi="仿宋" w:cs="仿宋" w:hint="eastAsia"/>
            <w:lang w:eastAsia="zh-CN"/>
          </w:rPr>
          <w:t>十四、应急管理与安全防护</w:t>
        </w:r>
        <w:r>
          <w:tab/>
        </w:r>
        <w:r>
          <w:fldChar w:fldCharType="begin"/>
        </w:r>
        <w:r>
          <w:instrText xml:space="preserve"> PAGEREF _Toc3992 \h </w:instrText>
        </w:r>
        <w:r>
          <w:fldChar w:fldCharType="separate"/>
        </w:r>
        <w:r>
          <w:t>55</w:t>
        </w:r>
        <w:r>
          <w:fldChar w:fldCharType="end"/>
        </w:r>
      </w:hyperlink>
    </w:p>
    <w:p>
      <w:pPr>
        <w:pStyle w:val="TOC2"/>
        <w:tabs>
          <w:tab w:val="right" w:leader="dot" w:pos="8306"/>
        </w:tabs>
      </w:pPr>
      <w:hyperlink w:anchor="_Toc18230" w:history="1">
        <w:r>
          <w:rPr>
            <w:rFonts w:ascii="仿宋" w:eastAsia="仿宋" w:hAnsi="仿宋" w:cs="仿宋" w:hint="eastAsia"/>
            <w:lang w:eastAsia="zh-CN"/>
          </w:rPr>
          <w:t>(一)、应急管理计划</w:t>
        </w:r>
        <w:r>
          <w:tab/>
        </w:r>
        <w:r>
          <w:fldChar w:fldCharType="begin"/>
        </w:r>
        <w:r>
          <w:instrText xml:space="preserve"> PAGEREF _Toc18230 \h </w:instrText>
        </w:r>
        <w:r>
          <w:fldChar w:fldCharType="separate"/>
        </w:r>
        <w:r>
          <w:t>55</w:t>
        </w:r>
        <w:r>
          <w:fldChar w:fldCharType="end"/>
        </w:r>
      </w:hyperlink>
    </w:p>
    <w:p>
      <w:pPr>
        <w:pStyle w:val="TOC2"/>
        <w:tabs>
          <w:tab w:val="right" w:leader="dot" w:pos="8306"/>
        </w:tabs>
      </w:pPr>
      <w:hyperlink w:anchor="_Toc10943" w:history="1">
        <w:r>
          <w:rPr>
            <w:rFonts w:ascii="仿宋" w:eastAsia="仿宋" w:hAnsi="仿宋" w:cs="仿宋" w:hint="eastAsia"/>
            <w:lang w:eastAsia="zh-CN"/>
          </w:rPr>
          <w:t>(二)、安全防护措施</w:t>
        </w:r>
        <w:r>
          <w:tab/>
        </w:r>
        <w:r>
          <w:fldChar w:fldCharType="begin"/>
        </w:r>
        <w:r>
          <w:instrText xml:space="preserve"> PAGEREF _Toc10943 \h </w:instrText>
        </w:r>
        <w:r>
          <w:fldChar w:fldCharType="separate"/>
        </w:r>
        <w:r>
          <w:t>56</w:t>
        </w:r>
        <w:r>
          <w:fldChar w:fldCharType="end"/>
        </w:r>
      </w:hyperlink>
    </w:p>
    <w:p>
      <w:pPr>
        <w:pStyle w:val="TOC2"/>
        <w:tabs>
          <w:tab w:val="right" w:leader="dot" w:pos="8306"/>
        </w:tabs>
      </w:pPr>
      <w:hyperlink w:anchor="_Toc32236" w:history="1">
        <w:r>
          <w:rPr>
            <w:rFonts w:ascii="仿宋" w:eastAsia="仿宋" w:hAnsi="仿宋" w:cs="仿宋" w:hint="eastAsia"/>
            <w:lang w:eastAsia="zh-CN"/>
          </w:rPr>
          <w:t>(三)、危险化学品管理</w:t>
        </w:r>
        <w:r>
          <w:tab/>
        </w:r>
        <w:r>
          <w:fldChar w:fldCharType="begin"/>
        </w:r>
        <w:r>
          <w:instrText xml:space="preserve"> PAGEREF _Toc32236 \h </w:instrText>
        </w:r>
        <w:r>
          <w:fldChar w:fldCharType="separate"/>
        </w:r>
        <w:r>
          <w:t>58</w:t>
        </w:r>
        <w:r>
          <w:fldChar w:fldCharType="end"/>
        </w:r>
      </w:hyperlink>
    </w:p>
    <w:p>
      <w:pPr>
        <w:pStyle w:val="TOC1"/>
        <w:tabs>
          <w:tab w:val="right" w:leader="dot" w:pos="8306"/>
        </w:tabs>
      </w:pPr>
      <w:hyperlink w:anchor="_Toc29753" w:history="1">
        <w:r>
          <w:rPr>
            <w:rFonts w:ascii="仿宋" w:eastAsia="仿宋" w:hAnsi="仿宋" w:cs="仿宋" w:hint="eastAsia"/>
            <w:lang w:eastAsia="zh-CN"/>
          </w:rPr>
          <w:t>十五、项目验收与收尾工作</w:t>
        </w:r>
        <w:r>
          <w:tab/>
        </w:r>
        <w:r>
          <w:fldChar w:fldCharType="begin"/>
        </w:r>
        <w:r>
          <w:instrText xml:space="preserve"> PAGEREF _Toc29753 \h </w:instrText>
        </w:r>
        <w:r>
          <w:fldChar w:fldCharType="separate"/>
        </w:r>
        <w:r>
          <w:t>59</w:t>
        </w:r>
        <w:r>
          <w:fldChar w:fldCharType="end"/>
        </w:r>
      </w:hyperlink>
    </w:p>
    <w:p>
      <w:pPr>
        <w:pStyle w:val="TOC2"/>
        <w:tabs>
          <w:tab w:val="right" w:leader="dot" w:pos="8306"/>
        </w:tabs>
      </w:pPr>
      <w:hyperlink w:anchor="_Toc17984" w:history="1">
        <w:r>
          <w:rPr>
            <w:rFonts w:ascii="仿宋" w:eastAsia="仿宋" w:hAnsi="仿宋" w:cs="仿宋" w:hint="eastAsia"/>
            <w:lang w:eastAsia="zh-CN"/>
          </w:rPr>
          <w:t>(一)、项目竣工验收</w:t>
        </w:r>
        <w:r>
          <w:tab/>
        </w:r>
        <w:r>
          <w:fldChar w:fldCharType="begin"/>
        </w:r>
        <w:r>
          <w:instrText xml:space="preserve"> PAGEREF _Toc17984 \h </w:instrText>
        </w:r>
        <w:r>
          <w:fldChar w:fldCharType="separate"/>
        </w:r>
        <w:r>
          <w:t>59</w:t>
        </w:r>
        <w:r>
          <w:fldChar w:fldCharType="end"/>
        </w:r>
      </w:hyperlink>
    </w:p>
    <w:p>
      <w:pPr>
        <w:pStyle w:val="TOC2"/>
        <w:tabs>
          <w:tab w:val="right" w:leader="dot" w:pos="8306"/>
        </w:tabs>
      </w:pPr>
      <w:hyperlink w:anchor="_Toc25620" w:history="1">
        <w:r>
          <w:rPr>
            <w:rFonts w:ascii="仿宋" w:eastAsia="仿宋" w:hAnsi="仿宋" w:cs="仿宋" w:hint="eastAsia"/>
            <w:lang w:eastAsia="zh-CN"/>
          </w:rPr>
          <w:t>(二)、收尾工作计划</w:t>
        </w:r>
        <w:r>
          <w:tab/>
        </w:r>
        <w:r>
          <w:fldChar w:fldCharType="begin"/>
        </w:r>
        <w:r>
          <w:instrText xml:space="preserve"> PAGEREF _Toc25620 \h </w:instrText>
        </w:r>
        <w:r>
          <w:fldChar w:fldCharType="separate"/>
        </w:r>
        <w:r>
          <w:t>60</w:t>
        </w:r>
        <w:r>
          <w:fldChar w:fldCharType="end"/>
        </w:r>
      </w:hyperlink>
    </w:p>
    <w:p>
      <w:pPr>
        <w:pStyle w:val="TOC2"/>
        <w:tabs>
          <w:tab w:val="right" w:leader="dot" w:pos="8306"/>
        </w:tabs>
      </w:pPr>
      <w:hyperlink w:anchor="_Toc30412" w:history="1">
        <w:r>
          <w:rPr>
            <w:rFonts w:ascii="仿宋" w:eastAsia="仿宋" w:hAnsi="仿宋" w:cs="仿宋" w:hint="eastAsia"/>
            <w:lang w:eastAsia="zh-CN"/>
          </w:rPr>
          <w:t>(三)、移交与运营</w:t>
        </w:r>
        <w:r>
          <w:tab/>
        </w:r>
        <w:r>
          <w:fldChar w:fldCharType="begin"/>
        </w:r>
        <w:r>
          <w:instrText xml:space="preserve"> PAGEREF _Toc30412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含高功能组分的低聚糖机构的市场竞争力。我们承诺所申请之资金将严格按照规划用于指定的业务发展与研究领域，不会转作他途。含高功能组分的低聚糖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6103"/>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07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含高功能组分的低聚糖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337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0654"/>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随着科技的不断进步，技术创新和升级是项目后期运营的关键。我们将制定全面的技术创新与升级计划，以确保项目始终保持在含高功能组分的低聚糖行业的前沿。以下是计划的主要内容：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含高功能组分的低聚糖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含高功能组分的低聚糖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0691"/>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6746"/>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含高功能组分的低聚糖公司在技术研发方面拥有显著的优势，创新能力备受瞩目。持续投入大量资源进行研究开发和技术成果的应用，致力于构建独具核心竞争力的自主知识产权。含高功能组分的低聚糖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含高功能组分的低聚糖行业内积累多年研发、经营管理和市场拓展经验的资深专业人士组成。他们与公司的利益紧密相连，为公司树立了高效务实、协同合作的企业文化。含高功能组分的低聚糖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含高功能组分的低聚糖公司拥有一批优质的含高功能组分的低聚糖行业领先客户。凭借卓越的技术创新、产品质量和服务水平，含高功能组分的低聚糖公司成功树立了卓越的品牌形象，赢得了高度认可。与优质客户之间保持牢固的合作关系，使公司更深刻地理解含高功能组分的低聚糖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含高功能组分的低聚糖行业中占据有利的竞争地位。通过多年的深耕，公司已经在技术、品牌、运营效率等多个方面形成了竞争优势。同时，随着含高功能组分的低聚糖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2652"/>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含高功能组分的低聚糖公司订单急剧增加，生产规模不断扩大，各类含高功能组分的低聚糖产品市场逐步开拓，公司对流动资金的需求显著增加。随着产品技术水平的提升，公司对先进生产设备和研发含高功能组分的低聚糖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含高功能组分的低聚糖行业整合不断加速。尽管公司在同含高功能组分的低聚糖行业中已经占据了相对优势的市场地位，但与含高功能组分的低聚糖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含高功能组分的低聚糖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24146"/>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含高功能组分的低聚糖产业结构的升级和转型制定了多项发展规划和产业政策，以支持各含高功能组分的低聚糖行业的发展。这些政策的主要目标是鼓励含高功能组分的低聚糖行业进行新材料、新工艺、新产品的研发，以推动含高功能组分的低聚糖行业实现结构调整和升级转型，为本含高功能组分的低聚糖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含高功能组分的低聚糖行业将持续保持增长。市场的广阔前景为含高功能组分的低聚糖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含高功能组分的低聚糖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含高功能组分的低聚糖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含高功能组分的低聚糖行业中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含高功能组分的低聚糖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3071"/>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含高功能组分的低聚糖行业属于高新技术产业，新进入者面临较高技术门槛。公司需要持续进行工艺研发，确保产品的稳定性。由于含高功能组分的低聚糖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人才流失风险：含高功能组分的低聚糖行业为技术密集型，对高素质人才的需求较大。人才是公司发展的核心资源，但在竞争激烈的含高功能组分的低聚糖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含高功能组分的低聚糖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含高功能组分的低聚糖行业波动及客户集中风险：作为战略性新兴产业，公司受到产业政策、产业链平衡、市场需求和其他能源竞争因素的影响。客户的减少可能由于产业政策变化、下游含高功能组分的低聚糖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含高功能组分的低聚糖行业迅速发展，含高功能组分的低聚糖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含高功能组分的低聚糖行业水平风险：公司毛利率受多方面因素影响，包括产品价格波动、原材料采购价格变化、产品结构变动等。若未来含高功能组分的低聚糖行业竞争加剧，公司未能调整成本结构或推出新产品以保持竞争力，公司毛利率可能持续低于含高功能组分的低聚糖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https://d.book118.com/666222233145010050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571DF"/>
    <w:rsid w:val="282E6701"/>
    <w:rsid w:val="3E675B86"/>
    <w:rsid w:val="44335160"/>
    <w:rsid w:val="497C50C6"/>
    <w:rsid w:val="59204A0B"/>
    <w:rsid w:val="5D2D2508"/>
    <w:rsid w:val="600571DF"/>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66222233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2024-02-05T07:44:00Z</dcterms:created>
  <dcterms:modified xsi:type="dcterms:W3CDTF">2024-02-05T07:44:31Z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0DCD621418AB4BA8A261E094B29323DB_11</vt:lpwstr>
  </property>
  <property fmtid="{D5CDD505-2E9C-101B-9397-08002B2CF9AE}" pid="3" name="KSOProductBuildVer">
    <vt:lpwstr>2052-12.1.0.16250</vt:lpwstr>
  </property>
</Properties>
</file>