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提升机项目规划设计蓝图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759" w:history="1">
        <w:r>
          <w:rPr>
            <w:rFonts w:ascii="仿宋" w:eastAsia="仿宋" w:hAnsi="仿宋" w:cs="仿宋" w:hint="eastAsia"/>
            <w:lang w:eastAsia="zh-CN"/>
          </w:rPr>
          <w:t>前言</w:t>
        </w:r>
        <w:r>
          <w:tab/>
        </w:r>
        <w:r>
          <w:fldChar w:fldCharType="begin"/>
        </w:r>
        <w:r>
          <w:instrText xml:space="preserve"> PAGEREF _Toc2759 \h </w:instrText>
        </w:r>
        <w:r>
          <w:fldChar w:fldCharType="separate"/>
        </w:r>
        <w:r>
          <w:t>3</w:t>
        </w:r>
        <w:r>
          <w:fldChar w:fldCharType="end"/>
        </w:r>
      </w:hyperlink>
    </w:p>
    <w:p>
      <w:pPr>
        <w:pStyle w:val="TOC1"/>
        <w:tabs>
          <w:tab w:val="right" w:leader="dot" w:pos="8306"/>
        </w:tabs>
      </w:pPr>
      <w:hyperlink w:anchor="_Toc5637" w:history="1">
        <w:r>
          <w:rPr>
            <w:rFonts w:ascii="仿宋" w:eastAsia="仿宋" w:hAnsi="仿宋" w:cs="仿宋" w:hint="eastAsia"/>
            <w:lang w:eastAsia="zh-CN"/>
          </w:rPr>
          <w:t>一、提升机项目危机管理</w:t>
        </w:r>
        <w:r>
          <w:tab/>
        </w:r>
        <w:r>
          <w:fldChar w:fldCharType="begin"/>
        </w:r>
        <w:r>
          <w:instrText xml:space="preserve"> PAGEREF _Toc5637 \h </w:instrText>
        </w:r>
        <w:r>
          <w:fldChar w:fldCharType="separate"/>
        </w:r>
        <w:r>
          <w:t>3</w:t>
        </w:r>
        <w:r>
          <w:fldChar w:fldCharType="end"/>
        </w:r>
      </w:hyperlink>
    </w:p>
    <w:p>
      <w:pPr>
        <w:pStyle w:val="TOC2"/>
        <w:tabs>
          <w:tab w:val="right" w:leader="dot" w:pos="8306"/>
        </w:tabs>
      </w:pPr>
      <w:hyperlink w:anchor="_Toc555" w:history="1">
        <w:r>
          <w:rPr>
            <w:rFonts w:ascii="仿宋" w:eastAsia="仿宋" w:hAnsi="仿宋" w:cs="仿宋" w:hint="eastAsia"/>
            <w:lang w:eastAsia="zh-CN"/>
          </w:rPr>
          <w:t>(一)、危机预警与识别</w:t>
        </w:r>
        <w:r>
          <w:tab/>
        </w:r>
        <w:r>
          <w:fldChar w:fldCharType="begin"/>
        </w:r>
        <w:r>
          <w:instrText xml:space="preserve"> PAGEREF _Toc555 \h </w:instrText>
        </w:r>
        <w:r>
          <w:fldChar w:fldCharType="separate"/>
        </w:r>
        <w:r>
          <w:t>3</w:t>
        </w:r>
        <w:r>
          <w:fldChar w:fldCharType="end"/>
        </w:r>
      </w:hyperlink>
    </w:p>
    <w:p>
      <w:pPr>
        <w:pStyle w:val="TOC2"/>
        <w:tabs>
          <w:tab w:val="right" w:leader="dot" w:pos="8306"/>
        </w:tabs>
      </w:pPr>
      <w:hyperlink w:anchor="_Toc23878" w:history="1">
        <w:r>
          <w:rPr>
            <w:rFonts w:ascii="仿宋" w:eastAsia="仿宋" w:hAnsi="仿宋" w:cs="仿宋" w:hint="eastAsia"/>
            <w:lang w:eastAsia="zh-CN"/>
          </w:rPr>
          <w:t>(二)、危机应对与恢复</w:t>
        </w:r>
        <w:r>
          <w:tab/>
        </w:r>
        <w:r>
          <w:fldChar w:fldCharType="begin"/>
        </w:r>
        <w:r>
          <w:instrText xml:space="preserve"> PAGEREF _Toc23878 \h </w:instrText>
        </w:r>
        <w:r>
          <w:fldChar w:fldCharType="separate"/>
        </w:r>
        <w:r>
          <w:t>4</w:t>
        </w:r>
        <w:r>
          <w:fldChar w:fldCharType="end"/>
        </w:r>
      </w:hyperlink>
    </w:p>
    <w:p>
      <w:pPr>
        <w:pStyle w:val="TOC1"/>
        <w:tabs>
          <w:tab w:val="right" w:leader="dot" w:pos="8306"/>
        </w:tabs>
      </w:pPr>
      <w:hyperlink w:anchor="_Toc20922" w:history="1">
        <w:r>
          <w:rPr>
            <w:rFonts w:ascii="仿宋" w:eastAsia="仿宋" w:hAnsi="仿宋" w:cs="仿宋" w:hint="eastAsia"/>
            <w:lang w:eastAsia="zh-CN"/>
          </w:rPr>
          <w:t>二、提升机项目选址可行性分析</w:t>
        </w:r>
        <w:r>
          <w:tab/>
        </w:r>
        <w:r>
          <w:fldChar w:fldCharType="begin"/>
        </w:r>
        <w:r>
          <w:instrText xml:space="preserve"> PAGEREF _Toc20922 \h </w:instrText>
        </w:r>
        <w:r>
          <w:fldChar w:fldCharType="separate"/>
        </w:r>
        <w:r>
          <w:t>5</w:t>
        </w:r>
        <w:r>
          <w:fldChar w:fldCharType="end"/>
        </w:r>
      </w:hyperlink>
    </w:p>
    <w:p>
      <w:pPr>
        <w:pStyle w:val="TOC2"/>
        <w:tabs>
          <w:tab w:val="right" w:leader="dot" w:pos="8306"/>
        </w:tabs>
      </w:pPr>
      <w:hyperlink w:anchor="_Toc30143" w:history="1">
        <w:r>
          <w:rPr>
            <w:rFonts w:ascii="仿宋" w:eastAsia="仿宋" w:hAnsi="仿宋" w:cs="仿宋" w:hint="eastAsia"/>
            <w:lang w:eastAsia="zh-CN"/>
          </w:rPr>
          <w:t>(一)、提升机项目选址</w:t>
        </w:r>
        <w:r>
          <w:tab/>
        </w:r>
        <w:r>
          <w:fldChar w:fldCharType="begin"/>
        </w:r>
        <w:r>
          <w:instrText xml:space="preserve"> PAGEREF _Toc30143 \h </w:instrText>
        </w:r>
        <w:r>
          <w:fldChar w:fldCharType="separate"/>
        </w:r>
        <w:r>
          <w:t>5</w:t>
        </w:r>
        <w:r>
          <w:fldChar w:fldCharType="end"/>
        </w:r>
      </w:hyperlink>
    </w:p>
    <w:p>
      <w:pPr>
        <w:pStyle w:val="TOC2"/>
        <w:tabs>
          <w:tab w:val="right" w:leader="dot" w:pos="8306"/>
        </w:tabs>
      </w:pPr>
      <w:hyperlink w:anchor="_Toc3453" w:history="1">
        <w:r>
          <w:rPr>
            <w:rFonts w:ascii="仿宋" w:eastAsia="仿宋" w:hAnsi="仿宋" w:cs="仿宋" w:hint="eastAsia"/>
            <w:lang w:eastAsia="zh-CN"/>
          </w:rPr>
          <w:t>(二)、用地控制指标</w:t>
        </w:r>
        <w:r>
          <w:tab/>
        </w:r>
        <w:r>
          <w:fldChar w:fldCharType="begin"/>
        </w:r>
        <w:r>
          <w:instrText xml:space="preserve"> PAGEREF _Toc3453 \h </w:instrText>
        </w:r>
        <w:r>
          <w:fldChar w:fldCharType="separate"/>
        </w:r>
        <w:r>
          <w:t>5</w:t>
        </w:r>
        <w:r>
          <w:fldChar w:fldCharType="end"/>
        </w:r>
      </w:hyperlink>
    </w:p>
    <w:p>
      <w:pPr>
        <w:pStyle w:val="TOC2"/>
        <w:tabs>
          <w:tab w:val="right" w:leader="dot" w:pos="8306"/>
        </w:tabs>
      </w:pPr>
      <w:hyperlink w:anchor="_Toc25360" w:history="1">
        <w:r>
          <w:rPr>
            <w:rFonts w:ascii="仿宋" w:eastAsia="仿宋" w:hAnsi="仿宋" w:cs="仿宋" w:hint="eastAsia"/>
            <w:lang w:eastAsia="zh-CN"/>
          </w:rPr>
          <w:t>(三)、节约用地措施</w:t>
        </w:r>
        <w:r>
          <w:tab/>
        </w:r>
        <w:r>
          <w:fldChar w:fldCharType="begin"/>
        </w:r>
        <w:r>
          <w:instrText xml:space="preserve"> PAGEREF _Toc25360 \h </w:instrText>
        </w:r>
        <w:r>
          <w:fldChar w:fldCharType="separate"/>
        </w:r>
        <w:r>
          <w:t>7</w:t>
        </w:r>
        <w:r>
          <w:fldChar w:fldCharType="end"/>
        </w:r>
      </w:hyperlink>
    </w:p>
    <w:p>
      <w:pPr>
        <w:pStyle w:val="TOC2"/>
        <w:tabs>
          <w:tab w:val="right" w:leader="dot" w:pos="8306"/>
        </w:tabs>
      </w:pPr>
      <w:hyperlink w:anchor="_Toc21348" w:history="1">
        <w:r>
          <w:rPr>
            <w:rFonts w:ascii="仿宋" w:eastAsia="仿宋" w:hAnsi="仿宋" w:cs="仿宋" w:hint="eastAsia"/>
            <w:lang w:eastAsia="zh-CN"/>
          </w:rPr>
          <w:t>(四)、总图布置方案</w:t>
        </w:r>
        <w:r>
          <w:tab/>
        </w:r>
        <w:r>
          <w:fldChar w:fldCharType="begin"/>
        </w:r>
        <w:r>
          <w:instrText xml:space="preserve"> PAGEREF _Toc21348 \h </w:instrText>
        </w:r>
        <w:r>
          <w:fldChar w:fldCharType="separate"/>
        </w:r>
        <w:r>
          <w:t>8</w:t>
        </w:r>
        <w:r>
          <w:fldChar w:fldCharType="end"/>
        </w:r>
      </w:hyperlink>
    </w:p>
    <w:p>
      <w:pPr>
        <w:pStyle w:val="TOC2"/>
        <w:tabs>
          <w:tab w:val="right" w:leader="dot" w:pos="8306"/>
        </w:tabs>
      </w:pPr>
      <w:hyperlink w:anchor="_Toc6381" w:history="1">
        <w:r>
          <w:rPr>
            <w:rFonts w:ascii="仿宋" w:eastAsia="仿宋" w:hAnsi="仿宋" w:cs="仿宋" w:hint="eastAsia"/>
            <w:lang w:eastAsia="zh-CN"/>
          </w:rPr>
          <w:t>(五)、选址综合评价</w:t>
        </w:r>
        <w:r>
          <w:tab/>
        </w:r>
        <w:r>
          <w:fldChar w:fldCharType="begin"/>
        </w:r>
        <w:r>
          <w:instrText xml:space="preserve"> PAGEREF _Toc6381 \h </w:instrText>
        </w:r>
        <w:r>
          <w:fldChar w:fldCharType="separate"/>
        </w:r>
        <w:r>
          <w:t>9</w:t>
        </w:r>
        <w:r>
          <w:fldChar w:fldCharType="end"/>
        </w:r>
      </w:hyperlink>
    </w:p>
    <w:p>
      <w:pPr>
        <w:pStyle w:val="TOC1"/>
        <w:tabs>
          <w:tab w:val="right" w:leader="dot" w:pos="8306"/>
        </w:tabs>
      </w:pPr>
      <w:hyperlink w:anchor="_Toc1973" w:history="1">
        <w:r>
          <w:rPr>
            <w:rFonts w:ascii="仿宋" w:eastAsia="仿宋" w:hAnsi="仿宋" w:cs="仿宋" w:hint="eastAsia"/>
            <w:lang w:eastAsia="zh-CN"/>
          </w:rPr>
          <w:t>三、提升机项目建设背景及必要性分析</w:t>
        </w:r>
        <w:r>
          <w:tab/>
        </w:r>
        <w:r>
          <w:fldChar w:fldCharType="begin"/>
        </w:r>
        <w:r>
          <w:instrText xml:space="preserve"> PAGEREF _Toc1973 \h </w:instrText>
        </w:r>
        <w:r>
          <w:fldChar w:fldCharType="separate"/>
        </w:r>
        <w:r>
          <w:t>10</w:t>
        </w:r>
        <w:r>
          <w:fldChar w:fldCharType="end"/>
        </w:r>
      </w:hyperlink>
    </w:p>
    <w:p>
      <w:pPr>
        <w:pStyle w:val="TOC2"/>
        <w:tabs>
          <w:tab w:val="right" w:leader="dot" w:pos="8306"/>
        </w:tabs>
      </w:pPr>
      <w:hyperlink w:anchor="_Toc13411" w:history="1">
        <w:r>
          <w:rPr>
            <w:rFonts w:ascii="仿宋" w:eastAsia="仿宋" w:hAnsi="仿宋" w:cs="仿宋" w:hint="eastAsia"/>
            <w:lang w:eastAsia="zh-CN"/>
          </w:rPr>
          <w:t>(一)、提升机项目背景分析</w:t>
        </w:r>
        <w:r>
          <w:tab/>
        </w:r>
        <w:r>
          <w:fldChar w:fldCharType="begin"/>
        </w:r>
        <w:r>
          <w:instrText xml:space="preserve"> PAGEREF _Toc13411 \h </w:instrText>
        </w:r>
        <w:r>
          <w:fldChar w:fldCharType="separate"/>
        </w:r>
        <w:r>
          <w:t>10</w:t>
        </w:r>
        <w:r>
          <w:fldChar w:fldCharType="end"/>
        </w:r>
      </w:hyperlink>
    </w:p>
    <w:p>
      <w:pPr>
        <w:pStyle w:val="TOC2"/>
        <w:tabs>
          <w:tab w:val="right" w:leader="dot" w:pos="8306"/>
        </w:tabs>
      </w:pPr>
      <w:hyperlink w:anchor="_Toc23997" w:history="1">
        <w:r>
          <w:rPr>
            <w:rFonts w:ascii="仿宋" w:eastAsia="仿宋" w:hAnsi="仿宋" w:cs="仿宋" w:hint="eastAsia"/>
            <w:lang w:eastAsia="zh-CN"/>
          </w:rPr>
          <w:t>(二)、提升机项目建设必要性分析</w:t>
        </w:r>
        <w:r>
          <w:tab/>
        </w:r>
        <w:r>
          <w:fldChar w:fldCharType="begin"/>
        </w:r>
        <w:r>
          <w:instrText xml:space="preserve"> PAGEREF _Toc23997 \h </w:instrText>
        </w:r>
        <w:r>
          <w:fldChar w:fldCharType="separate"/>
        </w:r>
        <w:r>
          <w:t>12</w:t>
        </w:r>
        <w:r>
          <w:fldChar w:fldCharType="end"/>
        </w:r>
      </w:hyperlink>
    </w:p>
    <w:p>
      <w:pPr>
        <w:pStyle w:val="TOC1"/>
        <w:tabs>
          <w:tab w:val="right" w:leader="dot" w:pos="8306"/>
        </w:tabs>
      </w:pPr>
      <w:hyperlink w:anchor="_Toc17455" w:history="1">
        <w:r>
          <w:rPr>
            <w:rFonts w:ascii="仿宋" w:eastAsia="仿宋" w:hAnsi="仿宋" w:cs="仿宋" w:hint="eastAsia"/>
            <w:lang w:eastAsia="zh-CN"/>
          </w:rPr>
          <w:t>四、提升机项目土建工程</w:t>
        </w:r>
        <w:r>
          <w:tab/>
        </w:r>
        <w:r>
          <w:fldChar w:fldCharType="begin"/>
        </w:r>
        <w:r>
          <w:instrText xml:space="preserve"> PAGEREF _Toc17455 \h </w:instrText>
        </w:r>
        <w:r>
          <w:fldChar w:fldCharType="separate"/>
        </w:r>
        <w:r>
          <w:t>13</w:t>
        </w:r>
        <w:r>
          <w:fldChar w:fldCharType="end"/>
        </w:r>
      </w:hyperlink>
    </w:p>
    <w:p>
      <w:pPr>
        <w:pStyle w:val="TOC2"/>
        <w:tabs>
          <w:tab w:val="right" w:leader="dot" w:pos="8306"/>
        </w:tabs>
      </w:pPr>
      <w:hyperlink w:anchor="_Toc22337" w:history="1">
        <w:r>
          <w:rPr>
            <w:rFonts w:ascii="仿宋" w:eastAsia="仿宋" w:hAnsi="仿宋" w:cs="仿宋" w:hint="eastAsia"/>
            <w:lang w:eastAsia="zh-CN"/>
          </w:rPr>
          <w:t>(一)、建筑工程设计原则</w:t>
        </w:r>
        <w:r>
          <w:tab/>
        </w:r>
        <w:r>
          <w:fldChar w:fldCharType="begin"/>
        </w:r>
        <w:r>
          <w:instrText xml:space="preserve"> PAGEREF _Toc22337 \h </w:instrText>
        </w:r>
        <w:r>
          <w:fldChar w:fldCharType="separate"/>
        </w:r>
        <w:r>
          <w:t>13</w:t>
        </w:r>
        <w:r>
          <w:fldChar w:fldCharType="end"/>
        </w:r>
      </w:hyperlink>
    </w:p>
    <w:p>
      <w:pPr>
        <w:pStyle w:val="TOC2"/>
        <w:tabs>
          <w:tab w:val="right" w:leader="dot" w:pos="8306"/>
        </w:tabs>
      </w:pPr>
      <w:hyperlink w:anchor="_Toc16644" w:history="1">
        <w:r>
          <w:rPr>
            <w:rFonts w:ascii="仿宋" w:eastAsia="仿宋" w:hAnsi="仿宋" w:cs="仿宋" w:hint="eastAsia"/>
            <w:lang w:eastAsia="zh-CN"/>
          </w:rPr>
          <w:t>(二)、土建工程设计年限及安全等级</w:t>
        </w:r>
        <w:r>
          <w:tab/>
        </w:r>
        <w:r>
          <w:fldChar w:fldCharType="begin"/>
        </w:r>
        <w:r>
          <w:instrText xml:space="preserve"> PAGEREF _Toc16644 \h </w:instrText>
        </w:r>
        <w:r>
          <w:fldChar w:fldCharType="separate"/>
        </w:r>
        <w:r>
          <w:t>15</w:t>
        </w:r>
        <w:r>
          <w:fldChar w:fldCharType="end"/>
        </w:r>
      </w:hyperlink>
    </w:p>
    <w:p>
      <w:pPr>
        <w:pStyle w:val="TOC2"/>
        <w:tabs>
          <w:tab w:val="right" w:leader="dot" w:pos="8306"/>
        </w:tabs>
      </w:pPr>
      <w:hyperlink w:anchor="_Toc30785" w:history="1">
        <w:r>
          <w:rPr>
            <w:rFonts w:ascii="仿宋" w:eastAsia="仿宋" w:hAnsi="仿宋" w:cs="仿宋" w:hint="eastAsia"/>
            <w:lang w:eastAsia="zh-CN"/>
          </w:rPr>
          <w:t>(三)、建筑工程设计总体要求</w:t>
        </w:r>
        <w:r>
          <w:tab/>
        </w:r>
        <w:r>
          <w:fldChar w:fldCharType="begin"/>
        </w:r>
        <w:r>
          <w:instrText xml:space="preserve"> PAGEREF _Toc30785 \h </w:instrText>
        </w:r>
        <w:r>
          <w:fldChar w:fldCharType="separate"/>
        </w:r>
        <w:r>
          <w:t>16</w:t>
        </w:r>
        <w:r>
          <w:fldChar w:fldCharType="end"/>
        </w:r>
      </w:hyperlink>
    </w:p>
    <w:p>
      <w:pPr>
        <w:pStyle w:val="TOC2"/>
        <w:tabs>
          <w:tab w:val="right" w:leader="dot" w:pos="8306"/>
        </w:tabs>
      </w:pPr>
      <w:hyperlink w:anchor="_Toc7337" w:history="1">
        <w:r>
          <w:rPr>
            <w:rFonts w:ascii="仿宋" w:eastAsia="仿宋" w:hAnsi="仿宋" w:cs="仿宋" w:hint="eastAsia"/>
            <w:lang w:eastAsia="zh-CN"/>
          </w:rPr>
          <w:t>(四)、土建工程建设指标</w:t>
        </w:r>
        <w:r>
          <w:tab/>
        </w:r>
        <w:r>
          <w:fldChar w:fldCharType="begin"/>
        </w:r>
        <w:r>
          <w:instrText xml:space="preserve"> PAGEREF _Toc7337 \h </w:instrText>
        </w:r>
        <w:r>
          <w:fldChar w:fldCharType="separate"/>
        </w:r>
        <w:r>
          <w:t>16</w:t>
        </w:r>
        <w:r>
          <w:fldChar w:fldCharType="end"/>
        </w:r>
      </w:hyperlink>
    </w:p>
    <w:p>
      <w:pPr>
        <w:pStyle w:val="TOC1"/>
        <w:tabs>
          <w:tab w:val="right" w:leader="dot" w:pos="8306"/>
        </w:tabs>
      </w:pPr>
      <w:hyperlink w:anchor="_Toc6665" w:history="1">
        <w:r>
          <w:rPr>
            <w:rFonts w:ascii="仿宋" w:eastAsia="仿宋" w:hAnsi="仿宋" w:cs="仿宋" w:hint="eastAsia"/>
            <w:lang w:eastAsia="zh-CN"/>
          </w:rPr>
          <w:t>五、提升机项目概论</w:t>
        </w:r>
        <w:r>
          <w:tab/>
        </w:r>
        <w:r>
          <w:fldChar w:fldCharType="begin"/>
        </w:r>
        <w:r>
          <w:instrText xml:space="preserve"> PAGEREF _Toc6665 \h </w:instrText>
        </w:r>
        <w:r>
          <w:fldChar w:fldCharType="separate"/>
        </w:r>
        <w:r>
          <w:t>17</w:t>
        </w:r>
        <w:r>
          <w:fldChar w:fldCharType="end"/>
        </w:r>
      </w:hyperlink>
    </w:p>
    <w:p>
      <w:pPr>
        <w:pStyle w:val="TOC2"/>
        <w:tabs>
          <w:tab w:val="right" w:leader="dot" w:pos="8306"/>
        </w:tabs>
      </w:pPr>
      <w:hyperlink w:anchor="_Toc18258" w:history="1">
        <w:r>
          <w:rPr>
            <w:rFonts w:ascii="仿宋" w:eastAsia="仿宋" w:hAnsi="仿宋" w:cs="仿宋" w:hint="eastAsia"/>
            <w:lang w:eastAsia="zh-CN"/>
          </w:rPr>
          <w:t>(一)、提升机项目概况</w:t>
        </w:r>
        <w:r>
          <w:tab/>
        </w:r>
        <w:r>
          <w:fldChar w:fldCharType="begin"/>
        </w:r>
        <w:r>
          <w:instrText xml:space="preserve"> PAGEREF _Toc18258 \h </w:instrText>
        </w:r>
        <w:r>
          <w:fldChar w:fldCharType="separate"/>
        </w:r>
        <w:r>
          <w:t>17</w:t>
        </w:r>
        <w:r>
          <w:fldChar w:fldCharType="end"/>
        </w:r>
      </w:hyperlink>
    </w:p>
    <w:p>
      <w:pPr>
        <w:pStyle w:val="TOC2"/>
        <w:tabs>
          <w:tab w:val="right" w:leader="dot" w:pos="8306"/>
        </w:tabs>
      </w:pPr>
      <w:hyperlink w:anchor="_Toc24491" w:history="1">
        <w:r>
          <w:rPr>
            <w:rFonts w:ascii="仿宋" w:eastAsia="仿宋" w:hAnsi="仿宋" w:cs="仿宋" w:hint="eastAsia"/>
            <w:lang w:eastAsia="zh-CN"/>
          </w:rPr>
          <w:t>(二)、提升机项目目标</w:t>
        </w:r>
        <w:r>
          <w:tab/>
        </w:r>
        <w:r>
          <w:fldChar w:fldCharType="begin"/>
        </w:r>
        <w:r>
          <w:instrText xml:space="preserve"> PAGEREF _Toc24491 \h </w:instrText>
        </w:r>
        <w:r>
          <w:fldChar w:fldCharType="separate"/>
        </w:r>
        <w:r>
          <w:t>19</w:t>
        </w:r>
        <w:r>
          <w:fldChar w:fldCharType="end"/>
        </w:r>
      </w:hyperlink>
    </w:p>
    <w:p>
      <w:pPr>
        <w:pStyle w:val="TOC2"/>
        <w:tabs>
          <w:tab w:val="right" w:leader="dot" w:pos="8306"/>
        </w:tabs>
      </w:pPr>
      <w:hyperlink w:anchor="_Toc17587" w:history="1">
        <w:r>
          <w:rPr>
            <w:rFonts w:ascii="仿宋" w:eastAsia="仿宋" w:hAnsi="仿宋" w:cs="仿宋" w:hint="eastAsia"/>
            <w:lang w:eastAsia="zh-CN"/>
          </w:rPr>
          <w:t>(三)、提升机项目提出的理由</w:t>
        </w:r>
        <w:r>
          <w:tab/>
        </w:r>
        <w:r>
          <w:fldChar w:fldCharType="begin"/>
        </w:r>
        <w:r>
          <w:instrText xml:space="preserve"> PAGEREF _Toc17587 \h </w:instrText>
        </w:r>
        <w:r>
          <w:fldChar w:fldCharType="separate"/>
        </w:r>
        <w:r>
          <w:t>20</w:t>
        </w:r>
        <w:r>
          <w:fldChar w:fldCharType="end"/>
        </w:r>
      </w:hyperlink>
    </w:p>
    <w:p>
      <w:pPr>
        <w:pStyle w:val="TOC2"/>
        <w:tabs>
          <w:tab w:val="right" w:leader="dot" w:pos="8306"/>
        </w:tabs>
      </w:pPr>
      <w:hyperlink w:anchor="_Toc8016" w:history="1">
        <w:r>
          <w:rPr>
            <w:rFonts w:ascii="仿宋" w:eastAsia="仿宋" w:hAnsi="仿宋" w:cs="仿宋" w:hint="eastAsia"/>
            <w:lang w:eastAsia="zh-CN"/>
          </w:rPr>
          <w:t>(四)、提升机项目意义</w:t>
        </w:r>
        <w:r>
          <w:tab/>
        </w:r>
        <w:r>
          <w:fldChar w:fldCharType="begin"/>
        </w:r>
        <w:r>
          <w:instrText xml:space="preserve"> PAGEREF _Toc8016 \h </w:instrText>
        </w:r>
        <w:r>
          <w:fldChar w:fldCharType="separate"/>
        </w:r>
        <w:r>
          <w:t>21</w:t>
        </w:r>
        <w:r>
          <w:fldChar w:fldCharType="end"/>
        </w:r>
      </w:hyperlink>
    </w:p>
    <w:p>
      <w:pPr>
        <w:pStyle w:val="TOC2"/>
        <w:tabs>
          <w:tab w:val="right" w:leader="dot" w:pos="8306"/>
        </w:tabs>
      </w:pPr>
      <w:hyperlink w:anchor="_Toc30350" w:history="1">
        <w:r>
          <w:rPr>
            <w:rFonts w:ascii="仿宋" w:eastAsia="仿宋" w:hAnsi="仿宋" w:cs="仿宋" w:hint="eastAsia"/>
            <w:lang w:eastAsia="zh-CN"/>
          </w:rPr>
          <w:t>(五)、提升机项目背景</w:t>
        </w:r>
        <w:r>
          <w:tab/>
        </w:r>
        <w:r>
          <w:fldChar w:fldCharType="begin"/>
        </w:r>
        <w:r>
          <w:instrText xml:space="preserve"> PAGEREF _Toc30350 \h </w:instrText>
        </w:r>
        <w:r>
          <w:fldChar w:fldCharType="separate"/>
        </w:r>
        <w:r>
          <w:t>22</w:t>
        </w:r>
        <w:r>
          <w:fldChar w:fldCharType="end"/>
        </w:r>
      </w:hyperlink>
    </w:p>
    <w:p>
      <w:pPr>
        <w:pStyle w:val="TOC1"/>
        <w:tabs>
          <w:tab w:val="right" w:leader="dot" w:pos="8306"/>
        </w:tabs>
      </w:pPr>
      <w:hyperlink w:anchor="_Toc28417" w:history="1">
        <w:r>
          <w:rPr>
            <w:rFonts w:ascii="仿宋" w:eastAsia="仿宋" w:hAnsi="仿宋" w:cs="仿宋" w:hint="eastAsia"/>
            <w:lang w:eastAsia="zh-CN"/>
          </w:rPr>
          <w:t>六、产品规划分析</w:t>
        </w:r>
        <w:r>
          <w:tab/>
        </w:r>
        <w:r>
          <w:fldChar w:fldCharType="begin"/>
        </w:r>
        <w:r>
          <w:instrText xml:space="preserve"> PAGEREF _Toc28417 \h </w:instrText>
        </w:r>
        <w:r>
          <w:fldChar w:fldCharType="separate"/>
        </w:r>
        <w:r>
          <w:t>23</w:t>
        </w:r>
        <w:r>
          <w:fldChar w:fldCharType="end"/>
        </w:r>
      </w:hyperlink>
    </w:p>
    <w:p>
      <w:pPr>
        <w:pStyle w:val="TOC2"/>
        <w:tabs>
          <w:tab w:val="right" w:leader="dot" w:pos="8306"/>
        </w:tabs>
      </w:pPr>
      <w:hyperlink w:anchor="_Toc12497" w:history="1">
        <w:r>
          <w:rPr>
            <w:rFonts w:ascii="仿宋" w:eastAsia="仿宋" w:hAnsi="仿宋" w:cs="仿宋" w:hint="eastAsia"/>
            <w:lang w:eastAsia="zh-CN"/>
          </w:rPr>
          <w:t>(一)、产品规划</w:t>
        </w:r>
        <w:r>
          <w:tab/>
        </w:r>
        <w:r>
          <w:fldChar w:fldCharType="begin"/>
        </w:r>
        <w:r>
          <w:instrText xml:space="preserve"> PAGEREF _Toc12497 \h </w:instrText>
        </w:r>
        <w:r>
          <w:fldChar w:fldCharType="separate"/>
        </w:r>
        <w:r>
          <w:t>23</w:t>
        </w:r>
        <w:r>
          <w:fldChar w:fldCharType="end"/>
        </w:r>
      </w:hyperlink>
    </w:p>
    <w:p>
      <w:pPr>
        <w:pStyle w:val="TOC2"/>
        <w:tabs>
          <w:tab w:val="right" w:leader="dot" w:pos="8306"/>
        </w:tabs>
      </w:pPr>
      <w:hyperlink w:anchor="_Toc14555" w:history="1">
        <w:r>
          <w:rPr>
            <w:rFonts w:ascii="仿宋" w:eastAsia="仿宋" w:hAnsi="仿宋" w:cs="仿宋" w:hint="eastAsia"/>
            <w:lang w:eastAsia="zh-CN"/>
          </w:rPr>
          <w:t>(二)、建设规模</w:t>
        </w:r>
        <w:r>
          <w:tab/>
        </w:r>
        <w:r>
          <w:fldChar w:fldCharType="begin"/>
        </w:r>
        <w:r>
          <w:instrText xml:space="preserve"> PAGEREF _Toc14555 \h </w:instrText>
        </w:r>
        <w:r>
          <w:fldChar w:fldCharType="separate"/>
        </w:r>
        <w:r>
          <w:t>24</w:t>
        </w:r>
        <w:r>
          <w:fldChar w:fldCharType="end"/>
        </w:r>
      </w:hyperlink>
    </w:p>
    <w:p>
      <w:pPr>
        <w:pStyle w:val="TOC1"/>
        <w:tabs>
          <w:tab w:val="right" w:leader="dot" w:pos="8306"/>
        </w:tabs>
      </w:pPr>
      <w:hyperlink w:anchor="_Toc2939" w:history="1">
        <w:r>
          <w:rPr>
            <w:rFonts w:ascii="仿宋" w:eastAsia="仿宋" w:hAnsi="仿宋" w:cs="仿宋" w:hint="eastAsia"/>
            <w:lang w:eastAsia="zh-CN"/>
          </w:rPr>
          <w:t>七、提升机项目计划安排</w:t>
        </w:r>
        <w:r>
          <w:tab/>
        </w:r>
        <w:r>
          <w:fldChar w:fldCharType="begin"/>
        </w:r>
        <w:r>
          <w:instrText xml:space="preserve"> PAGEREF _Toc2939 \h </w:instrText>
        </w:r>
        <w:r>
          <w:fldChar w:fldCharType="separate"/>
        </w:r>
        <w:r>
          <w:t>25</w:t>
        </w:r>
        <w:r>
          <w:fldChar w:fldCharType="end"/>
        </w:r>
      </w:hyperlink>
    </w:p>
    <w:p>
      <w:pPr>
        <w:pStyle w:val="TOC2"/>
        <w:tabs>
          <w:tab w:val="right" w:leader="dot" w:pos="8306"/>
        </w:tabs>
      </w:pPr>
      <w:hyperlink w:anchor="_Toc6608" w:history="1">
        <w:r>
          <w:rPr>
            <w:rFonts w:ascii="仿宋" w:eastAsia="仿宋" w:hAnsi="仿宋" w:cs="仿宋" w:hint="eastAsia"/>
            <w:lang w:eastAsia="zh-CN"/>
          </w:rPr>
          <w:t>(一)、建设周期</w:t>
        </w:r>
        <w:r>
          <w:tab/>
        </w:r>
        <w:r>
          <w:fldChar w:fldCharType="begin"/>
        </w:r>
        <w:r>
          <w:instrText xml:space="preserve"> PAGEREF _Toc6608 \h </w:instrText>
        </w:r>
        <w:r>
          <w:fldChar w:fldCharType="separate"/>
        </w:r>
        <w:r>
          <w:t>25</w:t>
        </w:r>
        <w:r>
          <w:fldChar w:fldCharType="end"/>
        </w:r>
      </w:hyperlink>
    </w:p>
    <w:p>
      <w:pPr>
        <w:pStyle w:val="TOC2"/>
        <w:tabs>
          <w:tab w:val="right" w:leader="dot" w:pos="8306"/>
        </w:tabs>
      </w:pPr>
      <w:hyperlink w:anchor="_Toc18661" w:history="1">
        <w:r>
          <w:rPr>
            <w:rFonts w:ascii="仿宋" w:eastAsia="仿宋" w:hAnsi="仿宋" w:cs="仿宋" w:hint="eastAsia"/>
            <w:lang w:eastAsia="zh-CN"/>
          </w:rPr>
          <w:t>(二)、建设进度</w:t>
        </w:r>
        <w:r>
          <w:tab/>
        </w:r>
        <w:r>
          <w:fldChar w:fldCharType="begin"/>
        </w:r>
        <w:r>
          <w:instrText xml:space="preserve"> PAGEREF _Toc18661 \h </w:instrText>
        </w:r>
        <w:r>
          <w:fldChar w:fldCharType="separate"/>
        </w:r>
        <w:r>
          <w:t>26</w:t>
        </w:r>
        <w:r>
          <w:fldChar w:fldCharType="end"/>
        </w:r>
      </w:hyperlink>
    </w:p>
    <w:p>
      <w:pPr>
        <w:pStyle w:val="TOC2"/>
        <w:tabs>
          <w:tab w:val="right" w:leader="dot" w:pos="8306"/>
        </w:tabs>
      </w:pPr>
      <w:hyperlink w:anchor="_Toc10070" w:history="1">
        <w:r>
          <w:rPr>
            <w:rFonts w:ascii="仿宋" w:eastAsia="仿宋" w:hAnsi="仿宋" w:cs="仿宋" w:hint="eastAsia"/>
            <w:lang w:eastAsia="zh-CN"/>
          </w:rPr>
          <w:t>(三)、进度安排注意事项</w:t>
        </w:r>
        <w:r>
          <w:tab/>
        </w:r>
        <w:r>
          <w:fldChar w:fldCharType="begin"/>
        </w:r>
        <w:r>
          <w:instrText xml:space="preserve"> PAGEREF _Toc10070 \h </w:instrText>
        </w:r>
        <w:r>
          <w:fldChar w:fldCharType="separate"/>
        </w:r>
        <w:r>
          <w:t>27</w:t>
        </w:r>
        <w:r>
          <w:fldChar w:fldCharType="end"/>
        </w:r>
      </w:hyperlink>
    </w:p>
    <w:p>
      <w:pPr>
        <w:pStyle w:val="TOC2"/>
        <w:tabs>
          <w:tab w:val="right" w:leader="dot" w:pos="8306"/>
        </w:tabs>
      </w:pPr>
      <w:hyperlink w:anchor="_Toc6951" w:history="1">
        <w:r>
          <w:rPr>
            <w:rFonts w:ascii="仿宋" w:eastAsia="仿宋" w:hAnsi="仿宋" w:cs="仿宋" w:hint="eastAsia"/>
            <w:lang w:eastAsia="zh-CN"/>
          </w:rPr>
          <w:t>(四)、人力资源配置</w:t>
        </w:r>
        <w:r>
          <w:tab/>
        </w:r>
        <w:r>
          <w:fldChar w:fldCharType="begin"/>
        </w:r>
        <w:r>
          <w:instrText xml:space="preserve"> PAGEREF _Toc6951 \h </w:instrText>
        </w:r>
        <w:r>
          <w:fldChar w:fldCharType="separate"/>
        </w:r>
        <w:r>
          <w:t>28</w:t>
        </w:r>
        <w:r>
          <w:fldChar w:fldCharType="end"/>
        </w:r>
      </w:hyperlink>
    </w:p>
    <w:p>
      <w:pPr>
        <w:pStyle w:val="TOC1"/>
        <w:tabs>
          <w:tab w:val="right" w:leader="dot" w:pos="8306"/>
        </w:tabs>
      </w:pPr>
      <w:hyperlink w:anchor="_Toc23481" w:history="1">
        <w:r>
          <w:rPr>
            <w:rFonts w:ascii="仿宋" w:eastAsia="仿宋" w:hAnsi="仿宋" w:cs="仿宋" w:hint="eastAsia"/>
            <w:lang w:eastAsia="zh-CN"/>
          </w:rPr>
          <w:t>八、提升机项目创新与研发</w:t>
        </w:r>
        <w:r>
          <w:tab/>
        </w:r>
        <w:r>
          <w:fldChar w:fldCharType="begin"/>
        </w:r>
        <w:r>
          <w:instrText xml:space="preserve"> PAGEREF _Toc23481 \h </w:instrText>
        </w:r>
        <w:r>
          <w:fldChar w:fldCharType="separate"/>
        </w:r>
        <w:r>
          <w:t>29</w:t>
        </w:r>
        <w:r>
          <w:fldChar w:fldCharType="end"/>
        </w:r>
      </w:hyperlink>
    </w:p>
    <w:p>
      <w:pPr>
        <w:pStyle w:val="TOC2"/>
        <w:tabs>
          <w:tab w:val="right" w:leader="dot" w:pos="8306"/>
        </w:tabs>
      </w:pPr>
      <w:hyperlink w:anchor="_Toc10659" w:history="1">
        <w:r>
          <w:rPr>
            <w:rFonts w:ascii="仿宋" w:eastAsia="仿宋" w:hAnsi="仿宋" w:cs="仿宋" w:hint="eastAsia"/>
            <w:lang w:eastAsia="zh-CN"/>
          </w:rPr>
          <w:t>(一)、创新策略与方向</w:t>
        </w:r>
        <w:r>
          <w:tab/>
        </w:r>
        <w:r>
          <w:fldChar w:fldCharType="begin"/>
        </w:r>
        <w:r>
          <w:instrText xml:space="preserve"> PAGEREF _Toc10659 \h </w:instrText>
        </w:r>
        <w:r>
          <w:fldChar w:fldCharType="separate"/>
        </w:r>
        <w:r>
          <w:t>29</w:t>
        </w:r>
        <w:r>
          <w:fldChar w:fldCharType="end"/>
        </w:r>
      </w:hyperlink>
    </w:p>
    <w:p>
      <w:pPr>
        <w:pStyle w:val="TOC2"/>
        <w:tabs>
          <w:tab w:val="right" w:leader="dot" w:pos="8306"/>
        </w:tabs>
      </w:pPr>
      <w:hyperlink w:anchor="_Toc9715" w:history="1">
        <w:r>
          <w:rPr>
            <w:rFonts w:ascii="仿宋" w:eastAsia="仿宋" w:hAnsi="仿宋" w:cs="仿宋" w:hint="eastAsia"/>
            <w:lang w:eastAsia="zh-CN"/>
          </w:rPr>
          <w:t>(二)、研发规划与投入</w:t>
        </w:r>
        <w:r>
          <w:tab/>
        </w:r>
        <w:r>
          <w:fldChar w:fldCharType="begin"/>
        </w:r>
        <w:r>
          <w:instrText xml:space="preserve"> PAGEREF _Toc9715 \h </w:instrText>
        </w:r>
        <w:r>
          <w:fldChar w:fldCharType="separate"/>
        </w:r>
        <w:r>
          <w:t>30</w:t>
        </w:r>
        <w:r>
          <w:fldChar w:fldCharType="end"/>
        </w:r>
      </w:hyperlink>
    </w:p>
    <w:p>
      <w:pPr>
        <w:pStyle w:val="TOC1"/>
        <w:tabs>
          <w:tab w:val="right" w:leader="dot" w:pos="8306"/>
        </w:tabs>
      </w:pPr>
      <w:hyperlink w:anchor="_Toc8" w:history="1">
        <w:r>
          <w:rPr>
            <w:rFonts w:ascii="仿宋" w:eastAsia="仿宋" w:hAnsi="仿宋" w:cs="仿宋" w:hint="eastAsia"/>
            <w:lang w:eastAsia="zh-CN"/>
          </w:rPr>
          <w:t>九、提升机项目人力资源管理</w:t>
        </w:r>
        <w:r>
          <w:tab/>
        </w:r>
        <w:r>
          <w:fldChar w:fldCharType="begin"/>
        </w:r>
        <w:r>
          <w:instrText xml:space="preserve"> PAGEREF _Toc8 \h </w:instrText>
        </w:r>
        <w:r>
          <w:fldChar w:fldCharType="separate"/>
        </w:r>
        <w:r>
          <w:t>32</w:t>
        </w:r>
        <w:r>
          <w:fldChar w:fldCharType="end"/>
        </w:r>
      </w:hyperlink>
    </w:p>
    <w:p>
      <w:pPr>
        <w:pStyle w:val="TOC2"/>
        <w:tabs>
          <w:tab w:val="right" w:leader="dot" w:pos="8306"/>
        </w:tabs>
      </w:pPr>
      <w:hyperlink w:anchor="_Toc16684" w:history="1">
        <w:r>
          <w:rPr>
            <w:rFonts w:ascii="仿宋" w:eastAsia="仿宋" w:hAnsi="仿宋" w:cs="仿宋" w:hint="eastAsia"/>
            <w:lang w:eastAsia="zh-CN"/>
          </w:rPr>
          <w:t>(一)、建立健全的预算管理制度</w:t>
        </w:r>
        <w:r>
          <w:tab/>
        </w:r>
        <w:r>
          <w:fldChar w:fldCharType="begin"/>
        </w:r>
        <w:r>
          <w:instrText xml:space="preserve"> PAGEREF _Toc16684 \h </w:instrText>
        </w:r>
        <w:r>
          <w:fldChar w:fldCharType="separate"/>
        </w:r>
        <w:r>
          <w:t>32</w:t>
        </w:r>
        <w:r>
          <w:fldChar w:fldCharType="end"/>
        </w:r>
      </w:hyperlink>
    </w:p>
    <w:p>
      <w:pPr>
        <w:pStyle w:val="TOC2"/>
        <w:tabs>
          <w:tab w:val="right" w:leader="dot" w:pos="8306"/>
        </w:tabs>
      </w:pPr>
      <w:hyperlink w:anchor="_Toc6726" w:history="1">
        <w:r>
          <w:rPr>
            <w:rFonts w:ascii="仿宋" w:eastAsia="仿宋" w:hAnsi="仿宋" w:cs="仿宋" w:hint="eastAsia"/>
            <w:lang w:eastAsia="zh-CN"/>
          </w:rPr>
          <w:t>(二)、加强资金流动监控</w:t>
        </w:r>
        <w:r>
          <w:tab/>
        </w:r>
        <w:r>
          <w:fldChar w:fldCharType="begin"/>
        </w:r>
        <w:r>
          <w:instrText xml:space="preserve"> PAGEREF _Toc6726 \h </w:instrText>
        </w:r>
        <w:r>
          <w:fldChar w:fldCharType="separate"/>
        </w:r>
        <w:r>
          <w:t>34</w:t>
        </w:r>
        <w:r>
          <w:fldChar w:fldCharType="end"/>
        </w:r>
      </w:hyperlink>
    </w:p>
    <w:p>
      <w:pPr>
        <w:pStyle w:val="TOC2"/>
        <w:tabs>
          <w:tab w:val="right" w:leader="dot" w:pos="8306"/>
        </w:tabs>
      </w:pPr>
      <w:hyperlink w:anchor="_Toc22868" w:history="1">
        <w:r>
          <w:rPr>
            <w:rFonts w:ascii="仿宋" w:eastAsia="仿宋" w:hAnsi="仿宋" w:cs="仿宋" w:hint="eastAsia"/>
            <w:lang w:eastAsia="zh-CN"/>
          </w:rPr>
          <w:t>(三)、制定完善的风险控制机制</w:t>
        </w:r>
        <w:r>
          <w:tab/>
        </w:r>
        <w:r>
          <w:fldChar w:fldCharType="begin"/>
        </w:r>
        <w:r>
          <w:instrText xml:space="preserve"> PAGEREF _Toc22868 \h </w:instrText>
        </w:r>
        <w:r>
          <w:fldChar w:fldCharType="separate"/>
        </w:r>
        <w:r>
          <w:t>35</w:t>
        </w:r>
        <w:r>
          <w:fldChar w:fldCharType="end"/>
        </w:r>
      </w:hyperlink>
    </w:p>
    <w:p>
      <w:pPr>
        <w:pStyle w:val="TOC2"/>
        <w:tabs>
          <w:tab w:val="right" w:leader="dot" w:pos="8306"/>
        </w:tabs>
      </w:pPr>
      <w:hyperlink w:anchor="_Toc7498" w:history="1">
        <w:r>
          <w:rPr>
            <w:rFonts w:ascii="仿宋" w:eastAsia="仿宋" w:hAnsi="仿宋" w:cs="仿宋" w:hint="eastAsia"/>
            <w:lang w:eastAsia="zh-CN"/>
          </w:rPr>
          <w:t>(四)、优化成本管理</w:t>
        </w:r>
        <w:r>
          <w:tab/>
        </w:r>
        <w:r>
          <w:fldChar w:fldCharType="begin"/>
        </w:r>
        <w:r>
          <w:instrText xml:space="preserve"> PAGEREF _Toc7498 \h </w:instrText>
        </w:r>
        <w:r>
          <w:fldChar w:fldCharType="separate"/>
        </w:r>
        <w:r>
          <w:t>36</w:t>
        </w:r>
        <w:r>
          <w:fldChar w:fldCharType="end"/>
        </w:r>
      </w:hyperlink>
    </w:p>
    <w:p>
      <w:pPr>
        <w:pStyle w:val="TOC1"/>
        <w:tabs>
          <w:tab w:val="right" w:leader="dot" w:pos="8306"/>
        </w:tabs>
      </w:pPr>
      <w:hyperlink w:anchor="_Toc28020" w:history="1">
        <w:r>
          <w:rPr>
            <w:rFonts w:ascii="仿宋" w:eastAsia="仿宋" w:hAnsi="仿宋" w:cs="仿宋" w:hint="eastAsia"/>
            <w:lang w:eastAsia="zh-CN"/>
          </w:rPr>
          <w:t>十、提升机项目财务管理</w:t>
        </w:r>
        <w:r>
          <w:tab/>
        </w:r>
        <w:r>
          <w:fldChar w:fldCharType="begin"/>
        </w:r>
        <w:r>
          <w:instrText xml:space="preserve"> PAGEREF _Toc28020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89" w:history="1">
        <w:r>
          <w:rPr>
            <w:rFonts w:ascii="仿宋" w:eastAsia="仿宋" w:hAnsi="仿宋" w:cs="仿宋" w:hint="eastAsia"/>
            <w:lang w:eastAsia="zh-CN"/>
          </w:rPr>
          <w:t>(一)、资金需求大</w:t>
        </w:r>
        <w:r>
          <w:tab/>
        </w:r>
        <w:r>
          <w:fldChar w:fldCharType="begin"/>
        </w:r>
        <w:r>
          <w:instrText xml:space="preserve"> PAGEREF _Toc2689 \h </w:instrText>
        </w:r>
        <w:r>
          <w:fldChar w:fldCharType="separate"/>
        </w:r>
        <w:r>
          <w:t>37</w:t>
        </w:r>
        <w:r>
          <w:fldChar w:fldCharType="end"/>
        </w:r>
      </w:hyperlink>
    </w:p>
    <w:p>
      <w:pPr>
        <w:pStyle w:val="TOC2"/>
        <w:tabs>
          <w:tab w:val="right" w:leader="dot" w:pos="8306"/>
        </w:tabs>
      </w:pPr>
      <w:hyperlink w:anchor="_Toc9643" w:history="1">
        <w:r>
          <w:rPr>
            <w:rFonts w:ascii="仿宋" w:eastAsia="仿宋" w:hAnsi="仿宋" w:cs="仿宋" w:hint="eastAsia"/>
            <w:lang w:eastAsia="zh-CN"/>
          </w:rPr>
          <w:t>(二)、研发周期长</w:t>
        </w:r>
        <w:r>
          <w:tab/>
        </w:r>
        <w:r>
          <w:fldChar w:fldCharType="begin"/>
        </w:r>
        <w:r>
          <w:instrText xml:space="preserve"> PAGEREF _Toc9643 \h </w:instrText>
        </w:r>
        <w:r>
          <w:fldChar w:fldCharType="separate"/>
        </w:r>
        <w:r>
          <w:t>38</w:t>
        </w:r>
        <w:r>
          <w:fldChar w:fldCharType="end"/>
        </w:r>
      </w:hyperlink>
    </w:p>
    <w:p>
      <w:pPr>
        <w:pStyle w:val="TOC2"/>
        <w:tabs>
          <w:tab w:val="right" w:leader="dot" w:pos="8306"/>
        </w:tabs>
      </w:pPr>
      <w:hyperlink w:anchor="_Toc27752" w:history="1">
        <w:r>
          <w:rPr>
            <w:rFonts w:ascii="仿宋" w:eastAsia="仿宋" w:hAnsi="仿宋" w:cs="仿宋" w:hint="eastAsia"/>
            <w:lang w:eastAsia="zh-CN"/>
          </w:rPr>
          <w:t>(三)、市场风险大</w:t>
        </w:r>
        <w:r>
          <w:tab/>
        </w:r>
        <w:r>
          <w:fldChar w:fldCharType="begin"/>
        </w:r>
        <w:r>
          <w:instrText xml:space="preserve"> PAGEREF _Toc27752 \h </w:instrText>
        </w:r>
        <w:r>
          <w:fldChar w:fldCharType="separate"/>
        </w:r>
        <w:r>
          <w:t>40</w:t>
        </w:r>
        <w:r>
          <w:fldChar w:fldCharType="end"/>
        </w:r>
      </w:hyperlink>
    </w:p>
    <w:p>
      <w:pPr>
        <w:pStyle w:val="TOC2"/>
        <w:tabs>
          <w:tab w:val="right" w:leader="dot" w:pos="8306"/>
        </w:tabs>
      </w:pPr>
      <w:hyperlink w:anchor="_Toc16884" w:history="1">
        <w:r>
          <w:rPr>
            <w:rFonts w:ascii="仿宋" w:eastAsia="仿宋" w:hAnsi="仿宋" w:cs="仿宋" w:hint="eastAsia"/>
            <w:lang w:eastAsia="zh-CN"/>
          </w:rPr>
          <w:t>(四)、利润率高</w:t>
        </w:r>
        <w:r>
          <w:tab/>
        </w:r>
        <w:r>
          <w:fldChar w:fldCharType="begin"/>
        </w:r>
        <w:r>
          <w:instrText xml:space="preserve"> PAGEREF _Toc16884 \h </w:instrText>
        </w:r>
        <w:r>
          <w:fldChar w:fldCharType="separate"/>
        </w:r>
        <w:r>
          <w:t>42</w:t>
        </w:r>
        <w:r>
          <w:fldChar w:fldCharType="end"/>
        </w:r>
      </w:hyperlink>
    </w:p>
    <w:p>
      <w:pPr>
        <w:pStyle w:val="TOC1"/>
        <w:tabs>
          <w:tab w:val="right" w:leader="dot" w:pos="8306"/>
        </w:tabs>
      </w:pPr>
      <w:hyperlink w:anchor="_Toc11449" w:history="1">
        <w:r>
          <w:rPr>
            <w:rFonts w:ascii="仿宋" w:eastAsia="仿宋" w:hAnsi="仿宋" w:cs="仿宋" w:hint="eastAsia"/>
            <w:lang w:eastAsia="zh-CN"/>
          </w:rPr>
          <w:t>十一、提升机项目投资规划</w:t>
        </w:r>
        <w:r>
          <w:tab/>
        </w:r>
        <w:r>
          <w:fldChar w:fldCharType="begin"/>
        </w:r>
        <w:r>
          <w:instrText xml:space="preserve"> PAGEREF _Toc11449 \h </w:instrText>
        </w:r>
        <w:r>
          <w:fldChar w:fldCharType="separate"/>
        </w:r>
        <w:r>
          <w:t>44</w:t>
        </w:r>
        <w:r>
          <w:fldChar w:fldCharType="end"/>
        </w:r>
      </w:hyperlink>
    </w:p>
    <w:p>
      <w:pPr>
        <w:pStyle w:val="TOC2"/>
        <w:tabs>
          <w:tab w:val="right" w:leader="dot" w:pos="8306"/>
        </w:tabs>
      </w:pPr>
      <w:hyperlink w:anchor="_Toc12320" w:history="1">
        <w:r>
          <w:rPr>
            <w:rFonts w:ascii="仿宋" w:eastAsia="仿宋" w:hAnsi="仿宋" w:cs="仿宋" w:hint="eastAsia"/>
            <w:lang w:eastAsia="zh-CN"/>
          </w:rPr>
          <w:t>(一)、提升机项目总投资估算</w:t>
        </w:r>
        <w:r>
          <w:tab/>
        </w:r>
        <w:r>
          <w:fldChar w:fldCharType="begin"/>
        </w:r>
        <w:r>
          <w:instrText xml:space="preserve"> PAGEREF _Toc12320 \h </w:instrText>
        </w:r>
        <w:r>
          <w:fldChar w:fldCharType="separate"/>
        </w:r>
        <w:r>
          <w:t>44</w:t>
        </w:r>
        <w:r>
          <w:fldChar w:fldCharType="end"/>
        </w:r>
      </w:hyperlink>
    </w:p>
    <w:p>
      <w:pPr>
        <w:pStyle w:val="TOC2"/>
        <w:tabs>
          <w:tab w:val="right" w:leader="dot" w:pos="8306"/>
        </w:tabs>
      </w:pPr>
      <w:hyperlink w:anchor="_Toc2298" w:history="1">
        <w:r>
          <w:rPr>
            <w:rFonts w:ascii="仿宋" w:eastAsia="仿宋" w:hAnsi="仿宋" w:cs="仿宋" w:hint="eastAsia"/>
            <w:lang w:eastAsia="zh-CN"/>
          </w:rPr>
          <w:t>(二)、资金筹措</w:t>
        </w:r>
        <w:r>
          <w:tab/>
        </w:r>
        <w:r>
          <w:fldChar w:fldCharType="begin"/>
        </w:r>
        <w:r>
          <w:instrText xml:space="preserve"> PAGEREF _Toc2298 \h </w:instrText>
        </w:r>
        <w:r>
          <w:fldChar w:fldCharType="separate"/>
        </w:r>
        <w:r>
          <w:t>46</w:t>
        </w:r>
        <w:r>
          <w:fldChar w:fldCharType="end"/>
        </w:r>
      </w:hyperlink>
    </w:p>
    <w:p>
      <w:pPr>
        <w:pStyle w:val="TOC1"/>
        <w:tabs>
          <w:tab w:val="right" w:leader="dot" w:pos="8306"/>
        </w:tabs>
      </w:pPr>
      <w:hyperlink w:anchor="_Toc2736" w:history="1">
        <w:r>
          <w:rPr>
            <w:rFonts w:ascii="仿宋" w:eastAsia="仿宋" w:hAnsi="仿宋" w:cs="仿宋" w:hint="eastAsia"/>
            <w:lang w:eastAsia="zh-CN"/>
          </w:rPr>
          <w:t>十二、提升机项目社会影响</w:t>
        </w:r>
        <w:r>
          <w:tab/>
        </w:r>
        <w:r>
          <w:fldChar w:fldCharType="begin"/>
        </w:r>
        <w:r>
          <w:instrText xml:space="preserve"> PAGEREF _Toc2736 \h </w:instrText>
        </w:r>
        <w:r>
          <w:fldChar w:fldCharType="separate"/>
        </w:r>
        <w:r>
          <w:t>46</w:t>
        </w:r>
        <w:r>
          <w:fldChar w:fldCharType="end"/>
        </w:r>
      </w:hyperlink>
    </w:p>
    <w:p>
      <w:pPr>
        <w:pStyle w:val="TOC2"/>
        <w:tabs>
          <w:tab w:val="right" w:leader="dot" w:pos="8306"/>
        </w:tabs>
      </w:pPr>
      <w:hyperlink w:anchor="_Toc113" w:history="1">
        <w:r>
          <w:rPr>
            <w:rFonts w:ascii="仿宋" w:eastAsia="仿宋" w:hAnsi="仿宋" w:cs="仿宋" w:hint="eastAsia"/>
            <w:lang w:eastAsia="zh-CN"/>
          </w:rPr>
          <w:t>(一)、社会责任与义务</w:t>
        </w:r>
        <w:r>
          <w:tab/>
        </w:r>
        <w:r>
          <w:fldChar w:fldCharType="begin"/>
        </w:r>
        <w:r>
          <w:instrText xml:space="preserve"> PAGEREF _Toc113 \h </w:instrText>
        </w:r>
        <w:r>
          <w:fldChar w:fldCharType="separate"/>
        </w:r>
        <w:r>
          <w:t>46</w:t>
        </w:r>
        <w:r>
          <w:fldChar w:fldCharType="end"/>
        </w:r>
      </w:hyperlink>
    </w:p>
    <w:p>
      <w:pPr>
        <w:pStyle w:val="TOC2"/>
        <w:tabs>
          <w:tab w:val="right" w:leader="dot" w:pos="8306"/>
        </w:tabs>
      </w:pPr>
      <w:hyperlink w:anchor="_Toc3955" w:history="1">
        <w:r>
          <w:rPr>
            <w:rFonts w:ascii="仿宋" w:eastAsia="仿宋" w:hAnsi="仿宋" w:cs="仿宋" w:hint="eastAsia"/>
            <w:lang w:eastAsia="zh-CN"/>
          </w:rPr>
          <w:t>(二)、社会参与与沟通</w:t>
        </w:r>
        <w:r>
          <w:tab/>
        </w:r>
        <w:r>
          <w:fldChar w:fldCharType="begin"/>
        </w:r>
        <w:r>
          <w:instrText xml:space="preserve"> PAGEREF _Toc3955 \h </w:instrText>
        </w:r>
        <w:r>
          <w:fldChar w:fldCharType="separate"/>
        </w:r>
        <w:r>
          <w:t>47</w:t>
        </w:r>
        <w:r>
          <w:fldChar w:fldCharType="end"/>
        </w:r>
      </w:hyperlink>
    </w:p>
    <w:p>
      <w:pPr>
        <w:pStyle w:val="TOC1"/>
        <w:tabs>
          <w:tab w:val="right" w:leader="dot" w:pos="8306"/>
        </w:tabs>
      </w:pPr>
      <w:hyperlink w:anchor="_Toc11982" w:history="1">
        <w:r>
          <w:rPr>
            <w:rFonts w:ascii="仿宋" w:eastAsia="仿宋" w:hAnsi="仿宋" w:cs="仿宋" w:hint="eastAsia"/>
            <w:lang w:eastAsia="zh-CN"/>
          </w:rPr>
          <w:t>十三、利益相关者分析与沟通计划</w:t>
        </w:r>
        <w:r>
          <w:tab/>
        </w:r>
        <w:r>
          <w:fldChar w:fldCharType="begin"/>
        </w:r>
        <w:r>
          <w:instrText xml:space="preserve"> PAGEREF _Toc11982 \h </w:instrText>
        </w:r>
        <w:r>
          <w:fldChar w:fldCharType="separate"/>
        </w:r>
        <w:r>
          <w:t>48</w:t>
        </w:r>
        <w:r>
          <w:fldChar w:fldCharType="end"/>
        </w:r>
      </w:hyperlink>
    </w:p>
    <w:p>
      <w:pPr>
        <w:pStyle w:val="TOC2"/>
        <w:tabs>
          <w:tab w:val="right" w:leader="dot" w:pos="8306"/>
        </w:tabs>
      </w:pPr>
      <w:hyperlink w:anchor="_Toc21519" w:history="1">
        <w:r>
          <w:rPr>
            <w:rFonts w:ascii="仿宋" w:eastAsia="仿宋" w:hAnsi="仿宋" w:cs="仿宋" w:hint="eastAsia"/>
            <w:lang w:eastAsia="zh-CN"/>
          </w:rPr>
          <w:t>(一)、利益相关者分析</w:t>
        </w:r>
        <w:r>
          <w:tab/>
        </w:r>
        <w:r>
          <w:fldChar w:fldCharType="begin"/>
        </w:r>
        <w:r>
          <w:instrText xml:space="preserve"> PAGEREF _Toc21519 \h </w:instrText>
        </w:r>
        <w:r>
          <w:fldChar w:fldCharType="separate"/>
        </w:r>
        <w:r>
          <w:t>48</w:t>
        </w:r>
        <w:r>
          <w:fldChar w:fldCharType="end"/>
        </w:r>
      </w:hyperlink>
    </w:p>
    <w:p>
      <w:pPr>
        <w:pStyle w:val="TOC2"/>
        <w:tabs>
          <w:tab w:val="right" w:leader="dot" w:pos="8306"/>
        </w:tabs>
      </w:pPr>
      <w:hyperlink w:anchor="_Toc24838" w:history="1">
        <w:r>
          <w:rPr>
            <w:rFonts w:ascii="仿宋" w:eastAsia="仿宋" w:hAnsi="仿宋" w:cs="仿宋" w:hint="eastAsia"/>
            <w:lang w:eastAsia="zh-CN"/>
          </w:rPr>
          <w:t>(二)、沟通计划</w:t>
        </w:r>
        <w:r>
          <w:tab/>
        </w:r>
        <w:r>
          <w:fldChar w:fldCharType="begin"/>
        </w:r>
        <w:r>
          <w:instrText xml:space="preserve"> PAGEREF _Toc24838 \h </w:instrText>
        </w:r>
        <w:r>
          <w:fldChar w:fldCharType="separate"/>
        </w:r>
        <w:r>
          <w:t>49</w:t>
        </w:r>
        <w:r>
          <w:fldChar w:fldCharType="end"/>
        </w:r>
      </w:hyperlink>
    </w:p>
    <w:p>
      <w:pPr>
        <w:pStyle w:val="TOC1"/>
        <w:tabs>
          <w:tab w:val="right" w:leader="dot" w:pos="8306"/>
        </w:tabs>
      </w:pPr>
      <w:hyperlink w:anchor="_Toc28642" w:history="1">
        <w:r>
          <w:rPr>
            <w:rFonts w:ascii="仿宋" w:eastAsia="仿宋" w:hAnsi="仿宋" w:cs="仿宋" w:hint="eastAsia"/>
            <w:lang w:eastAsia="zh-CN"/>
          </w:rPr>
          <w:t>十四、提升机项目变更管理</w:t>
        </w:r>
        <w:r>
          <w:tab/>
        </w:r>
        <w:r>
          <w:fldChar w:fldCharType="begin"/>
        </w:r>
        <w:r>
          <w:instrText xml:space="preserve"> PAGEREF _Toc28642 \h </w:instrText>
        </w:r>
        <w:r>
          <w:fldChar w:fldCharType="separate"/>
        </w:r>
        <w:r>
          <w:t>50</w:t>
        </w:r>
        <w:r>
          <w:fldChar w:fldCharType="end"/>
        </w:r>
      </w:hyperlink>
    </w:p>
    <w:p>
      <w:pPr>
        <w:pStyle w:val="TOC2"/>
        <w:tabs>
          <w:tab w:val="right" w:leader="dot" w:pos="8306"/>
        </w:tabs>
      </w:pPr>
      <w:hyperlink w:anchor="_Toc24121" w:history="1">
        <w:r>
          <w:rPr>
            <w:rFonts w:ascii="仿宋" w:eastAsia="仿宋" w:hAnsi="仿宋" w:cs="仿宋" w:hint="eastAsia"/>
            <w:lang w:eastAsia="zh-CN"/>
          </w:rPr>
          <w:t>(一)、变更申请与评估</w:t>
        </w:r>
        <w:r>
          <w:tab/>
        </w:r>
        <w:r>
          <w:fldChar w:fldCharType="begin"/>
        </w:r>
        <w:r>
          <w:instrText xml:space="preserve"> PAGEREF _Toc24121 \h </w:instrText>
        </w:r>
        <w:r>
          <w:fldChar w:fldCharType="separate"/>
        </w:r>
        <w:r>
          <w:t>50</w:t>
        </w:r>
        <w:r>
          <w:fldChar w:fldCharType="end"/>
        </w:r>
      </w:hyperlink>
    </w:p>
    <w:p>
      <w:pPr>
        <w:pStyle w:val="TOC2"/>
        <w:tabs>
          <w:tab w:val="right" w:leader="dot" w:pos="8306"/>
        </w:tabs>
      </w:pPr>
      <w:hyperlink w:anchor="_Toc19935" w:history="1">
        <w:r>
          <w:rPr>
            <w:rFonts w:ascii="仿宋" w:eastAsia="仿宋" w:hAnsi="仿宋" w:cs="仿宋" w:hint="eastAsia"/>
            <w:lang w:eastAsia="zh-CN"/>
          </w:rPr>
          <w:t>(二)、变更实施与控制</w:t>
        </w:r>
        <w:r>
          <w:tab/>
        </w:r>
        <w:r>
          <w:fldChar w:fldCharType="begin"/>
        </w:r>
        <w:r>
          <w:instrText xml:space="preserve"> PAGEREF _Toc19935 \h </w:instrText>
        </w:r>
        <w:r>
          <w:fldChar w:fldCharType="separate"/>
        </w:r>
        <w:r>
          <w:t>51</w:t>
        </w:r>
        <w:r>
          <w:fldChar w:fldCharType="end"/>
        </w:r>
      </w:hyperlink>
    </w:p>
    <w:p>
      <w:pPr>
        <w:pStyle w:val="TOC1"/>
        <w:tabs>
          <w:tab w:val="right" w:leader="dot" w:pos="8306"/>
        </w:tabs>
      </w:pPr>
      <w:hyperlink w:anchor="_Toc27804" w:history="1">
        <w:r>
          <w:rPr>
            <w:rFonts w:ascii="仿宋" w:eastAsia="仿宋" w:hAnsi="仿宋" w:cs="仿宋" w:hint="eastAsia"/>
            <w:lang w:eastAsia="zh-CN"/>
          </w:rPr>
          <w:t>十五、提升机项目实施时间节点</w:t>
        </w:r>
        <w:r>
          <w:tab/>
        </w:r>
        <w:r>
          <w:fldChar w:fldCharType="begin"/>
        </w:r>
        <w:r>
          <w:instrText xml:space="preserve"> PAGEREF _Toc27804 \h </w:instrText>
        </w:r>
        <w:r>
          <w:fldChar w:fldCharType="separate"/>
        </w:r>
        <w:r>
          <w:t>51</w:t>
        </w:r>
        <w:r>
          <w:fldChar w:fldCharType="end"/>
        </w:r>
      </w:hyperlink>
    </w:p>
    <w:p>
      <w:pPr>
        <w:pStyle w:val="TOC2"/>
        <w:tabs>
          <w:tab w:val="right" w:leader="dot" w:pos="8306"/>
        </w:tabs>
      </w:pPr>
      <w:hyperlink w:anchor="_Toc11853" w:history="1">
        <w:r>
          <w:rPr>
            <w:rFonts w:ascii="仿宋" w:eastAsia="仿宋" w:hAnsi="仿宋" w:cs="仿宋" w:hint="eastAsia"/>
            <w:lang w:eastAsia="zh-CN"/>
          </w:rPr>
          <w:t>(一)、提升机项目启动阶段时间节点</w:t>
        </w:r>
        <w:r>
          <w:tab/>
        </w:r>
        <w:r>
          <w:fldChar w:fldCharType="begin"/>
        </w:r>
        <w:r>
          <w:instrText xml:space="preserve"> PAGEREF _Toc11853 \h </w:instrText>
        </w:r>
        <w:r>
          <w:fldChar w:fldCharType="separate"/>
        </w:r>
        <w:r>
          <w:t>51</w:t>
        </w:r>
        <w:r>
          <w:fldChar w:fldCharType="end"/>
        </w:r>
      </w:hyperlink>
    </w:p>
    <w:p>
      <w:pPr>
        <w:pStyle w:val="TOC2"/>
        <w:tabs>
          <w:tab w:val="right" w:leader="dot" w:pos="8306"/>
        </w:tabs>
      </w:pPr>
      <w:hyperlink w:anchor="_Toc6831" w:history="1">
        <w:r>
          <w:rPr>
            <w:rFonts w:ascii="仿宋" w:eastAsia="仿宋" w:hAnsi="仿宋" w:cs="仿宋" w:hint="eastAsia"/>
            <w:lang w:eastAsia="zh-CN"/>
          </w:rPr>
          <w:t>(二)、提升机项目执行阶段时间节点</w:t>
        </w:r>
        <w:r>
          <w:tab/>
        </w:r>
        <w:r>
          <w:fldChar w:fldCharType="begin"/>
        </w:r>
        <w:r>
          <w:instrText xml:space="preserve"> PAGEREF _Toc6831 \h </w:instrText>
        </w:r>
        <w:r>
          <w:fldChar w:fldCharType="separate"/>
        </w:r>
        <w:r>
          <w:t>53</w:t>
        </w:r>
        <w:r>
          <w:fldChar w:fldCharType="end"/>
        </w:r>
      </w:hyperlink>
    </w:p>
    <w:p>
      <w:pPr>
        <w:pStyle w:val="TOC2"/>
        <w:tabs>
          <w:tab w:val="right" w:leader="dot" w:pos="8306"/>
        </w:tabs>
      </w:pPr>
      <w:hyperlink w:anchor="_Toc24473" w:history="1">
        <w:r>
          <w:rPr>
            <w:rFonts w:ascii="仿宋" w:eastAsia="仿宋" w:hAnsi="仿宋" w:cs="仿宋" w:hint="eastAsia"/>
            <w:lang w:eastAsia="zh-CN"/>
          </w:rPr>
          <w:t>(三)、提升机项目完成阶段时间节点</w:t>
        </w:r>
        <w:r>
          <w:tab/>
        </w:r>
        <w:r>
          <w:fldChar w:fldCharType="begin"/>
        </w:r>
        <w:r>
          <w:instrText xml:space="preserve"> PAGEREF _Toc24473 \h </w:instrText>
        </w:r>
        <w:r>
          <w:fldChar w:fldCharType="separate"/>
        </w:r>
        <w:r>
          <w:t>53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759"/>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5637"/>
      <w:r>
        <w:rPr>
          <w:rFonts w:ascii="仿宋" w:eastAsia="仿宋" w:hAnsi="仿宋" w:cs="仿宋" w:hint="eastAsia"/>
          <w:sz w:val="28"/>
          <w:lang w:eastAsia="zh-CN"/>
        </w:rPr>
        <w:t>一、提升机项目危机管理</w:t>
      </w:r>
      <w:bookmarkEnd w:id="2"/>
    </w:p>
    <w:p>
      <w:pPr>
        <w:pStyle w:val="Heading2"/>
        <w:rPr>
          <w:rFonts w:ascii="仿宋" w:eastAsia="仿宋" w:hAnsi="仿宋" w:cs="仿宋" w:hint="eastAsia"/>
          <w:lang w:eastAsia="zh-CN"/>
        </w:rPr>
      </w:pPr>
      <w:bookmarkStart w:id="3" w:name="_Toc555"/>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提升机项目危机管理中，危机预警与识别是确保提升机项目稳健运行的核心步骤。通过建立全面的监测机制，提升机项目团队旨在及时发现和理解潜在的风险和危机因素，以便采取及时的预防和应对措施，确保提升机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首先，通过深入的风险评估，提升机项目团队全面分析了整个提升机项目和各个阶段可能存在的威胁。这包括准确评估每个潜在风险的发生概率和可能影响的程度，为后续危机预警提供了有力支持。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提升机项目团队着重于明确定义提升机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提升机项目进展的持续监控，团队能够及时发现潜在问题并作出迅速反应。提升机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在这一阶段，团队的专业素养和反应速度将发挥至关重要的作用，以确保潜在危机能够在初期得到有效的处理，最大程度地减轻负面影响。通过危机预警与识别，提升机项目得以更有序、可控地推进。</w:t>
      </w:r>
    </w:p>
    <w:p>
      <w:pPr>
        <w:pStyle w:val="Heading2"/>
        <w:ind w:firstLine="560" w:firstLineChars="200"/>
        <w:rPr>
          <w:rFonts w:ascii="仿宋" w:eastAsia="仿宋" w:hAnsi="仿宋" w:cs="仿宋" w:hint="eastAsia"/>
          <w:sz w:val="28"/>
          <w:lang w:eastAsia="zh-CN"/>
        </w:rPr>
      </w:pPr>
      <w:bookmarkStart w:id="4" w:name="_Toc23878"/>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在危机发生时，提升机项目团队立即行动，成立了应急小组。该小组的任务是迅速制定并实施紧急应对措施，以最小化潜在损失。以下是采取的主要措施：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暂停提升机项目进度：为遏制危机蔓延，提升机项目暂时停止进行，以便全面评估当前状况。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资源重新分配：重新评估提升机项目资源的分配，确保最大限度地减小损失。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实时沟通：与关键利益相关者建立实时沟通机制，向他们传递提升机项目危机的实际状况，保障提升机项目核心利益。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在紧急应对的同时，提升机项目团队强调了团队协作和有效沟通的重要性。以下是团队协作的关键举措：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信息共享机制：建立了信息共享平台，确保团队成员能够及时获取提升机项目危机的实时信息。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领导者沟通：提升机项目领导者通过定期会议和即时沟通工具，指导团队应对危机，保持团队稳定运行。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随着危机得到初步控制，提升机项目团队转向制定恢复计划，以确保提升机项目能够从中迅速恢复。主要恢复计划包括：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修复受损的进度计划：重新评估提升机项目进度，制定修复计划，确保提升机项目尽快回归正常进程。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重新调整资源分配：优化资源分配，确保提升机项目在有限资源下高效运转。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风险管理机制加强：对提升机项目风险进行全面评估，制定更强化的风险管理策略，以预防未来可能的危机。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20922"/>
      <w:r>
        <w:rPr>
          <w:rFonts w:ascii="仿宋" w:eastAsia="仿宋" w:hAnsi="仿宋" w:cs="仿宋" w:hint="eastAsia"/>
          <w:sz w:val="28"/>
          <w:lang w:eastAsia="zh-CN"/>
        </w:rPr>
        <w:t>二、提升机项目选址可行性分析</w:t>
      </w:r>
      <w:bookmarkEnd w:id="5"/>
    </w:p>
    <w:p>
      <w:pPr>
        <w:pStyle w:val="Heading2"/>
        <w:rPr>
          <w:rFonts w:ascii="仿宋" w:eastAsia="仿宋" w:hAnsi="仿宋" w:cs="仿宋" w:hint="eastAsia"/>
          <w:lang w:eastAsia="zh-CN"/>
        </w:rPr>
      </w:pPr>
      <w:bookmarkStart w:id="6" w:name="_Toc30143"/>
      <w:r>
        <w:rPr>
          <w:rFonts w:ascii="仿宋" w:eastAsia="仿宋" w:hAnsi="仿宋" w:cs="仿宋" w:hint="eastAsia"/>
          <w:lang w:eastAsia="zh-CN"/>
        </w:rPr>
        <w:t>(一)、提升机项目选址</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该提升机项目选址位于XX省XX市XX区XXX街道</w:t>
      </w:r>
    </w:p>
    <w:p>
      <w:pPr>
        <w:pStyle w:val="Heading2"/>
        <w:ind w:firstLine="560" w:firstLineChars="200"/>
        <w:rPr>
          <w:rFonts w:ascii="仿宋" w:eastAsia="仿宋" w:hAnsi="仿宋" w:cs="仿宋" w:hint="eastAsia"/>
          <w:sz w:val="28"/>
          <w:lang w:eastAsia="zh-CN"/>
        </w:rPr>
      </w:pPr>
      <w:bookmarkStart w:id="7" w:name="_Toc3453"/>
      <w:r>
        <w:rPr>
          <w:rFonts w:ascii="仿宋" w:eastAsia="仿宋" w:hAnsi="仿宋" w:cs="仿宋" w:hint="eastAsia"/>
          <w:sz w:val="28"/>
          <w:lang w:eastAsia="zh-CN"/>
        </w:rPr>
        <w:t>(二)、用地控制指标</w:t>
      </w:r>
      <w:bookmarkEnd w:id="7"/>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征地面积：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提升机项目的征地面积将根据提升机项目的实际规模和需求进行精确规划。具体面积XXX平方米，旨在确保提升机项目不仅能够满足当前的发展需求，还能够预留空间以适应未来的扩展。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净用地面积是在征地面积基础上去除不可利用面积后的实际可开发用地。具体面积XXX平方米，考虑到环保、交通、安全等多方面因素，以确保提升机项目在整体利用效率上达到最优。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提升机项目计划建设的建筑总规模具体面积XXX平方米。这一规模的确定综合考虑了提升机项目的性质、规模，以及城市规划的相关要求，确保建筑布局与周边环境协调一致。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绿地率是提升机项目用地中被规划为绿地的比例。具体面积XXX平方米，旨在通过合理规划绿地，改善提升机项目周边环境，提升居民生活质量，并符合城市整体绿化规划。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容积率是用地上可以建设的建筑总体积与用地面积之比。具体面积XXX，通过合理的容积率规划，确保提升机项目建筑规模与周边环境和谐共生。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确保提升机项目选址与当地城市规划相一致，具体面积XXX平方米。通过与城市规划部门深入沟通，确保提升机项目不仅符合城市的整体发展方向，还能够融入城市的发展布局，为城市的长远发展贡献力量。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充分了解并确保提升机项目选址符合当地产业政策，具体面积XXX平方米。这包括提升机项目对当地经济的促进作用，以及对相关产业的带动效应，确保提升机项目与地方政府的产业政策保持一致，促进共赢合作。</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8.</w:t>
      </w:r>
      <w:r>
        <w:rPr>
          <w:rFonts w:ascii="仿宋" w:eastAsia="仿宋" w:hAnsi="仿宋" w:cs="仿宋" w:hint="eastAsia"/>
          <w:sz w:val="28"/>
          <w:lang w:eastAsia="zh-CN"/>
        </w:rPr>
        <w:t xml:space="preserve"> 环保和可持续性：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用地总体要求必须符合环保和可持续发展的原则，具体面积XXX平方米。通过采用绿色建筑设计、节能减排等措施，确保提升机项目在建设和运营过程中对环境的影响最小化，达到可持续发展的要求。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确保提升机项目选址具备必要的公共设施配套，具体面积XXX平方米。这包括交通便利性、教育、医疗等基础设施，以提高居民生活品质，使得提升机项目选址更具吸引力。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考虑用地总体要求对当地社会稳定性的影响，具体面积XXX平方米。通过深入了解当地社区反馈，确保提升机项目的选址和建设过程对当地社会和谐稳定产生积极作用。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提升机项目选址不仅符合法规和规划，还在实际操作中具有可行性。这一全面规划将为提升机项目的成功实施提供坚实的基础，确保提升机项目选址阶段就能够奠定良好的发展基础。</w:t>
      </w:r>
    </w:p>
    <w:p>
      <w:pPr>
        <w:pStyle w:val="Heading2"/>
        <w:ind w:firstLine="560" w:firstLineChars="200"/>
        <w:rPr>
          <w:rFonts w:ascii="仿宋" w:eastAsia="仿宋" w:hAnsi="仿宋" w:cs="仿宋" w:hint="eastAsia"/>
          <w:sz w:val="28"/>
          <w:lang w:eastAsia="zh-CN"/>
        </w:rPr>
      </w:pPr>
      <w:bookmarkStart w:id="8" w:name="_Toc25360"/>
      <w:r>
        <w:rPr>
          <w:rFonts w:ascii="仿宋" w:eastAsia="仿宋" w:hAnsi="仿宋" w:cs="仿宋" w:hint="eastAsia"/>
          <w:sz w:val="28"/>
          <w:lang w:eastAsia="zh-CN"/>
        </w:rPr>
        <w:t>(三)、节约用地措施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提升机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提升机项目的设备规划和空间设计中，我们将采取灵活设备布局的措施。设备布局将根据实际需求进行灵活设计，避免不必要的浪费。通过合理规划设备摆放位置，我们将提高设备的利用率，减少设备间距，以确保提升机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提升机项目内部引入共享设施的概念，例如共享会议室、办公区等。通过这种方式，我们可以减少对资源的重复建设，提高资源共享效率，从而减小提升机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9" w:name="_Toc21348"/>
      <w:r>
        <w:rPr>
          <w:rFonts w:ascii="仿宋" w:eastAsia="仿宋" w:hAnsi="仿宋" w:cs="仿宋" w:hint="eastAsia"/>
          <w:sz w:val="28"/>
          <w:lang w:eastAsia="zh-CN"/>
        </w:rPr>
        <w:t>(四)、总图布置方案</w:t>
      </w:r>
      <w:bookmarkEnd w:id="9"/>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功能分区规划：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提升机项目的总图布置中，我们将不同功能区域进行明确的规划，以最大程度满足提升机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0" w:name="_Toc6381"/>
      <w:r>
        <w:rPr>
          <w:rFonts w:ascii="仿宋" w:eastAsia="仿宋" w:hAnsi="仿宋" w:cs="仿宋" w:hint="eastAsia"/>
          <w:sz w:val="28"/>
          <w:lang w:eastAsia="zh-CN"/>
        </w:rPr>
        <w:t>(五)、选址综合评价</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市场因素：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我们首先关注市场因素，包括潜在客户分布、竞争对手位置、市场需求等。通过深入的市场调研，我们能够更准确地评估选址对于市场开拓和产品销售的影响，确保提升机项目能够在有利的市场环境中蓬勃发展。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提升机项目对环境的影响是综合评价的重要因素之一。我们将详细考虑选址周边的自然环境、生态保护区、水源地等情况，确保提升机项目的建设和运营对环境影响最小化，并符合当地的环保法规标准。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对选址的评价还需充分考虑当地政府的产业政策和法规。我们将详细了解提升机项目所在地的相关政策，确保提升机项目的规划和运营与当地法规相符，降低不必要的法律风险。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考虑到社会稳定性对企业运营的重要性，我们将评估选址地区的社会安全情况、劳工关系、社区反馈等方面，以确保提升机项目的建设和运营不会受到社会稳定性的负面影响。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最后，我们将综合考虑用地成本，包括土地购置费用、土地开发成本等。通过对用地成本的详细评估，我们能够做出更为精确的经济效益分析，为提升机项目的投资决策提供有力支持。</w:t>
      </w:r>
    </w:p>
    <w:p>
      <w:pPr>
        <w:pStyle w:val="Heading1"/>
        <w:ind w:firstLine="560" w:firstLineChars="200"/>
        <w:rPr>
          <w:rFonts w:ascii="仿宋" w:eastAsia="仿宋" w:hAnsi="仿宋" w:cs="仿宋" w:hint="eastAsia"/>
          <w:sz w:val="28"/>
          <w:lang w:eastAsia="zh-CN"/>
        </w:rPr>
      </w:pPr>
      <w:bookmarkStart w:id="11" w:name="_Toc1973"/>
      <w:r>
        <w:rPr>
          <w:rFonts w:ascii="仿宋" w:eastAsia="仿宋" w:hAnsi="仿宋" w:cs="仿宋" w:hint="eastAsia"/>
          <w:sz w:val="28"/>
          <w:lang w:eastAsia="zh-CN"/>
        </w:rPr>
        <w:t>三、提升机项目建设背景及必要性分析</w:t>
      </w:r>
      <w:bookmarkEnd w:id="11"/>
    </w:p>
    <w:p>
      <w:pPr>
        <w:pStyle w:val="Heading2"/>
        <w:rPr>
          <w:rFonts w:ascii="仿宋" w:eastAsia="仿宋" w:hAnsi="仿宋" w:cs="仿宋" w:hint="eastAsia"/>
          <w:lang w:eastAsia="zh-CN"/>
        </w:rPr>
      </w:pPr>
      <w:bookmarkStart w:id="12" w:name="_Toc13411"/>
      <w:r>
        <w:rPr>
          <w:rFonts w:ascii="仿宋" w:eastAsia="仿宋" w:hAnsi="仿宋" w:cs="仿宋" w:hint="eastAsia"/>
          <w:lang w:eastAsia="zh-CN"/>
        </w:rPr>
        <w:t>(一)、提升机项目背景分析</w:t>
      </w:r>
      <w:bookmarkEnd w:id="12"/>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提升机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提升机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我们的背景分析将深入挖掘当前行业的发展趋势，通过对竞争态势的全面审视，找到提升机项目在这个潮流中的定位。同时，我们将关注行业内涌现的新兴机遇，以便提升机项目更好地融入行业发展的潮流中。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提升机项目提供了强大的发展动力。我们将聚焦于行业内最新的技术发展趋势，包括但不限于人工智能、大数据分析、物联网等领域。通过深度的技术研究，我们将确保提升机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提升机项目发展的源泉。我们将投入更多的精力对市场需求进行深入剖析，超越表面的需求，深入挖掘潜在的市场痛点和机遇。通过对市场需求的细致了解，提升机项目将更有针对性地设计解决方案，满足市场的多样化需求，从而更好地促进提升机项目的可持续发展。</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提升机项目战略至关重要。我们将对竞争态势进行更为深入的分析，包括但不限于市场份额、产品特点、客户满意度等多个维度。通过深度的竞争分析，提升机项目将能够更准确地把握市场脉搏，制定具有竞争力的提升机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提升机项目的发展具有直接的影响。我们将进行更为全面的法规和政策分析，了解行业发展中的潜在法律风险和合规挑战。通过充分了解和遵守相关法规，提升机项目将确保在法律框架内合法合规运营，为提升机项目的稳健发展提供有力支持。</w:t>
      </w:r>
    </w:p>
    <w:p>
      <w:pPr>
        <w:pStyle w:val="Heading2"/>
        <w:ind w:firstLine="560" w:firstLineChars="200"/>
        <w:rPr>
          <w:rFonts w:ascii="仿宋" w:eastAsia="仿宋" w:hAnsi="仿宋" w:cs="仿宋" w:hint="eastAsia"/>
          <w:sz w:val="28"/>
          <w:lang w:eastAsia="zh-CN"/>
        </w:rPr>
      </w:pPr>
      <w:bookmarkStart w:id="13" w:name="_Toc23997"/>
      <w:r>
        <w:rPr>
          <w:rFonts w:ascii="仿宋" w:eastAsia="仿宋" w:hAnsi="仿宋" w:cs="仿宋" w:hint="eastAsia"/>
          <w:sz w:val="28"/>
          <w:lang w:eastAsia="zh-CN"/>
        </w:rPr>
        <w:t>(二)、提升机项目建设必要性分析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提升机项目建设的迫切性源于对行业发展趋势的深刻洞察。我们正处于一个行业变革的时代，科技创新、数字化转型成为企业发展的关键动力。提升机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提升机项目建设不仅仅是为了跟上潮流，更是为了通过技术创新推动企业的持续发展。通过引入先进的技术和解决方案，提升机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提升机项目的建设成为必然选择，通过提高产品质量、拓展服务领域，从而在竞争中获得更多的机会。提升机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提升机项目建设的必要性体现在对客户需求更精准的满足。通过提升机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提升机项目建设的背后是对企业持续创新的追求。只有通过不断创新，企业才能在竞争中立于不败之地。提升机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4" w:name="_Toc17455"/>
      <w:r>
        <w:rPr>
          <w:rFonts w:ascii="仿宋" w:eastAsia="仿宋" w:hAnsi="仿宋" w:cs="仿宋" w:hint="eastAsia"/>
          <w:sz w:val="28"/>
          <w:lang w:eastAsia="zh-CN"/>
        </w:rPr>
        <w:t>四、提升机项目土建工程</w:t>
      </w:r>
      <w:bookmarkEnd w:id="14"/>
    </w:p>
    <w:p>
      <w:pPr>
        <w:pStyle w:val="Heading2"/>
        <w:rPr>
          <w:rFonts w:ascii="仿宋" w:eastAsia="仿宋" w:hAnsi="仿宋" w:cs="仿宋" w:hint="eastAsia"/>
          <w:lang w:eastAsia="zh-CN"/>
        </w:rPr>
      </w:pPr>
      <w:bookmarkStart w:id="15" w:name="_Toc22337"/>
      <w:r>
        <w:rPr>
          <w:rFonts w:ascii="仿宋" w:eastAsia="仿宋" w:hAnsi="仿宋" w:cs="仿宋" w:hint="eastAsia"/>
          <w:lang w:eastAsia="zh-CN"/>
        </w:rPr>
        <w:t>(一)、建筑工程设计原则</w:t>
      </w:r>
      <w:bookmarkEnd w:id="15"/>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在提升机项目的建筑工程设计中，我们将秉承一系列重要的设计原则，以确保提升机项目建筑在功能、美观、可持续性等方面达到最佳效果。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首要原则是确保建筑的功能性得到最大化的发挥。我们将充分理解提升机项目的实际需求，合理布局各个功能区域，保证建筑在满足业务需求的同时，提供高效的工作环境。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在建筑设计中，我们将综合考虑建设和运营成本。通过精细的经济效益分析，确保设计方案在高效利用资源的同时，对提升机项目的长期盈利能力有积极的贡献。</w:t>
      </w:r>
    </w:p>
    <w:p>
      <w:pPr>
        <w:pStyle w:val="Heading2"/>
        <w:ind w:firstLine="560" w:firstLineChars="200"/>
        <w:rPr>
          <w:rFonts w:ascii="仿宋" w:eastAsia="仿宋" w:hAnsi="仿宋" w:cs="仿宋" w:hint="eastAsia"/>
          <w:sz w:val="28"/>
          <w:lang w:eastAsia="zh-CN"/>
        </w:rPr>
      </w:pPr>
      <w:bookmarkStart w:id="16" w:name="_Toc16644"/>
      <w:r>
        <w:rPr>
          <w:rFonts w:ascii="仿宋" w:eastAsia="仿宋" w:hAnsi="仿宋" w:cs="仿宋" w:hint="eastAsia"/>
          <w:sz w:val="28"/>
          <w:lang w:eastAsia="zh-CN"/>
        </w:rPr>
        <w:t>(二)、土建工程设计年限及安全等级</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提升机项目的土建工程设计中，我们将精准设定设计年限，结合提升机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提升机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7" w:name="_Toc30785"/>
      <w:r>
        <w:rPr>
          <w:rFonts w:ascii="仿宋" w:eastAsia="仿宋" w:hAnsi="仿宋" w:cs="仿宋" w:hint="eastAsia"/>
          <w:sz w:val="28"/>
          <w:lang w:eastAsia="zh-CN"/>
        </w:rPr>
        <w:t>(三)、建筑工程设计总体要求</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该提升机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提升机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提升机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8" w:name="_Toc7337"/>
      <w:r>
        <w:rPr>
          <w:rFonts w:ascii="仿宋" w:eastAsia="仿宋" w:hAnsi="仿宋" w:cs="仿宋" w:hint="eastAsia"/>
          <w:sz w:val="28"/>
          <w:lang w:eastAsia="zh-CN"/>
        </w:rPr>
        <w:t>(四)、土建工程建设指标</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本期工程提升机项目预计总建筑面积XXX平方米，其中：计容建筑面积XXX平方米，计划建筑工程投资XX万元，占提升机项目总投资的XX%。</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https://d.book118.com/666223202032010044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提升机项目规划设计蓝图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提升机项目规划设计蓝图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提升机项目规划设计蓝图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提升机项目规划设计蓝图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提升机项目规划设计蓝图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提升机项目规划设计蓝图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提升机项目规划设计蓝图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提升机项目规划设计蓝图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提升机项目规划设计蓝图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提升机项目规划设计蓝图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提升机项目规划设计蓝图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提升机项目规划设计蓝图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提升机项目规划设计蓝图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提升机项目规划设计蓝图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提升机项目规划设计蓝图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提升机项目规划设计蓝图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提升机项目规划设计蓝图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C07EC5"/>
    <w:rsid w:val="65C07EC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66223202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2024-02-03T07:39:00Z</dcterms:created>
  <dcterms:modified xsi:type="dcterms:W3CDTF">2024-02-03T07:39:12Z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01A80EF52B674961836FCDA1DD42657A_11</vt:lpwstr>
  </property>
  <property fmtid="{D5CDD505-2E9C-101B-9397-08002B2CF9AE}" pid="3" name="KSOProductBuildVer">
    <vt:lpwstr>2052-12.1.0.16250</vt:lpwstr>
  </property>
</Properties>
</file>