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分步重复光刻机项目规划设计蓝图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05" w:history="1">
        <w:r>
          <w:rPr>
            <w:rFonts w:ascii="仿宋" w:eastAsia="仿宋" w:hAnsi="仿宋" w:cs="仿宋" w:hint="eastAsia"/>
            <w:lang w:eastAsia="zh-CN"/>
          </w:rPr>
          <w:t>序言</w:t>
        </w:r>
        <w:r>
          <w:tab/>
        </w:r>
        <w:r>
          <w:fldChar w:fldCharType="begin"/>
        </w:r>
        <w:r>
          <w:instrText xml:space="preserve"> PAGEREF _Toc17305 \h </w:instrText>
        </w:r>
        <w:r>
          <w:fldChar w:fldCharType="separate"/>
        </w:r>
        <w:r>
          <w:t>3</w:t>
        </w:r>
        <w:r>
          <w:fldChar w:fldCharType="end"/>
        </w:r>
      </w:hyperlink>
    </w:p>
    <w:p>
      <w:pPr>
        <w:pStyle w:val="TOC1"/>
        <w:tabs>
          <w:tab w:val="right" w:leader="dot" w:pos="8306"/>
        </w:tabs>
      </w:pPr>
      <w:hyperlink w:anchor="_Toc26162" w:history="1">
        <w:r>
          <w:rPr>
            <w:rFonts w:ascii="仿宋" w:eastAsia="仿宋" w:hAnsi="仿宋" w:cs="仿宋" w:hint="eastAsia"/>
            <w:lang w:eastAsia="zh-CN"/>
          </w:rPr>
          <w:t>一、分步重复光刻机项目选址可行性分析</w:t>
        </w:r>
        <w:r>
          <w:tab/>
        </w:r>
        <w:r>
          <w:fldChar w:fldCharType="begin"/>
        </w:r>
        <w:r>
          <w:instrText xml:space="preserve"> PAGEREF _Toc26162 \h </w:instrText>
        </w:r>
        <w:r>
          <w:fldChar w:fldCharType="separate"/>
        </w:r>
        <w:r>
          <w:t>3</w:t>
        </w:r>
        <w:r>
          <w:fldChar w:fldCharType="end"/>
        </w:r>
      </w:hyperlink>
    </w:p>
    <w:p>
      <w:pPr>
        <w:pStyle w:val="TOC2"/>
        <w:tabs>
          <w:tab w:val="right" w:leader="dot" w:pos="8306"/>
        </w:tabs>
      </w:pPr>
      <w:hyperlink w:anchor="_Toc30091" w:history="1">
        <w:r>
          <w:rPr>
            <w:rFonts w:ascii="仿宋" w:eastAsia="仿宋" w:hAnsi="仿宋" w:cs="仿宋" w:hint="eastAsia"/>
            <w:lang w:eastAsia="zh-CN"/>
          </w:rPr>
          <w:t>(一)、分步重复光刻机项目选址</w:t>
        </w:r>
        <w:r>
          <w:tab/>
        </w:r>
        <w:r>
          <w:fldChar w:fldCharType="begin"/>
        </w:r>
        <w:r>
          <w:instrText xml:space="preserve"> PAGEREF _Toc30091 \h </w:instrText>
        </w:r>
        <w:r>
          <w:fldChar w:fldCharType="separate"/>
        </w:r>
        <w:r>
          <w:t>3</w:t>
        </w:r>
        <w:r>
          <w:fldChar w:fldCharType="end"/>
        </w:r>
      </w:hyperlink>
    </w:p>
    <w:p>
      <w:pPr>
        <w:pStyle w:val="TOC2"/>
        <w:tabs>
          <w:tab w:val="right" w:leader="dot" w:pos="8306"/>
        </w:tabs>
      </w:pPr>
      <w:hyperlink w:anchor="_Toc7168" w:history="1">
        <w:r>
          <w:rPr>
            <w:rFonts w:ascii="仿宋" w:eastAsia="仿宋" w:hAnsi="仿宋" w:cs="仿宋" w:hint="eastAsia"/>
            <w:lang w:eastAsia="zh-CN"/>
          </w:rPr>
          <w:t>(二)、用地控制指标</w:t>
        </w:r>
        <w:r>
          <w:tab/>
        </w:r>
        <w:r>
          <w:fldChar w:fldCharType="begin"/>
        </w:r>
        <w:r>
          <w:instrText xml:space="preserve"> PAGEREF _Toc7168 \h </w:instrText>
        </w:r>
        <w:r>
          <w:fldChar w:fldCharType="separate"/>
        </w:r>
        <w:r>
          <w:t>3</w:t>
        </w:r>
        <w:r>
          <w:fldChar w:fldCharType="end"/>
        </w:r>
      </w:hyperlink>
    </w:p>
    <w:p>
      <w:pPr>
        <w:pStyle w:val="TOC2"/>
        <w:tabs>
          <w:tab w:val="right" w:leader="dot" w:pos="8306"/>
        </w:tabs>
      </w:pPr>
      <w:hyperlink w:anchor="_Toc15701" w:history="1">
        <w:r>
          <w:rPr>
            <w:rFonts w:ascii="仿宋" w:eastAsia="仿宋" w:hAnsi="仿宋" w:cs="仿宋" w:hint="eastAsia"/>
            <w:lang w:eastAsia="zh-CN"/>
          </w:rPr>
          <w:t>(三)、节约用地措施</w:t>
        </w:r>
        <w:r>
          <w:tab/>
        </w:r>
        <w:r>
          <w:fldChar w:fldCharType="begin"/>
        </w:r>
        <w:r>
          <w:instrText xml:space="preserve"> PAGEREF _Toc15701 \h </w:instrText>
        </w:r>
        <w:r>
          <w:fldChar w:fldCharType="separate"/>
        </w:r>
        <w:r>
          <w:t>5</w:t>
        </w:r>
        <w:r>
          <w:fldChar w:fldCharType="end"/>
        </w:r>
      </w:hyperlink>
    </w:p>
    <w:p>
      <w:pPr>
        <w:pStyle w:val="TOC2"/>
        <w:tabs>
          <w:tab w:val="right" w:leader="dot" w:pos="8306"/>
        </w:tabs>
      </w:pPr>
      <w:hyperlink w:anchor="_Toc9388" w:history="1">
        <w:r>
          <w:rPr>
            <w:rFonts w:ascii="仿宋" w:eastAsia="仿宋" w:hAnsi="仿宋" w:cs="仿宋" w:hint="eastAsia"/>
            <w:lang w:eastAsia="zh-CN"/>
          </w:rPr>
          <w:t>(四)、总图布置方案</w:t>
        </w:r>
        <w:r>
          <w:tab/>
        </w:r>
        <w:r>
          <w:fldChar w:fldCharType="begin"/>
        </w:r>
        <w:r>
          <w:instrText xml:space="preserve"> PAGEREF _Toc9388 \h </w:instrText>
        </w:r>
        <w:r>
          <w:fldChar w:fldCharType="separate"/>
        </w:r>
        <w:r>
          <w:t>6</w:t>
        </w:r>
        <w:r>
          <w:fldChar w:fldCharType="end"/>
        </w:r>
      </w:hyperlink>
    </w:p>
    <w:p>
      <w:pPr>
        <w:pStyle w:val="TOC2"/>
        <w:tabs>
          <w:tab w:val="right" w:leader="dot" w:pos="8306"/>
        </w:tabs>
      </w:pPr>
      <w:hyperlink w:anchor="_Toc12374" w:history="1">
        <w:r>
          <w:rPr>
            <w:rFonts w:ascii="仿宋" w:eastAsia="仿宋" w:hAnsi="仿宋" w:cs="仿宋" w:hint="eastAsia"/>
            <w:lang w:eastAsia="zh-CN"/>
          </w:rPr>
          <w:t>(五)、选址综合评价</w:t>
        </w:r>
        <w:r>
          <w:tab/>
        </w:r>
        <w:r>
          <w:fldChar w:fldCharType="begin"/>
        </w:r>
        <w:r>
          <w:instrText xml:space="preserve"> PAGEREF _Toc12374 \h </w:instrText>
        </w:r>
        <w:r>
          <w:fldChar w:fldCharType="separate"/>
        </w:r>
        <w:r>
          <w:t>7</w:t>
        </w:r>
        <w:r>
          <w:fldChar w:fldCharType="end"/>
        </w:r>
      </w:hyperlink>
    </w:p>
    <w:p>
      <w:pPr>
        <w:pStyle w:val="TOC1"/>
        <w:tabs>
          <w:tab w:val="right" w:leader="dot" w:pos="8306"/>
        </w:tabs>
      </w:pPr>
      <w:hyperlink w:anchor="_Toc7478" w:history="1">
        <w:r>
          <w:rPr>
            <w:rFonts w:ascii="仿宋" w:eastAsia="仿宋" w:hAnsi="仿宋" w:cs="仿宋" w:hint="eastAsia"/>
            <w:lang w:eastAsia="zh-CN"/>
          </w:rPr>
          <w:t>二、工艺说明</w:t>
        </w:r>
        <w:r>
          <w:tab/>
        </w:r>
        <w:r>
          <w:fldChar w:fldCharType="begin"/>
        </w:r>
        <w:r>
          <w:instrText xml:space="preserve"> PAGEREF _Toc7478 \h </w:instrText>
        </w:r>
        <w:r>
          <w:fldChar w:fldCharType="separate"/>
        </w:r>
        <w:r>
          <w:t>8</w:t>
        </w:r>
        <w:r>
          <w:fldChar w:fldCharType="end"/>
        </w:r>
      </w:hyperlink>
    </w:p>
    <w:p>
      <w:pPr>
        <w:pStyle w:val="TOC2"/>
        <w:tabs>
          <w:tab w:val="right" w:leader="dot" w:pos="8306"/>
        </w:tabs>
      </w:pPr>
      <w:hyperlink w:anchor="_Toc26668" w:history="1">
        <w:r>
          <w:rPr>
            <w:rFonts w:ascii="仿宋" w:eastAsia="仿宋" w:hAnsi="仿宋" w:cs="仿宋" w:hint="eastAsia"/>
            <w:lang w:eastAsia="zh-CN"/>
          </w:rPr>
          <w:t>(一)、技术管理特点</w:t>
        </w:r>
        <w:r>
          <w:tab/>
        </w:r>
        <w:r>
          <w:fldChar w:fldCharType="begin"/>
        </w:r>
        <w:r>
          <w:instrText xml:space="preserve"> PAGEREF _Toc26668 \h </w:instrText>
        </w:r>
        <w:r>
          <w:fldChar w:fldCharType="separate"/>
        </w:r>
        <w:r>
          <w:t>8</w:t>
        </w:r>
        <w:r>
          <w:fldChar w:fldCharType="end"/>
        </w:r>
      </w:hyperlink>
    </w:p>
    <w:p>
      <w:pPr>
        <w:pStyle w:val="TOC2"/>
        <w:tabs>
          <w:tab w:val="right" w:leader="dot" w:pos="8306"/>
        </w:tabs>
      </w:pPr>
      <w:hyperlink w:anchor="_Toc20219" w:history="1">
        <w:r>
          <w:rPr>
            <w:rFonts w:ascii="仿宋" w:eastAsia="仿宋" w:hAnsi="仿宋" w:cs="仿宋" w:hint="eastAsia"/>
            <w:lang w:eastAsia="zh-CN"/>
          </w:rPr>
          <w:t>(二)、分步重复光刻机项目工艺技术设计方案</w:t>
        </w:r>
        <w:r>
          <w:tab/>
        </w:r>
        <w:r>
          <w:fldChar w:fldCharType="begin"/>
        </w:r>
        <w:r>
          <w:instrText xml:space="preserve"> PAGEREF _Toc20219 \h </w:instrText>
        </w:r>
        <w:r>
          <w:fldChar w:fldCharType="separate"/>
        </w:r>
        <w:r>
          <w:t>10</w:t>
        </w:r>
        <w:r>
          <w:fldChar w:fldCharType="end"/>
        </w:r>
      </w:hyperlink>
    </w:p>
    <w:p>
      <w:pPr>
        <w:pStyle w:val="TOC2"/>
        <w:tabs>
          <w:tab w:val="right" w:leader="dot" w:pos="8306"/>
        </w:tabs>
      </w:pPr>
      <w:hyperlink w:anchor="_Toc3621" w:history="1">
        <w:r>
          <w:rPr>
            <w:rFonts w:ascii="仿宋" w:eastAsia="仿宋" w:hAnsi="仿宋" w:cs="仿宋" w:hint="eastAsia"/>
            <w:lang w:eastAsia="zh-CN"/>
          </w:rPr>
          <w:t>(三)、设备选型方案</w:t>
        </w:r>
        <w:r>
          <w:tab/>
        </w:r>
        <w:r>
          <w:fldChar w:fldCharType="begin"/>
        </w:r>
        <w:r>
          <w:instrText xml:space="preserve"> PAGEREF _Toc3621 \h </w:instrText>
        </w:r>
        <w:r>
          <w:fldChar w:fldCharType="separate"/>
        </w:r>
        <w:r>
          <w:t>11</w:t>
        </w:r>
        <w:r>
          <w:fldChar w:fldCharType="end"/>
        </w:r>
      </w:hyperlink>
    </w:p>
    <w:p>
      <w:pPr>
        <w:pStyle w:val="TOC1"/>
        <w:tabs>
          <w:tab w:val="right" w:leader="dot" w:pos="8306"/>
        </w:tabs>
      </w:pPr>
      <w:hyperlink w:anchor="_Toc21970" w:history="1">
        <w:r>
          <w:rPr>
            <w:rFonts w:ascii="仿宋" w:eastAsia="仿宋" w:hAnsi="仿宋" w:cs="仿宋" w:hint="eastAsia"/>
            <w:lang w:eastAsia="zh-CN"/>
          </w:rPr>
          <w:t>三、分步重复光刻机项目土建工程</w:t>
        </w:r>
        <w:r>
          <w:tab/>
        </w:r>
        <w:r>
          <w:fldChar w:fldCharType="begin"/>
        </w:r>
        <w:r>
          <w:instrText xml:space="preserve"> PAGEREF _Toc21970 \h </w:instrText>
        </w:r>
        <w:r>
          <w:fldChar w:fldCharType="separate"/>
        </w:r>
        <w:r>
          <w:t>12</w:t>
        </w:r>
        <w:r>
          <w:fldChar w:fldCharType="end"/>
        </w:r>
      </w:hyperlink>
    </w:p>
    <w:p>
      <w:pPr>
        <w:pStyle w:val="TOC2"/>
        <w:tabs>
          <w:tab w:val="right" w:leader="dot" w:pos="8306"/>
        </w:tabs>
      </w:pPr>
      <w:hyperlink w:anchor="_Toc3965" w:history="1">
        <w:r>
          <w:rPr>
            <w:rFonts w:ascii="仿宋" w:eastAsia="仿宋" w:hAnsi="仿宋" w:cs="仿宋" w:hint="eastAsia"/>
            <w:lang w:eastAsia="zh-CN"/>
          </w:rPr>
          <w:t>(一)、建筑工程设计原则</w:t>
        </w:r>
        <w:r>
          <w:tab/>
        </w:r>
        <w:r>
          <w:fldChar w:fldCharType="begin"/>
        </w:r>
        <w:r>
          <w:instrText xml:space="preserve"> PAGEREF _Toc3965 \h </w:instrText>
        </w:r>
        <w:r>
          <w:fldChar w:fldCharType="separate"/>
        </w:r>
        <w:r>
          <w:t>12</w:t>
        </w:r>
        <w:r>
          <w:fldChar w:fldCharType="end"/>
        </w:r>
      </w:hyperlink>
    </w:p>
    <w:p>
      <w:pPr>
        <w:pStyle w:val="TOC2"/>
        <w:tabs>
          <w:tab w:val="right" w:leader="dot" w:pos="8306"/>
        </w:tabs>
      </w:pPr>
      <w:hyperlink w:anchor="_Toc4058" w:history="1">
        <w:r>
          <w:rPr>
            <w:rFonts w:ascii="仿宋" w:eastAsia="仿宋" w:hAnsi="仿宋" w:cs="仿宋" w:hint="eastAsia"/>
            <w:lang w:eastAsia="zh-CN"/>
          </w:rPr>
          <w:t>(二)、土建工程设计年限及安全等级</w:t>
        </w:r>
        <w:r>
          <w:tab/>
        </w:r>
        <w:r>
          <w:fldChar w:fldCharType="begin"/>
        </w:r>
        <w:r>
          <w:instrText xml:space="preserve"> PAGEREF _Toc4058 \h </w:instrText>
        </w:r>
        <w:r>
          <w:fldChar w:fldCharType="separate"/>
        </w:r>
        <w:r>
          <w:t>13</w:t>
        </w:r>
        <w:r>
          <w:fldChar w:fldCharType="end"/>
        </w:r>
      </w:hyperlink>
    </w:p>
    <w:p>
      <w:pPr>
        <w:pStyle w:val="TOC2"/>
        <w:tabs>
          <w:tab w:val="right" w:leader="dot" w:pos="8306"/>
        </w:tabs>
      </w:pPr>
      <w:hyperlink w:anchor="_Toc10332" w:history="1">
        <w:r>
          <w:rPr>
            <w:rFonts w:ascii="仿宋" w:eastAsia="仿宋" w:hAnsi="仿宋" w:cs="仿宋" w:hint="eastAsia"/>
            <w:lang w:eastAsia="zh-CN"/>
          </w:rPr>
          <w:t>(三)、建筑工程设计总体要求</w:t>
        </w:r>
        <w:r>
          <w:tab/>
        </w:r>
        <w:r>
          <w:fldChar w:fldCharType="begin"/>
        </w:r>
        <w:r>
          <w:instrText xml:space="preserve"> PAGEREF _Toc10332 \h </w:instrText>
        </w:r>
        <w:r>
          <w:fldChar w:fldCharType="separate"/>
        </w:r>
        <w:r>
          <w:t>15</w:t>
        </w:r>
        <w:r>
          <w:fldChar w:fldCharType="end"/>
        </w:r>
      </w:hyperlink>
    </w:p>
    <w:p>
      <w:pPr>
        <w:pStyle w:val="TOC2"/>
        <w:tabs>
          <w:tab w:val="right" w:leader="dot" w:pos="8306"/>
        </w:tabs>
      </w:pPr>
      <w:hyperlink w:anchor="_Toc27896" w:history="1">
        <w:r>
          <w:rPr>
            <w:rFonts w:ascii="仿宋" w:eastAsia="仿宋" w:hAnsi="仿宋" w:cs="仿宋" w:hint="eastAsia"/>
            <w:lang w:eastAsia="zh-CN"/>
          </w:rPr>
          <w:t>(四)、土建工程建设指标</w:t>
        </w:r>
        <w:r>
          <w:tab/>
        </w:r>
        <w:r>
          <w:fldChar w:fldCharType="begin"/>
        </w:r>
        <w:r>
          <w:instrText xml:space="preserve"> PAGEREF _Toc27896 \h </w:instrText>
        </w:r>
        <w:r>
          <w:fldChar w:fldCharType="separate"/>
        </w:r>
        <w:r>
          <w:t>15</w:t>
        </w:r>
        <w:r>
          <w:fldChar w:fldCharType="end"/>
        </w:r>
      </w:hyperlink>
    </w:p>
    <w:p>
      <w:pPr>
        <w:pStyle w:val="TOC1"/>
        <w:tabs>
          <w:tab w:val="right" w:leader="dot" w:pos="8306"/>
        </w:tabs>
      </w:pPr>
      <w:hyperlink w:anchor="_Toc9199" w:history="1">
        <w:r>
          <w:rPr>
            <w:rFonts w:ascii="仿宋" w:eastAsia="仿宋" w:hAnsi="仿宋" w:cs="仿宋" w:hint="eastAsia"/>
            <w:lang w:eastAsia="zh-CN"/>
          </w:rPr>
          <w:t>四、分步重复光刻机项目危机管理</w:t>
        </w:r>
        <w:r>
          <w:tab/>
        </w:r>
        <w:r>
          <w:fldChar w:fldCharType="begin"/>
        </w:r>
        <w:r>
          <w:instrText xml:space="preserve"> PAGEREF _Toc9199 \h </w:instrText>
        </w:r>
        <w:r>
          <w:fldChar w:fldCharType="separate"/>
        </w:r>
        <w:r>
          <w:t>16</w:t>
        </w:r>
        <w:r>
          <w:fldChar w:fldCharType="end"/>
        </w:r>
      </w:hyperlink>
    </w:p>
    <w:p>
      <w:pPr>
        <w:pStyle w:val="TOC2"/>
        <w:tabs>
          <w:tab w:val="right" w:leader="dot" w:pos="8306"/>
        </w:tabs>
      </w:pPr>
      <w:hyperlink w:anchor="_Toc8988" w:history="1">
        <w:r>
          <w:rPr>
            <w:rFonts w:ascii="仿宋" w:eastAsia="仿宋" w:hAnsi="仿宋" w:cs="仿宋" w:hint="eastAsia"/>
            <w:lang w:eastAsia="zh-CN"/>
          </w:rPr>
          <w:t>(一)、危机预警与识别</w:t>
        </w:r>
        <w:r>
          <w:tab/>
        </w:r>
        <w:r>
          <w:fldChar w:fldCharType="begin"/>
        </w:r>
        <w:r>
          <w:instrText xml:space="preserve"> PAGEREF _Toc8988 \h </w:instrText>
        </w:r>
        <w:r>
          <w:fldChar w:fldCharType="separate"/>
        </w:r>
        <w:r>
          <w:t>16</w:t>
        </w:r>
        <w:r>
          <w:fldChar w:fldCharType="end"/>
        </w:r>
      </w:hyperlink>
    </w:p>
    <w:p>
      <w:pPr>
        <w:pStyle w:val="TOC2"/>
        <w:tabs>
          <w:tab w:val="right" w:leader="dot" w:pos="8306"/>
        </w:tabs>
      </w:pPr>
      <w:hyperlink w:anchor="_Toc25102" w:history="1">
        <w:r>
          <w:rPr>
            <w:rFonts w:ascii="仿宋" w:eastAsia="仿宋" w:hAnsi="仿宋" w:cs="仿宋" w:hint="eastAsia"/>
            <w:lang w:eastAsia="zh-CN"/>
          </w:rPr>
          <w:t>(二)、危机应对与恢复</w:t>
        </w:r>
        <w:r>
          <w:tab/>
        </w:r>
        <w:r>
          <w:fldChar w:fldCharType="begin"/>
        </w:r>
        <w:r>
          <w:instrText xml:space="preserve"> PAGEREF _Toc25102 \h </w:instrText>
        </w:r>
        <w:r>
          <w:fldChar w:fldCharType="separate"/>
        </w:r>
        <w:r>
          <w:t>17</w:t>
        </w:r>
        <w:r>
          <w:fldChar w:fldCharType="end"/>
        </w:r>
      </w:hyperlink>
    </w:p>
    <w:p>
      <w:pPr>
        <w:pStyle w:val="TOC1"/>
        <w:tabs>
          <w:tab w:val="right" w:leader="dot" w:pos="8306"/>
        </w:tabs>
      </w:pPr>
      <w:hyperlink w:anchor="_Toc13758" w:history="1">
        <w:r>
          <w:rPr>
            <w:rFonts w:ascii="仿宋" w:eastAsia="仿宋" w:hAnsi="仿宋" w:cs="仿宋" w:hint="eastAsia"/>
            <w:lang w:eastAsia="zh-CN"/>
          </w:rPr>
          <w:t>五、分步重复光刻机项目可持续发展</w:t>
        </w:r>
        <w:r>
          <w:tab/>
        </w:r>
        <w:r>
          <w:fldChar w:fldCharType="begin"/>
        </w:r>
        <w:r>
          <w:instrText xml:space="preserve"> PAGEREF _Toc13758 \h </w:instrText>
        </w:r>
        <w:r>
          <w:fldChar w:fldCharType="separate"/>
        </w:r>
        <w:r>
          <w:t>18</w:t>
        </w:r>
        <w:r>
          <w:fldChar w:fldCharType="end"/>
        </w:r>
      </w:hyperlink>
    </w:p>
    <w:p>
      <w:pPr>
        <w:pStyle w:val="TOC2"/>
        <w:tabs>
          <w:tab w:val="right" w:leader="dot" w:pos="8306"/>
        </w:tabs>
      </w:pPr>
      <w:hyperlink w:anchor="_Toc30540" w:history="1">
        <w:r>
          <w:rPr>
            <w:rFonts w:ascii="仿宋" w:eastAsia="仿宋" w:hAnsi="仿宋" w:cs="仿宋" w:hint="eastAsia"/>
            <w:lang w:eastAsia="zh-CN"/>
          </w:rPr>
          <w:t>(一)、可持续战略与实践</w:t>
        </w:r>
        <w:r>
          <w:tab/>
        </w:r>
        <w:r>
          <w:fldChar w:fldCharType="begin"/>
        </w:r>
        <w:r>
          <w:instrText xml:space="preserve"> PAGEREF _Toc30540 \h </w:instrText>
        </w:r>
        <w:r>
          <w:fldChar w:fldCharType="separate"/>
        </w:r>
        <w:r>
          <w:t>18</w:t>
        </w:r>
        <w:r>
          <w:fldChar w:fldCharType="end"/>
        </w:r>
      </w:hyperlink>
    </w:p>
    <w:p>
      <w:pPr>
        <w:pStyle w:val="TOC2"/>
        <w:tabs>
          <w:tab w:val="right" w:leader="dot" w:pos="8306"/>
        </w:tabs>
      </w:pPr>
      <w:hyperlink w:anchor="_Toc29236" w:history="1">
        <w:r>
          <w:rPr>
            <w:rFonts w:ascii="仿宋" w:eastAsia="仿宋" w:hAnsi="仿宋" w:cs="仿宋" w:hint="eastAsia"/>
            <w:lang w:eastAsia="zh-CN"/>
          </w:rPr>
          <w:t>(二)、环保与社会责任</w:t>
        </w:r>
        <w:r>
          <w:tab/>
        </w:r>
        <w:r>
          <w:fldChar w:fldCharType="begin"/>
        </w:r>
        <w:r>
          <w:instrText xml:space="preserve"> PAGEREF _Toc29236 \h </w:instrText>
        </w:r>
        <w:r>
          <w:fldChar w:fldCharType="separate"/>
        </w:r>
        <w:r>
          <w:t>19</w:t>
        </w:r>
        <w:r>
          <w:fldChar w:fldCharType="end"/>
        </w:r>
      </w:hyperlink>
    </w:p>
    <w:p>
      <w:pPr>
        <w:pStyle w:val="TOC1"/>
        <w:tabs>
          <w:tab w:val="right" w:leader="dot" w:pos="8306"/>
        </w:tabs>
      </w:pPr>
      <w:hyperlink w:anchor="_Toc8815" w:history="1">
        <w:r>
          <w:rPr>
            <w:rFonts w:ascii="仿宋" w:eastAsia="仿宋" w:hAnsi="仿宋" w:cs="仿宋" w:hint="eastAsia"/>
            <w:lang w:eastAsia="zh-CN"/>
          </w:rPr>
          <w:t>六、分步重复光刻机项目建设背景及必要性分析</w:t>
        </w:r>
        <w:r>
          <w:tab/>
        </w:r>
        <w:r>
          <w:fldChar w:fldCharType="begin"/>
        </w:r>
        <w:r>
          <w:instrText xml:space="preserve"> PAGEREF _Toc8815 \h </w:instrText>
        </w:r>
        <w:r>
          <w:fldChar w:fldCharType="separate"/>
        </w:r>
        <w:r>
          <w:t>20</w:t>
        </w:r>
        <w:r>
          <w:fldChar w:fldCharType="end"/>
        </w:r>
      </w:hyperlink>
    </w:p>
    <w:p>
      <w:pPr>
        <w:pStyle w:val="TOC2"/>
        <w:tabs>
          <w:tab w:val="right" w:leader="dot" w:pos="8306"/>
        </w:tabs>
      </w:pPr>
      <w:hyperlink w:anchor="_Toc20437" w:history="1">
        <w:r>
          <w:rPr>
            <w:rFonts w:ascii="仿宋" w:eastAsia="仿宋" w:hAnsi="仿宋" w:cs="仿宋" w:hint="eastAsia"/>
            <w:lang w:eastAsia="zh-CN"/>
          </w:rPr>
          <w:t>(一)、分步重复光刻机项目背景分析</w:t>
        </w:r>
        <w:r>
          <w:tab/>
        </w:r>
        <w:r>
          <w:fldChar w:fldCharType="begin"/>
        </w:r>
        <w:r>
          <w:instrText xml:space="preserve"> PAGEREF _Toc20437 \h </w:instrText>
        </w:r>
        <w:r>
          <w:fldChar w:fldCharType="separate"/>
        </w:r>
        <w:r>
          <w:t>20</w:t>
        </w:r>
        <w:r>
          <w:fldChar w:fldCharType="end"/>
        </w:r>
      </w:hyperlink>
    </w:p>
    <w:p>
      <w:pPr>
        <w:pStyle w:val="TOC2"/>
        <w:tabs>
          <w:tab w:val="right" w:leader="dot" w:pos="8306"/>
        </w:tabs>
      </w:pPr>
      <w:hyperlink w:anchor="_Toc27283" w:history="1">
        <w:r>
          <w:rPr>
            <w:rFonts w:ascii="仿宋" w:eastAsia="仿宋" w:hAnsi="仿宋" w:cs="仿宋" w:hint="eastAsia"/>
            <w:lang w:eastAsia="zh-CN"/>
          </w:rPr>
          <w:t>(二)、分步重复光刻机项目建设必要性分析</w:t>
        </w:r>
        <w:r>
          <w:tab/>
        </w:r>
        <w:r>
          <w:fldChar w:fldCharType="begin"/>
        </w:r>
        <w:r>
          <w:instrText xml:space="preserve"> PAGEREF _Toc27283 \h </w:instrText>
        </w:r>
        <w:r>
          <w:fldChar w:fldCharType="separate"/>
        </w:r>
        <w:r>
          <w:t>22</w:t>
        </w:r>
        <w:r>
          <w:fldChar w:fldCharType="end"/>
        </w:r>
      </w:hyperlink>
    </w:p>
    <w:p>
      <w:pPr>
        <w:pStyle w:val="TOC1"/>
        <w:tabs>
          <w:tab w:val="right" w:leader="dot" w:pos="8306"/>
        </w:tabs>
      </w:pPr>
      <w:hyperlink w:anchor="_Toc23035" w:history="1">
        <w:r>
          <w:rPr>
            <w:rFonts w:ascii="仿宋" w:eastAsia="仿宋" w:hAnsi="仿宋" w:cs="仿宋" w:hint="eastAsia"/>
            <w:lang w:eastAsia="zh-CN"/>
          </w:rPr>
          <w:t>七、分步重复光刻机项目经营效益</w:t>
        </w:r>
        <w:r>
          <w:tab/>
        </w:r>
        <w:r>
          <w:fldChar w:fldCharType="begin"/>
        </w:r>
        <w:r>
          <w:instrText xml:space="preserve"> PAGEREF _Toc23035 \h </w:instrText>
        </w:r>
        <w:r>
          <w:fldChar w:fldCharType="separate"/>
        </w:r>
        <w:r>
          <w:t>23</w:t>
        </w:r>
        <w:r>
          <w:fldChar w:fldCharType="end"/>
        </w:r>
      </w:hyperlink>
    </w:p>
    <w:p>
      <w:pPr>
        <w:pStyle w:val="TOC2"/>
        <w:tabs>
          <w:tab w:val="right" w:leader="dot" w:pos="8306"/>
        </w:tabs>
      </w:pPr>
      <w:hyperlink w:anchor="_Toc5004" w:history="1">
        <w:r>
          <w:rPr>
            <w:rFonts w:ascii="仿宋" w:eastAsia="仿宋" w:hAnsi="仿宋" w:cs="仿宋" w:hint="eastAsia"/>
            <w:lang w:eastAsia="zh-CN"/>
          </w:rPr>
          <w:t>(一)、经济评价财务测算</w:t>
        </w:r>
        <w:r>
          <w:tab/>
        </w:r>
        <w:r>
          <w:fldChar w:fldCharType="begin"/>
        </w:r>
        <w:r>
          <w:instrText xml:space="preserve"> PAGEREF _Toc5004 \h </w:instrText>
        </w:r>
        <w:r>
          <w:fldChar w:fldCharType="separate"/>
        </w:r>
        <w:r>
          <w:t>23</w:t>
        </w:r>
        <w:r>
          <w:fldChar w:fldCharType="end"/>
        </w:r>
      </w:hyperlink>
    </w:p>
    <w:p>
      <w:pPr>
        <w:pStyle w:val="TOC2"/>
        <w:tabs>
          <w:tab w:val="right" w:leader="dot" w:pos="8306"/>
        </w:tabs>
      </w:pPr>
      <w:hyperlink w:anchor="_Toc15212" w:history="1">
        <w:r>
          <w:rPr>
            <w:rFonts w:ascii="仿宋" w:eastAsia="仿宋" w:hAnsi="仿宋" w:cs="仿宋" w:hint="eastAsia"/>
            <w:lang w:eastAsia="zh-CN"/>
          </w:rPr>
          <w:t>(二)、分步重复光刻机项目盈利能力分析</w:t>
        </w:r>
        <w:r>
          <w:tab/>
        </w:r>
        <w:r>
          <w:fldChar w:fldCharType="begin"/>
        </w:r>
        <w:r>
          <w:instrText xml:space="preserve"> PAGEREF _Toc15212 \h </w:instrText>
        </w:r>
        <w:r>
          <w:fldChar w:fldCharType="separate"/>
        </w:r>
        <w:r>
          <w:t>24</w:t>
        </w:r>
        <w:r>
          <w:fldChar w:fldCharType="end"/>
        </w:r>
      </w:hyperlink>
    </w:p>
    <w:p>
      <w:pPr>
        <w:pStyle w:val="TOC1"/>
        <w:tabs>
          <w:tab w:val="right" w:leader="dot" w:pos="8306"/>
        </w:tabs>
      </w:pPr>
      <w:hyperlink w:anchor="_Toc16968" w:history="1">
        <w:r>
          <w:rPr>
            <w:rFonts w:ascii="仿宋" w:eastAsia="仿宋" w:hAnsi="仿宋" w:cs="仿宋" w:hint="eastAsia"/>
            <w:lang w:eastAsia="zh-CN"/>
          </w:rPr>
          <w:t>八、分步重复光刻机项目人力资源管理</w:t>
        </w:r>
        <w:r>
          <w:tab/>
        </w:r>
        <w:r>
          <w:fldChar w:fldCharType="begin"/>
        </w:r>
        <w:r>
          <w:instrText xml:space="preserve"> PAGEREF _Toc16968 \h </w:instrText>
        </w:r>
        <w:r>
          <w:fldChar w:fldCharType="separate"/>
        </w:r>
        <w:r>
          <w:t>25</w:t>
        </w:r>
        <w:r>
          <w:fldChar w:fldCharType="end"/>
        </w:r>
      </w:hyperlink>
    </w:p>
    <w:p>
      <w:pPr>
        <w:pStyle w:val="TOC2"/>
        <w:tabs>
          <w:tab w:val="right" w:leader="dot" w:pos="8306"/>
        </w:tabs>
      </w:pPr>
      <w:hyperlink w:anchor="_Toc32174" w:history="1">
        <w:r>
          <w:rPr>
            <w:rFonts w:ascii="仿宋" w:eastAsia="仿宋" w:hAnsi="仿宋" w:cs="仿宋" w:hint="eastAsia"/>
            <w:lang w:eastAsia="zh-CN"/>
          </w:rPr>
          <w:t>(一)、建立健全的预算管理制度</w:t>
        </w:r>
        <w:r>
          <w:tab/>
        </w:r>
        <w:r>
          <w:fldChar w:fldCharType="begin"/>
        </w:r>
        <w:r>
          <w:instrText xml:space="preserve"> PAGEREF _Toc32174 \h </w:instrText>
        </w:r>
        <w:r>
          <w:fldChar w:fldCharType="separate"/>
        </w:r>
        <w:r>
          <w:t>25</w:t>
        </w:r>
        <w:r>
          <w:fldChar w:fldCharType="end"/>
        </w:r>
      </w:hyperlink>
    </w:p>
    <w:p>
      <w:pPr>
        <w:pStyle w:val="TOC2"/>
        <w:tabs>
          <w:tab w:val="right" w:leader="dot" w:pos="8306"/>
        </w:tabs>
      </w:pPr>
      <w:hyperlink w:anchor="_Toc14649" w:history="1">
        <w:r>
          <w:rPr>
            <w:rFonts w:ascii="仿宋" w:eastAsia="仿宋" w:hAnsi="仿宋" w:cs="仿宋" w:hint="eastAsia"/>
            <w:lang w:eastAsia="zh-CN"/>
          </w:rPr>
          <w:t>(二)、加强资金流动监控</w:t>
        </w:r>
        <w:r>
          <w:tab/>
        </w:r>
        <w:r>
          <w:fldChar w:fldCharType="begin"/>
        </w:r>
        <w:r>
          <w:instrText xml:space="preserve"> PAGEREF _Toc14649 \h </w:instrText>
        </w:r>
        <w:r>
          <w:fldChar w:fldCharType="separate"/>
        </w:r>
        <w:r>
          <w:t>27</w:t>
        </w:r>
        <w:r>
          <w:fldChar w:fldCharType="end"/>
        </w:r>
      </w:hyperlink>
    </w:p>
    <w:p>
      <w:pPr>
        <w:pStyle w:val="TOC2"/>
        <w:tabs>
          <w:tab w:val="right" w:leader="dot" w:pos="8306"/>
        </w:tabs>
      </w:pPr>
      <w:hyperlink w:anchor="_Toc25681" w:history="1">
        <w:r>
          <w:rPr>
            <w:rFonts w:ascii="仿宋" w:eastAsia="仿宋" w:hAnsi="仿宋" w:cs="仿宋" w:hint="eastAsia"/>
            <w:lang w:eastAsia="zh-CN"/>
          </w:rPr>
          <w:t>(三)、制定完善的风险控制机制</w:t>
        </w:r>
        <w:r>
          <w:tab/>
        </w:r>
        <w:r>
          <w:fldChar w:fldCharType="begin"/>
        </w:r>
        <w:r>
          <w:instrText xml:space="preserve"> PAGEREF _Toc25681 \h </w:instrText>
        </w:r>
        <w:r>
          <w:fldChar w:fldCharType="separate"/>
        </w:r>
        <w:r>
          <w:t>28</w:t>
        </w:r>
        <w:r>
          <w:fldChar w:fldCharType="end"/>
        </w:r>
      </w:hyperlink>
    </w:p>
    <w:p>
      <w:pPr>
        <w:pStyle w:val="TOC2"/>
        <w:tabs>
          <w:tab w:val="right" w:leader="dot" w:pos="8306"/>
        </w:tabs>
      </w:pPr>
      <w:hyperlink w:anchor="_Toc5391" w:history="1">
        <w:r>
          <w:rPr>
            <w:rFonts w:ascii="仿宋" w:eastAsia="仿宋" w:hAnsi="仿宋" w:cs="仿宋" w:hint="eastAsia"/>
            <w:lang w:eastAsia="zh-CN"/>
          </w:rPr>
          <w:t>(四)、优化成本管理</w:t>
        </w:r>
        <w:r>
          <w:tab/>
        </w:r>
        <w:r>
          <w:fldChar w:fldCharType="begin"/>
        </w:r>
        <w:r>
          <w:instrText xml:space="preserve"> PAGEREF _Toc5391 \h </w:instrText>
        </w:r>
        <w:r>
          <w:fldChar w:fldCharType="separate"/>
        </w:r>
        <w:r>
          <w:t>29</w:t>
        </w:r>
        <w:r>
          <w:fldChar w:fldCharType="end"/>
        </w:r>
      </w:hyperlink>
    </w:p>
    <w:p>
      <w:pPr>
        <w:pStyle w:val="TOC1"/>
        <w:tabs>
          <w:tab w:val="right" w:leader="dot" w:pos="8306"/>
        </w:tabs>
      </w:pPr>
      <w:hyperlink w:anchor="_Toc19254" w:history="1">
        <w:r>
          <w:rPr>
            <w:rFonts w:ascii="仿宋" w:eastAsia="仿宋" w:hAnsi="仿宋" w:cs="仿宋" w:hint="eastAsia"/>
            <w:lang w:eastAsia="zh-CN"/>
          </w:rPr>
          <w:t>九、分步重复光刻机项目创新与研发</w:t>
        </w:r>
        <w:r>
          <w:tab/>
        </w:r>
        <w:r>
          <w:fldChar w:fldCharType="begin"/>
        </w:r>
        <w:r>
          <w:instrText xml:space="preserve"> PAGEREF _Toc19254 \h </w:instrText>
        </w:r>
        <w:r>
          <w:fldChar w:fldCharType="separate"/>
        </w:r>
        <w:r>
          <w:t>31</w:t>
        </w:r>
        <w:r>
          <w:fldChar w:fldCharType="end"/>
        </w:r>
      </w:hyperlink>
    </w:p>
    <w:p>
      <w:pPr>
        <w:pStyle w:val="TOC2"/>
        <w:tabs>
          <w:tab w:val="right" w:leader="dot" w:pos="8306"/>
        </w:tabs>
      </w:pPr>
      <w:hyperlink w:anchor="_Toc29771" w:history="1">
        <w:r>
          <w:rPr>
            <w:rFonts w:ascii="仿宋" w:eastAsia="仿宋" w:hAnsi="仿宋" w:cs="仿宋" w:hint="eastAsia"/>
            <w:lang w:eastAsia="zh-CN"/>
          </w:rPr>
          <w:t>(一)、创新策略与方向</w:t>
        </w:r>
        <w:r>
          <w:tab/>
        </w:r>
        <w:r>
          <w:fldChar w:fldCharType="begin"/>
        </w:r>
        <w:r>
          <w:instrText xml:space="preserve"> PAGEREF _Toc29771 \h </w:instrText>
        </w:r>
        <w:r>
          <w:fldChar w:fldCharType="separate"/>
        </w:r>
        <w:r>
          <w:t>31</w:t>
        </w:r>
        <w:r>
          <w:fldChar w:fldCharType="end"/>
        </w:r>
      </w:hyperlink>
    </w:p>
    <w:p>
      <w:pPr>
        <w:pStyle w:val="TOC2"/>
        <w:tabs>
          <w:tab w:val="right" w:leader="dot" w:pos="8306"/>
        </w:tabs>
      </w:pPr>
      <w:hyperlink w:anchor="_Toc26713" w:history="1">
        <w:r>
          <w:rPr>
            <w:rFonts w:ascii="仿宋" w:eastAsia="仿宋" w:hAnsi="仿宋" w:cs="仿宋" w:hint="eastAsia"/>
            <w:lang w:eastAsia="zh-CN"/>
          </w:rPr>
          <w:t>(二)、研发规划与投入</w:t>
        </w:r>
        <w:r>
          <w:tab/>
        </w:r>
        <w:r>
          <w:fldChar w:fldCharType="begin"/>
        </w:r>
        <w:r>
          <w:instrText xml:space="preserve"> PAGEREF _Toc26713 \h </w:instrText>
        </w:r>
        <w:r>
          <w:fldChar w:fldCharType="separate"/>
        </w:r>
        <w:r>
          <w:t>32</w:t>
        </w:r>
        <w:r>
          <w:fldChar w:fldCharType="end"/>
        </w:r>
      </w:hyperlink>
    </w:p>
    <w:p>
      <w:pPr>
        <w:pStyle w:val="TOC1"/>
        <w:tabs>
          <w:tab w:val="right" w:leader="dot" w:pos="8306"/>
        </w:tabs>
      </w:pPr>
      <w:hyperlink w:anchor="_Toc2169" w:history="1">
        <w:r>
          <w:rPr>
            <w:rFonts w:ascii="仿宋" w:eastAsia="仿宋" w:hAnsi="仿宋" w:cs="仿宋" w:hint="eastAsia"/>
            <w:lang w:eastAsia="zh-CN"/>
          </w:rPr>
          <w:t>十、分步重复光刻机项目技术管理</w:t>
        </w:r>
        <w:r>
          <w:tab/>
        </w:r>
        <w:r>
          <w:fldChar w:fldCharType="begin"/>
        </w:r>
        <w:r>
          <w:instrText xml:space="preserve"> PAGEREF _Toc2169 \h </w:instrText>
        </w:r>
        <w:r>
          <w:fldChar w:fldCharType="separate"/>
        </w:r>
        <w:r>
          <w:t>34</w:t>
        </w:r>
        <w:r>
          <w:fldChar w:fldCharType="end"/>
        </w:r>
      </w:hyperlink>
    </w:p>
    <w:p>
      <w:pPr>
        <w:pStyle w:val="TOC2"/>
        <w:tabs>
          <w:tab w:val="right" w:leader="dot" w:pos="8306"/>
        </w:tabs>
      </w:pPr>
      <w:hyperlink w:anchor="_Toc5293" w:history="1">
        <w:r>
          <w:rPr>
            <w:rFonts w:ascii="仿宋" w:eastAsia="仿宋" w:hAnsi="仿宋" w:cs="仿宋" w:hint="eastAsia"/>
            <w:lang w:eastAsia="zh-CN"/>
          </w:rPr>
          <w:t>(一)、技术方案选用方向</w:t>
        </w:r>
        <w:r>
          <w:tab/>
        </w:r>
        <w:r>
          <w:fldChar w:fldCharType="begin"/>
        </w:r>
        <w:r>
          <w:instrText xml:space="preserve"> PAGEREF _Toc5293 \h </w:instrText>
        </w:r>
        <w:r>
          <w:fldChar w:fldCharType="separate"/>
        </w:r>
        <w:r>
          <w:t>34</w:t>
        </w:r>
        <w:r>
          <w:fldChar w:fldCharType="end"/>
        </w:r>
      </w:hyperlink>
    </w:p>
    <w:p>
      <w:pPr>
        <w:pStyle w:val="TOC2"/>
        <w:tabs>
          <w:tab w:val="right" w:leader="dot" w:pos="8306"/>
        </w:tabs>
      </w:pPr>
      <w:hyperlink w:anchor="_Toc17928" w:history="1">
        <w:r>
          <w:rPr>
            <w:rFonts w:ascii="仿宋" w:eastAsia="仿宋" w:hAnsi="仿宋" w:cs="仿宋" w:hint="eastAsia"/>
            <w:lang w:eastAsia="zh-CN"/>
          </w:rPr>
          <w:t>(二)、工艺技术方案选用原则</w:t>
        </w:r>
        <w:r>
          <w:tab/>
        </w:r>
        <w:r>
          <w:fldChar w:fldCharType="begin"/>
        </w:r>
        <w:r>
          <w:instrText xml:space="preserve"> PAGEREF _Toc17928 \h </w:instrText>
        </w:r>
        <w:r>
          <w:fldChar w:fldCharType="separate"/>
        </w:r>
        <w:r>
          <w:t>36</w:t>
        </w:r>
        <w:r>
          <w:fldChar w:fldCharType="end"/>
        </w:r>
      </w:hyperlink>
    </w:p>
    <w:p>
      <w:pPr>
        <w:pStyle w:val="TOC2"/>
        <w:tabs>
          <w:tab w:val="right" w:leader="dot" w:pos="8306"/>
        </w:tabs>
      </w:pPr>
      <w:hyperlink w:anchor="_Toc7427" w:history="1">
        <w:r>
          <w:rPr>
            <w:rFonts w:ascii="仿宋" w:eastAsia="仿宋" w:hAnsi="仿宋" w:cs="仿宋" w:hint="eastAsia"/>
            <w:lang w:eastAsia="zh-CN"/>
          </w:rPr>
          <w:t>(三)、工艺技术方案要求</w:t>
        </w:r>
        <w:r>
          <w:tab/>
        </w:r>
        <w:r>
          <w:fldChar w:fldCharType="begin"/>
        </w:r>
        <w:r>
          <w:instrText xml:space="preserve"> PAGEREF _Toc7427 \h </w:instrText>
        </w:r>
        <w:r>
          <w:fldChar w:fldCharType="separate"/>
        </w:r>
        <w:r>
          <w:t>38</w:t>
        </w:r>
        <w:r>
          <w:fldChar w:fldCharType="end"/>
        </w:r>
      </w:hyperlink>
    </w:p>
    <w:p>
      <w:pPr>
        <w:pStyle w:val="TOC1"/>
        <w:tabs>
          <w:tab w:val="right" w:leader="dot" w:pos="8306"/>
        </w:tabs>
      </w:pPr>
      <w:hyperlink w:anchor="_Toc20510" w:history="1">
        <w:r>
          <w:rPr>
            <w:rFonts w:ascii="仿宋" w:eastAsia="仿宋" w:hAnsi="仿宋" w:cs="仿宋" w:hint="eastAsia"/>
            <w:lang w:eastAsia="zh-CN"/>
          </w:rPr>
          <w:t>十一、分步重复光刻机项目风险管理</w:t>
        </w:r>
        <w:r>
          <w:tab/>
        </w:r>
        <w:r>
          <w:fldChar w:fldCharType="begin"/>
        </w:r>
        <w:r>
          <w:instrText xml:space="preserve"> PAGEREF _Toc20510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73" w:history="1">
        <w:r>
          <w:rPr>
            <w:rFonts w:ascii="仿宋" w:eastAsia="仿宋" w:hAnsi="仿宋" w:cs="仿宋" w:hint="eastAsia"/>
            <w:lang w:eastAsia="zh-CN"/>
          </w:rPr>
          <w:t>(一)、风险识别与评估</w:t>
        </w:r>
        <w:r>
          <w:tab/>
        </w:r>
        <w:r>
          <w:fldChar w:fldCharType="begin"/>
        </w:r>
        <w:r>
          <w:instrText xml:space="preserve"> PAGEREF _Toc25373 \h </w:instrText>
        </w:r>
        <w:r>
          <w:fldChar w:fldCharType="separate"/>
        </w:r>
        <w:r>
          <w:t>40</w:t>
        </w:r>
        <w:r>
          <w:fldChar w:fldCharType="end"/>
        </w:r>
      </w:hyperlink>
    </w:p>
    <w:p>
      <w:pPr>
        <w:pStyle w:val="TOC2"/>
        <w:tabs>
          <w:tab w:val="right" w:leader="dot" w:pos="8306"/>
        </w:tabs>
      </w:pPr>
      <w:hyperlink w:anchor="_Toc26588" w:history="1">
        <w:r>
          <w:rPr>
            <w:rFonts w:ascii="仿宋" w:eastAsia="仿宋" w:hAnsi="仿宋" w:cs="仿宋" w:hint="eastAsia"/>
            <w:lang w:eastAsia="zh-CN"/>
          </w:rPr>
          <w:t>(二)、风险应对策略</w:t>
        </w:r>
        <w:r>
          <w:tab/>
        </w:r>
        <w:r>
          <w:fldChar w:fldCharType="begin"/>
        </w:r>
        <w:r>
          <w:instrText xml:space="preserve"> PAGEREF _Toc26588 \h </w:instrText>
        </w:r>
        <w:r>
          <w:fldChar w:fldCharType="separate"/>
        </w:r>
        <w:r>
          <w:t>41</w:t>
        </w:r>
        <w:r>
          <w:fldChar w:fldCharType="end"/>
        </w:r>
      </w:hyperlink>
    </w:p>
    <w:p>
      <w:pPr>
        <w:pStyle w:val="TOC2"/>
        <w:tabs>
          <w:tab w:val="right" w:leader="dot" w:pos="8306"/>
        </w:tabs>
      </w:pPr>
      <w:hyperlink w:anchor="_Toc6232" w:history="1">
        <w:r>
          <w:rPr>
            <w:rFonts w:ascii="仿宋" w:eastAsia="仿宋" w:hAnsi="仿宋" w:cs="仿宋" w:hint="eastAsia"/>
            <w:lang w:eastAsia="zh-CN"/>
          </w:rPr>
          <w:t>(三)、风险监控与控制</w:t>
        </w:r>
        <w:r>
          <w:tab/>
        </w:r>
        <w:r>
          <w:fldChar w:fldCharType="begin"/>
        </w:r>
        <w:r>
          <w:instrText xml:space="preserve"> PAGEREF _Toc6232 \h </w:instrText>
        </w:r>
        <w:r>
          <w:fldChar w:fldCharType="separate"/>
        </w:r>
        <w:r>
          <w:t>43</w:t>
        </w:r>
        <w:r>
          <w:fldChar w:fldCharType="end"/>
        </w:r>
      </w:hyperlink>
    </w:p>
    <w:p>
      <w:pPr>
        <w:pStyle w:val="TOC1"/>
        <w:tabs>
          <w:tab w:val="right" w:leader="dot" w:pos="8306"/>
        </w:tabs>
      </w:pPr>
      <w:hyperlink w:anchor="_Toc8940" w:history="1">
        <w:r>
          <w:rPr>
            <w:rFonts w:ascii="仿宋" w:eastAsia="仿宋" w:hAnsi="仿宋" w:cs="仿宋" w:hint="eastAsia"/>
            <w:lang w:eastAsia="zh-CN"/>
          </w:rPr>
          <w:t>十二、生产安全保护</w:t>
        </w:r>
        <w:r>
          <w:tab/>
        </w:r>
        <w:r>
          <w:fldChar w:fldCharType="begin"/>
        </w:r>
        <w:r>
          <w:instrText xml:space="preserve"> PAGEREF _Toc8940 \h </w:instrText>
        </w:r>
        <w:r>
          <w:fldChar w:fldCharType="separate"/>
        </w:r>
        <w:r>
          <w:t>44</w:t>
        </w:r>
        <w:r>
          <w:fldChar w:fldCharType="end"/>
        </w:r>
      </w:hyperlink>
    </w:p>
    <w:p>
      <w:pPr>
        <w:pStyle w:val="TOC2"/>
        <w:tabs>
          <w:tab w:val="right" w:leader="dot" w:pos="8306"/>
        </w:tabs>
      </w:pPr>
      <w:hyperlink w:anchor="_Toc26251" w:history="1">
        <w:r>
          <w:rPr>
            <w:rFonts w:ascii="仿宋" w:eastAsia="仿宋" w:hAnsi="仿宋" w:cs="仿宋" w:hint="eastAsia"/>
            <w:lang w:eastAsia="zh-CN"/>
          </w:rPr>
          <w:t>(一)、消防安全</w:t>
        </w:r>
        <w:r>
          <w:tab/>
        </w:r>
        <w:r>
          <w:fldChar w:fldCharType="begin"/>
        </w:r>
        <w:r>
          <w:instrText xml:space="preserve"> PAGEREF _Toc26251 \h </w:instrText>
        </w:r>
        <w:r>
          <w:fldChar w:fldCharType="separate"/>
        </w:r>
        <w:r>
          <w:t>44</w:t>
        </w:r>
        <w:r>
          <w:fldChar w:fldCharType="end"/>
        </w:r>
      </w:hyperlink>
    </w:p>
    <w:p>
      <w:pPr>
        <w:pStyle w:val="TOC2"/>
        <w:tabs>
          <w:tab w:val="right" w:leader="dot" w:pos="8306"/>
        </w:tabs>
      </w:pPr>
      <w:hyperlink w:anchor="_Toc2894" w:history="1">
        <w:r>
          <w:rPr>
            <w:rFonts w:ascii="仿宋" w:eastAsia="仿宋" w:hAnsi="仿宋" w:cs="仿宋" w:hint="eastAsia"/>
            <w:lang w:eastAsia="zh-CN"/>
          </w:rPr>
          <w:t>(二)、防火防爆总图布置措施</w:t>
        </w:r>
        <w:r>
          <w:tab/>
        </w:r>
        <w:r>
          <w:fldChar w:fldCharType="begin"/>
        </w:r>
        <w:r>
          <w:instrText xml:space="preserve"> PAGEREF _Toc2894 \h </w:instrText>
        </w:r>
        <w:r>
          <w:fldChar w:fldCharType="separate"/>
        </w:r>
        <w:r>
          <w:t>46</w:t>
        </w:r>
        <w:r>
          <w:fldChar w:fldCharType="end"/>
        </w:r>
      </w:hyperlink>
    </w:p>
    <w:p>
      <w:pPr>
        <w:pStyle w:val="TOC2"/>
        <w:tabs>
          <w:tab w:val="right" w:leader="dot" w:pos="8306"/>
        </w:tabs>
      </w:pPr>
      <w:hyperlink w:anchor="_Toc16661" w:history="1">
        <w:r>
          <w:rPr>
            <w:rFonts w:ascii="仿宋" w:eastAsia="仿宋" w:hAnsi="仿宋" w:cs="仿宋" w:hint="eastAsia"/>
            <w:lang w:eastAsia="zh-CN"/>
          </w:rPr>
          <w:t>(三)、自然灾害防范措施</w:t>
        </w:r>
        <w:r>
          <w:tab/>
        </w:r>
        <w:r>
          <w:fldChar w:fldCharType="begin"/>
        </w:r>
        <w:r>
          <w:instrText xml:space="preserve"> PAGEREF _Toc16661 \h </w:instrText>
        </w:r>
        <w:r>
          <w:fldChar w:fldCharType="separate"/>
        </w:r>
        <w:r>
          <w:t>47</w:t>
        </w:r>
        <w:r>
          <w:fldChar w:fldCharType="end"/>
        </w:r>
      </w:hyperlink>
    </w:p>
    <w:p>
      <w:pPr>
        <w:pStyle w:val="TOC2"/>
        <w:tabs>
          <w:tab w:val="right" w:leader="dot" w:pos="8306"/>
        </w:tabs>
      </w:pPr>
      <w:hyperlink w:anchor="_Toc6846" w:history="1">
        <w:r>
          <w:rPr>
            <w:rFonts w:ascii="仿宋" w:eastAsia="仿宋" w:hAnsi="仿宋" w:cs="仿宋" w:hint="eastAsia"/>
            <w:lang w:eastAsia="zh-CN"/>
          </w:rPr>
          <w:t>(四)、安全色及安全标志使用要求</w:t>
        </w:r>
        <w:r>
          <w:tab/>
        </w:r>
        <w:r>
          <w:fldChar w:fldCharType="begin"/>
        </w:r>
        <w:r>
          <w:instrText xml:space="preserve"> PAGEREF _Toc6846 \h </w:instrText>
        </w:r>
        <w:r>
          <w:fldChar w:fldCharType="separate"/>
        </w:r>
        <w:r>
          <w:t>48</w:t>
        </w:r>
        <w:r>
          <w:fldChar w:fldCharType="end"/>
        </w:r>
      </w:hyperlink>
    </w:p>
    <w:p>
      <w:pPr>
        <w:pStyle w:val="TOC2"/>
        <w:tabs>
          <w:tab w:val="right" w:leader="dot" w:pos="8306"/>
        </w:tabs>
      </w:pPr>
      <w:hyperlink w:anchor="_Toc10036" w:history="1">
        <w:r>
          <w:rPr>
            <w:rFonts w:ascii="仿宋" w:eastAsia="仿宋" w:hAnsi="仿宋" w:cs="仿宋" w:hint="eastAsia"/>
            <w:lang w:eastAsia="zh-CN"/>
          </w:rPr>
          <w:t>(五)、防尘防毒措施</w:t>
        </w:r>
        <w:r>
          <w:tab/>
        </w:r>
        <w:r>
          <w:fldChar w:fldCharType="begin"/>
        </w:r>
        <w:r>
          <w:instrText xml:space="preserve"> PAGEREF _Toc10036 \h </w:instrText>
        </w:r>
        <w:r>
          <w:fldChar w:fldCharType="separate"/>
        </w:r>
        <w:r>
          <w:t>49</w:t>
        </w:r>
        <w:r>
          <w:fldChar w:fldCharType="end"/>
        </w:r>
      </w:hyperlink>
    </w:p>
    <w:p>
      <w:pPr>
        <w:pStyle w:val="TOC2"/>
        <w:tabs>
          <w:tab w:val="right" w:leader="dot" w:pos="8306"/>
        </w:tabs>
      </w:pPr>
      <w:hyperlink w:anchor="_Toc22065" w:history="1">
        <w:r>
          <w:rPr>
            <w:rFonts w:ascii="仿宋" w:eastAsia="仿宋" w:hAnsi="仿宋" w:cs="仿宋" w:hint="eastAsia"/>
            <w:lang w:eastAsia="zh-CN"/>
          </w:rPr>
          <w:t>(六)、防静电、触电防护及防雷措施</w:t>
        </w:r>
        <w:r>
          <w:tab/>
        </w:r>
        <w:r>
          <w:fldChar w:fldCharType="begin"/>
        </w:r>
        <w:r>
          <w:instrText xml:space="preserve"> PAGEREF _Toc22065 \h </w:instrText>
        </w:r>
        <w:r>
          <w:fldChar w:fldCharType="separate"/>
        </w:r>
        <w:r>
          <w:t>50</w:t>
        </w:r>
        <w:r>
          <w:fldChar w:fldCharType="end"/>
        </w:r>
      </w:hyperlink>
    </w:p>
    <w:p>
      <w:pPr>
        <w:pStyle w:val="TOC2"/>
        <w:tabs>
          <w:tab w:val="right" w:leader="dot" w:pos="8306"/>
        </w:tabs>
      </w:pPr>
      <w:hyperlink w:anchor="_Toc10764" w:history="1">
        <w:r>
          <w:rPr>
            <w:rFonts w:ascii="仿宋" w:eastAsia="仿宋" w:hAnsi="仿宋" w:cs="仿宋" w:hint="eastAsia"/>
            <w:lang w:eastAsia="zh-CN"/>
          </w:rPr>
          <w:t>(七)、机械设备安全保障措施</w:t>
        </w:r>
        <w:r>
          <w:tab/>
        </w:r>
        <w:r>
          <w:fldChar w:fldCharType="begin"/>
        </w:r>
        <w:r>
          <w:instrText xml:space="preserve"> PAGEREF _Toc10764 \h </w:instrText>
        </w:r>
        <w:r>
          <w:fldChar w:fldCharType="separate"/>
        </w:r>
        <w:r>
          <w:t>51</w:t>
        </w:r>
        <w:r>
          <w:fldChar w:fldCharType="end"/>
        </w:r>
      </w:hyperlink>
    </w:p>
    <w:p>
      <w:pPr>
        <w:pStyle w:val="TOC1"/>
        <w:tabs>
          <w:tab w:val="right" w:leader="dot" w:pos="8306"/>
        </w:tabs>
      </w:pPr>
      <w:hyperlink w:anchor="_Toc12848" w:history="1">
        <w:r>
          <w:rPr>
            <w:rFonts w:ascii="仿宋" w:eastAsia="仿宋" w:hAnsi="仿宋" w:cs="仿宋" w:hint="eastAsia"/>
            <w:lang w:eastAsia="zh-CN"/>
          </w:rPr>
          <w:t>十三、利益相关者分析与沟通计划</w:t>
        </w:r>
        <w:r>
          <w:tab/>
        </w:r>
        <w:r>
          <w:fldChar w:fldCharType="begin"/>
        </w:r>
        <w:r>
          <w:instrText xml:space="preserve"> PAGEREF _Toc12848 \h </w:instrText>
        </w:r>
        <w:r>
          <w:fldChar w:fldCharType="separate"/>
        </w:r>
        <w:r>
          <w:t>53</w:t>
        </w:r>
        <w:r>
          <w:fldChar w:fldCharType="end"/>
        </w:r>
      </w:hyperlink>
    </w:p>
    <w:p>
      <w:pPr>
        <w:pStyle w:val="TOC2"/>
        <w:tabs>
          <w:tab w:val="right" w:leader="dot" w:pos="8306"/>
        </w:tabs>
      </w:pPr>
      <w:hyperlink w:anchor="_Toc23574" w:history="1">
        <w:r>
          <w:rPr>
            <w:rFonts w:ascii="仿宋" w:eastAsia="仿宋" w:hAnsi="仿宋" w:cs="仿宋" w:hint="eastAsia"/>
            <w:lang w:eastAsia="zh-CN"/>
          </w:rPr>
          <w:t>(一)、利益相关者分析</w:t>
        </w:r>
        <w:r>
          <w:tab/>
        </w:r>
        <w:r>
          <w:fldChar w:fldCharType="begin"/>
        </w:r>
        <w:r>
          <w:instrText xml:space="preserve"> PAGEREF _Toc23574 \h </w:instrText>
        </w:r>
        <w:r>
          <w:fldChar w:fldCharType="separate"/>
        </w:r>
        <w:r>
          <w:t>53</w:t>
        </w:r>
        <w:r>
          <w:fldChar w:fldCharType="end"/>
        </w:r>
      </w:hyperlink>
    </w:p>
    <w:p>
      <w:pPr>
        <w:pStyle w:val="TOC2"/>
        <w:tabs>
          <w:tab w:val="right" w:leader="dot" w:pos="8306"/>
        </w:tabs>
      </w:pPr>
      <w:hyperlink w:anchor="_Toc28447" w:history="1">
        <w:r>
          <w:rPr>
            <w:rFonts w:ascii="仿宋" w:eastAsia="仿宋" w:hAnsi="仿宋" w:cs="仿宋" w:hint="eastAsia"/>
            <w:lang w:eastAsia="zh-CN"/>
          </w:rPr>
          <w:t>(二)、沟通计划</w:t>
        </w:r>
        <w:r>
          <w:tab/>
        </w:r>
        <w:r>
          <w:fldChar w:fldCharType="begin"/>
        </w:r>
        <w:r>
          <w:instrText xml:space="preserve"> PAGEREF _Toc28447 \h </w:instrText>
        </w:r>
        <w:r>
          <w:fldChar w:fldCharType="separate"/>
        </w:r>
        <w:r>
          <w:t>54</w:t>
        </w:r>
        <w:r>
          <w:fldChar w:fldCharType="end"/>
        </w:r>
      </w:hyperlink>
    </w:p>
    <w:p>
      <w:pPr>
        <w:pStyle w:val="TOC1"/>
        <w:tabs>
          <w:tab w:val="right" w:leader="dot" w:pos="8306"/>
        </w:tabs>
      </w:pPr>
      <w:hyperlink w:anchor="_Toc15560" w:history="1">
        <w:r>
          <w:rPr>
            <w:rFonts w:ascii="仿宋" w:eastAsia="仿宋" w:hAnsi="仿宋" w:cs="仿宋" w:hint="eastAsia"/>
            <w:lang w:eastAsia="zh-CN"/>
          </w:rPr>
          <w:t>十四、分步重复光刻机项目治理与监督</w:t>
        </w:r>
        <w:r>
          <w:tab/>
        </w:r>
        <w:r>
          <w:fldChar w:fldCharType="begin"/>
        </w:r>
        <w:r>
          <w:instrText xml:space="preserve"> PAGEREF _Toc15560 \h </w:instrText>
        </w:r>
        <w:r>
          <w:fldChar w:fldCharType="separate"/>
        </w:r>
        <w:r>
          <w:t>55</w:t>
        </w:r>
        <w:r>
          <w:fldChar w:fldCharType="end"/>
        </w:r>
      </w:hyperlink>
    </w:p>
    <w:p>
      <w:pPr>
        <w:pStyle w:val="TOC2"/>
        <w:tabs>
          <w:tab w:val="right" w:leader="dot" w:pos="8306"/>
        </w:tabs>
      </w:pPr>
      <w:hyperlink w:anchor="_Toc21682" w:history="1">
        <w:r>
          <w:rPr>
            <w:rFonts w:ascii="仿宋" w:eastAsia="仿宋" w:hAnsi="仿宋" w:cs="仿宋" w:hint="eastAsia"/>
            <w:lang w:eastAsia="zh-CN"/>
          </w:rPr>
          <w:t>(一)、分步重复光刻机项目治理结构</w:t>
        </w:r>
        <w:r>
          <w:tab/>
        </w:r>
        <w:r>
          <w:fldChar w:fldCharType="begin"/>
        </w:r>
        <w:r>
          <w:instrText xml:space="preserve"> PAGEREF _Toc21682 \h </w:instrText>
        </w:r>
        <w:r>
          <w:fldChar w:fldCharType="separate"/>
        </w:r>
        <w:r>
          <w:t>55</w:t>
        </w:r>
        <w:r>
          <w:fldChar w:fldCharType="end"/>
        </w:r>
      </w:hyperlink>
    </w:p>
    <w:p>
      <w:pPr>
        <w:pStyle w:val="TOC2"/>
        <w:tabs>
          <w:tab w:val="right" w:leader="dot" w:pos="8306"/>
        </w:tabs>
      </w:pPr>
      <w:hyperlink w:anchor="_Toc2738" w:history="1">
        <w:r>
          <w:rPr>
            <w:rFonts w:ascii="仿宋" w:eastAsia="仿宋" w:hAnsi="仿宋" w:cs="仿宋" w:hint="eastAsia"/>
            <w:lang w:eastAsia="zh-CN"/>
          </w:rPr>
          <w:t>(二)、监督与审计</w:t>
        </w:r>
        <w:r>
          <w:tab/>
        </w:r>
        <w:r>
          <w:fldChar w:fldCharType="begin"/>
        </w:r>
        <w:r>
          <w:instrText xml:space="preserve"> PAGEREF _Toc2738 \h </w:instrText>
        </w:r>
        <w:r>
          <w:fldChar w:fldCharType="separate"/>
        </w:r>
        <w:r>
          <w:t>57</w:t>
        </w:r>
        <w:r>
          <w:fldChar w:fldCharType="end"/>
        </w:r>
      </w:hyperlink>
    </w:p>
    <w:p>
      <w:pPr>
        <w:pStyle w:val="TOC1"/>
        <w:tabs>
          <w:tab w:val="right" w:leader="dot" w:pos="8306"/>
        </w:tabs>
      </w:pPr>
      <w:hyperlink w:anchor="_Toc11811" w:history="1">
        <w:r>
          <w:rPr>
            <w:rFonts w:ascii="仿宋" w:eastAsia="仿宋" w:hAnsi="仿宋" w:cs="仿宋" w:hint="eastAsia"/>
            <w:lang w:eastAsia="zh-CN"/>
          </w:rPr>
          <w:t>十五、质量管理体系</w:t>
        </w:r>
        <w:r>
          <w:tab/>
        </w:r>
        <w:r>
          <w:fldChar w:fldCharType="begin"/>
        </w:r>
        <w:r>
          <w:instrText xml:space="preserve"> PAGEREF _Toc11811 \h </w:instrText>
        </w:r>
        <w:r>
          <w:fldChar w:fldCharType="separate"/>
        </w:r>
        <w:r>
          <w:t>58</w:t>
        </w:r>
        <w:r>
          <w:fldChar w:fldCharType="end"/>
        </w:r>
      </w:hyperlink>
    </w:p>
    <w:p>
      <w:pPr>
        <w:pStyle w:val="TOC2"/>
        <w:tabs>
          <w:tab w:val="right" w:leader="dot" w:pos="8306"/>
        </w:tabs>
      </w:pPr>
      <w:hyperlink w:anchor="_Toc30576" w:history="1">
        <w:r>
          <w:rPr>
            <w:rFonts w:ascii="仿宋" w:eastAsia="仿宋" w:hAnsi="仿宋" w:cs="仿宋" w:hint="eastAsia"/>
            <w:lang w:eastAsia="zh-CN"/>
          </w:rPr>
          <w:t>(一)、质量目标与方针</w:t>
        </w:r>
        <w:r>
          <w:tab/>
        </w:r>
        <w:r>
          <w:fldChar w:fldCharType="begin"/>
        </w:r>
        <w:r>
          <w:instrText xml:space="preserve"> PAGEREF _Toc30576 \h </w:instrText>
        </w:r>
        <w:r>
          <w:fldChar w:fldCharType="separate"/>
        </w:r>
        <w:r>
          <w:t>58</w:t>
        </w:r>
        <w:r>
          <w:fldChar w:fldCharType="end"/>
        </w:r>
      </w:hyperlink>
    </w:p>
    <w:p>
      <w:pPr>
        <w:pStyle w:val="TOC2"/>
        <w:tabs>
          <w:tab w:val="right" w:leader="dot" w:pos="8306"/>
        </w:tabs>
      </w:pPr>
      <w:hyperlink w:anchor="_Toc13532" w:history="1">
        <w:r>
          <w:rPr>
            <w:rFonts w:ascii="仿宋" w:eastAsia="仿宋" w:hAnsi="仿宋" w:cs="仿宋" w:hint="eastAsia"/>
            <w:lang w:eastAsia="zh-CN"/>
          </w:rPr>
          <w:t>(二)、质量管理责任</w:t>
        </w:r>
        <w:r>
          <w:tab/>
        </w:r>
        <w:r>
          <w:fldChar w:fldCharType="begin"/>
        </w:r>
        <w:r>
          <w:instrText xml:space="preserve"> PAGEREF _Toc13532 \h </w:instrText>
        </w:r>
        <w:r>
          <w:fldChar w:fldCharType="separate"/>
        </w:r>
        <w:r>
          <w:t>59</w:t>
        </w:r>
        <w:r>
          <w:fldChar w:fldCharType="end"/>
        </w:r>
      </w:hyperlink>
    </w:p>
    <w:p>
      <w:pPr>
        <w:pStyle w:val="TOC2"/>
        <w:tabs>
          <w:tab w:val="right" w:leader="dot" w:pos="8306"/>
        </w:tabs>
      </w:pPr>
      <w:hyperlink w:anchor="_Toc21521" w:history="1">
        <w:r>
          <w:rPr>
            <w:rFonts w:ascii="仿宋" w:eastAsia="仿宋" w:hAnsi="仿宋" w:cs="仿宋" w:hint="eastAsia"/>
            <w:lang w:eastAsia="zh-CN"/>
          </w:rPr>
          <w:t>(三)、质量管理体系文件</w:t>
        </w:r>
        <w:r>
          <w:tab/>
        </w:r>
        <w:r>
          <w:fldChar w:fldCharType="begin"/>
        </w:r>
        <w:r>
          <w:instrText xml:space="preserve"> PAGEREF _Toc21521 \h </w:instrText>
        </w:r>
        <w:r>
          <w:fldChar w:fldCharType="separate"/>
        </w:r>
        <w:r>
          <w:t>60</w:t>
        </w:r>
        <w:r>
          <w:fldChar w:fldCharType="end"/>
        </w:r>
      </w:hyperlink>
    </w:p>
    <w:p>
      <w:pPr>
        <w:pStyle w:val="TOC2"/>
        <w:tabs>
          <w:tab w:val="right" w:leader="dot" w:pos="8306"/>
        </w:tabs>
      </w:pPr>
      <w:hyperlink w:anchor="_Toc17846" w:history="1">
        <w:r>
          <w:rPr>
            <w:rFonts w:ascii="仿宋" w:eastAsia="仿宋" w:hAnsi="仿宋" w:cs="仿宋" w:hint="eastAsia"/>
            <w:lang w:eastAsia="zh-CN"/>
          </w:rPr>
          <w:t>(四)、质量培训与教育</w:t>
        </w:r>
        <w:r>
          <w:tab/>
        </w:r>
        <w:r>
          <w:fldChar w:fldCharType="begin"/>
        </w:r>
        <w:r>
          <w:instrText xml:space="preserve"> PAGEREF _Toc17846 \h </w:instrText>
        </w:r>
        <w:r>
          <w:fldChar w:fldCharType="separate"/>
        </w:r>
        <w:r>
          <w:t>62</w:t>
        </w:r>
        <w:r>
          <w:fldChar w:fldCharType="end"/>
        </w:r>
      </w:hyperlink>
    </w:p>
    <w:p>
      <w:pPr>
        <w:pStyle w:val="TOC2"/>
        <w:tabs>
          <w:tab w:val="right" w:leader="dot" w:pos="8306"/>
        </w:tabs>
      </w:pPr>
      <w:hyperlink w:anchor="_Toc16877" w:history="1">
        <w:r>
          <w:rPr>
            <w:rFonts w:ascii="仿宋" w:eastAsia="仿宋" w:hAnsi="仿宋" w:cs="仿宋" w:hint="eastAsia"/>
            <w:lang w:eastAsia="zh-CN"/>
          </w:rPr>
          <w:t>(五)、质量审核与评价</w:t>
        </w:r>
        <w:r>
          <w:tab/>
        </w:r>
        <w:r>
          <w:fldChar w:fldCharType="begin"/>
        </w:r>
        <w:r>
          <w:instrText xml:space="preserve"> PAGEREF _Toc16877 \h </w:instrText>
        </w:r>
        <w:r>
          <w:fldChar w:fldCharType="separate"/>
        </w:r>
        <w:r>
          <w:t>64</w:t>
        </w:r>
        <w:r>
          <w:fldChar w:fldCharType="end"/>
        </w:r>
      </w:hyperlink>
    </w:p>
    <w:p>
      <w:pPr>
        <w:pStyle w:val="TOC2"/>
        <w:tabs>
          <w:tab w:val="right" w:leader="dot" w:pos="8306"/>
        </w:tabs>
      </w:pPr>
      <w:hyperlink w:anchor="_Toc23810" w:history="1">
        <w:r>
          <w:rPr>
            <w:rFonts w:ascii="仿宋" w:eastAsia="仿宋" w:hAnsi="仿宋" w:cs="仿宋" w:hint="eastAsia"/>
            <w:lang w:eastAsia="zh-CN"/>
          </w:rPr>
          <w:t>(六)、不符合与纠正措施</w:t>
        </w:r>
        <w:r>
          <w:tab/>
        </w:r>
        <w:r>
          <w:fldChar w:fldCharType="begin"/>
        </w:r>
        <w:r>
          <w:instrText xml:space="preserve"> PAGEREF _Toc23810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62"/>
      <w:r>
        <w:rPr>
          <w:rFonts w:ascii="仿宋" w:eastAsia="仿宋" w:hAnsi="仿宋" w:cs="仿宋" w:hint="eastAsia"/>
          <w:sz w:val="28"/>
          <w:lang w:eastAsia="zh-CN"/>
        </w:rPr>
        <w:t>一、分步重复光刻机项目选址可行性分析</w:t>
      </w:r>
      <w:bookmarkEnd w:id="2"/>
    </w:p>
    <w:p>
      <w:pPr>
        <w:pStyle w:val="Heading2"/>
        <w:rPr>
          <w:rFonts w:ascii="仿宋" w:eastAsia="仿宋" w:hAnsi="仿宋" w:cs="仿宋" w:hint="eastAsia"/>
          <w:lang w:eastAsia="zh-CN"/>
        </w:rPr>
      </w:pPr>
      <w:bookmarkStart w:id="3" w:name="_Toc30091"/>
      <w:r>
        <w:rPr>
          <w:rFonts w:ascii="仿宋" w:eastAsia="仿宋" w:hAnsi="仿宋" w:cs="仿宋" w:hint="eastAsia"/>
          <w:lang w:eastAsia="zh-CN"/>
        </w:rPr>
        <w:t>(一)、分步重复光刻机项目选址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该分步重复光刻机项目选址位于XX省XX市XX区XXX街道</w:t>
      </w:r>
    </w:p>
    <w:p>
      <w:pPr>
        <w:pStyle w:val="Heading2"/>
        <w:ind w:firstLine="560" w:firstLineChars="200"/>
        <w:rPr>
          <w:rFonts w:ascii="仿宋" w:eastAsia="仿宋" w:hAnsi="仿宋" w:cs="仿宋" w:hint="eastAsia"/>
          <w:sz w:val="28"/>
          <w:lang w:eastAsia="zh-CN"/>
        </w:rPr>
      </w:pPr>
      <w:bookmarkStart w:id="4" w:name="_Toc71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分步重复光刻机项目的征地面积将根据分步重复光刻机项目的实际规模和需求进行精确规划。具体面积XXX平方米，旨在确保分步重复光刻机项目不仅能够满足当前的发展需求，还能够预留空间以适应未来的扩展。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净用地面积是在征地面积基础上去除不可利用面积后的实际可开发用地。具体面积XXX平方米，考虑到环保、交通、安全等多方面因素，以确保分步重复光刻机项目在整体利用效率上达到最优。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分步重复光刻机项目计划建设的建筑总规模具体面积XXX平方米。这一规模的确定综合考虑了分步重复光刻机项目的性质、规模，以及城市规划的相关要求，确保建筑布局与周边环境协调一致。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绿地率是分步重复光刻机项目用地中被规划为绿地的比例。具体面积XXX平方米，旨在通过合理规划绿地，改善分步重复光刻机项目周边环境，提升居民生活质量，并符合城市整体绿化规划。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容积率是用地上可以建设的建筑总体积与用地面积之比。具体面积XXX，通过合理的容积率规划，确保分步重复光刻机项目建筑规模与周边环境和谐共生。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分步重复光刻机项目选址与当地城市规划相一致，具体面积XXX平方米。通过与城市规划部门深入沟通，确保分步重复光刻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分步重复光刻机项目选址符合当地产业政策，具体面积XXX平方米。这包括分步重复光刻机项目对当地经济的促进作用，以及对相关产业的带动效应，确保分步重复光刻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用地总体要求必须符合环保和可持续发展的原则，具体面积XXX平方米。通过采用绿色建筑设计、节能减排等措施，确保分步重复光刻机项目在建设和运营过程中对环境的影响最小化，达到可持续发展的要求。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确保分步重复光刻机项目选址具备必要的公共设施配套，具体面积XXX平方米。这包括交通便利性、教育、医疗等基础设施，以提高居民生活品质，使得分步重复光刻机项目选址更具吸引力。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考虑用地总体要求对当地社会稳定性的影响，具体面积XXX平方米。通过深入了解当地社区反馈，确保分步重复光刻机项目的选址和建设过程对当地社会和谐稳定产生积极作用。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分步重复光刻机项目选址不仅符合法规和规划，还在实际操作中具有可行性。这一全面规划将为分步重复光刻机项目的成功实施提供坚实的基础，确保分步重复光刻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7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分步重复光刻机项目的设备规划和空间设计中，我们将采取灵活设备布局的措施。设备布局将根据实际需求进行灵活设计，避免不必要的浪费。通过合理规划设备摆放位置，我们将提高设备的利用率，减少设备间距，以确保分步重复光刻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分步重复光刻机项目内部引入共享设施的概念，例如共享会议室、办公区等。通过这种方式，我们可以减少对资源的重复建设，提高资源共享效率，从而减小分步重复光刻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38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分步重复光刻机项目的总图布置中，我们将不同功能区域进行明确的规划，以最大程度满足分步重复光刻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37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分步重复光刻机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分步重复光刻机项目对环境的影响是综合评价的重要因素之一。我们将详细考虑选址周边的自然环境、生态保护区、水源地等情况，确保分步重复光刻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对选址的评价还需充分考虑当地政府的产业政策和法规。我们将详细了解分步重复光刻机项目所在地的相关政策，确保分步重复光刻机项目的规划和运营与当地法规相符，降低不必要的法律风险。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考虑到社会稳定性对企业运营的重要性，我们将评估选址地区的社会安全情况、劳工关系、社区反馈等方面，以确保分步重复光刻机项目的建设和运营不会受到社会稳定性的负面影响。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最后，我们将综合考虑用地成本，包括土地购置费用、土地开发成本等。通过对用地成本的详细评估，我们能够做出更为精确的经济效益分析，为分步重复光刻机项目的投资决策提供有力支持。</w:t>
      </w:r>
    </w:p>
    <w:p>
      <w:pPr>
        <w:pStyle w:val="Heading1"/>
        <w:ind w:firstLine="560" w:firstLineChars="200"/>
        <w:rPr>
          <w:rFonts w:ascii="仿宋" w:eastAsia="仿宋" w:hAnsi="仿宋" w:cs="仿宋" w:hint="eastAsia"/>
          <w:sz w:val="28"/>
          <w:lang w:eastAsia="zh-CN"/>
        </w:rPr>
      </w:pPr>
      <w:bookmarkStart w:id="8" w:name="_Toc747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666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步重复光刻机项目的技术管理特点体现在其创新导向。通过引入最先进的技术趋势和解决方案，分步重复光刻机项目致力于提升科技含量、提高质量和效率水平。这意味着我们将采用最新的工具和方法，确保分步重复光刻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步重复光刻机项目技术管理的显著特征。通过整合不同领域的技术资源，我们实现了跨学科的协同工作。这有助于优化技术架构，提高整体效能。此外，整合性策略还促进了不同技术团队之间的紧密沟通和高效合作，确保分步重复光刻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步重复光刻机项目所采用的技术。通过不断优化技术方案，分步重复光刻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步重复光刻机项目团队将在分步重复光刻机项目初期识别可能的技术风险，并采取相应的预防和应对措施。通过建立健全的风险评估机制，分步重复光刻机项目能够在实施过程中及时发现并解决潜在的技术问题，保障分步重复光刻机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分步重复光刻机项目中，技术将成为分步重复光刻机项目成功的有力支持。这一深度剖析揭示了技术管理在分步重复光刻机项目实施中的关键作用，为分步重复光刻机项目的技术基础奠定了坚实的基础。</w:t>
      </w:r>
    </w:p>
    <w:p>
      <w:pPr>
        <w:pStyle w:val="Heading2"/>
        <w:ind w:firstLine="560" w:firstLineChars="200"/>
        <w:rPr>
          <w:rFonts w:ascii="仿宋" w:eastAsia="仿宋" w:hAnsi="仿宋" w:cs="仿宋" w:hint="eastAsia"/>
          <w:sz w:val="28"/>
          <w:lang w:eastAsia="zh-CN"/>
        </w:rPr>
      </w:pPr>
      <w:bookmarkStart w:id="10" w:name="_Toc20219"/>
      <w:r>
        <w:rPr>
          <w:rFonts w:ascii="仿宋" w:eastAsia="仿宋" w:hAnsi="仿宋" w:cs="仿宋" w:hint="eastAsia"/>
          <w:sz w:val="28"/>
          <w:lang w:eastAsia="zh-CN"/>
        </w:rPr>
        <w:t>(二)、分步重复光刻机项目工艺技术设计方案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步重复光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步重复光刻机项目将严格按照相关行业规范要求进行组织。通过有效控制产品质量，分步重复光刻机项目将致力于为顾客提供优质的分步重复光刻机项目产品和良好的服务。这体现了分步重复光刻机项目对于生产活动合规性和质量标准的高度重视，为分步重复光刻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步重复光刻机项目注重生态效益和清洁生产原则。分步重复光刻机项目建设将紧密结合地方特色经济发展，与社会经济发展规划和区域环境保护规划方案相协调一致。通过与当地区域自然生态系统的结合，分步重复光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步重复光刻机项目产品具有多样化的客户需求和个性化的特点。因此，分步重复光刻机项目产品规格品种多样，且单批生产数量较小。为满足这一特点，分步重复光刻机项目承办单位将建设先进的柔性制造生产线。通过广泛应用柔性制造技术，分步重复光刻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分步重复光刻机项目采用的技术具有较高的技术含量和自动化水平，处于国内先进水平。这一技术选用不仅体现了对生产效率、质量和环境友好性的高标准要求，同时为分步重复光刻机项目的可持续发展奠定了坚实的基础。</w:t>
      </w:r>
    </w:p>
    <w:p>
      <w:pPr>
        <w:pStyle w:val="Heading2"/>
        <w:ind w:firstLine="560" w:firstLineChars="200"/>
        <w:rPr>
          <w:rFonts w:ascii="仿宋" w:eastAsia="仿宋" w:hAnsi="仿宋" w:cs="仿宋" w:hint="eastAsia"/>
          <w:sz w:val="28"/>
          <w:lang w:eastAsia="zh-CN"/>
        </w:rPr>
      </w:pPr>
      <w:bookmarkStart w:id="11" w:name="_Toc362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为确保分步重复光刻机项目的高效生产和技术实施，我们制定了一套精心设计的设备选型方案，以满足分步重复光刻机项目生产、质量和环保的要求。该方案的主要特点如下：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步重复光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针对分步重复光刻机项目产品的多样性和小批量生产的特点，我们将建设柔性制造生产线。通过在设备选型中考虑柔性制造技术，可以灵活应对不同产品规格和生产需求，实现生产线的高度灵活性和适应性。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1970"/>
      <w:r>
        <w:rPr>
          <w:rFonts w:ascii="仿宋" w:eastAsia="仿宋" w:hAnsi="仿宋" w:cs="仿宋" w:hint="eastAsia"/>
          <w:sz w:val="28"/>
          <w:lang w:eastAsia="zh-CN"/>
        </w:rPr>
        <w:t>三、分步重复光刻机项目土建工程</w:t>
      </w:r>
      <w:bookmarkEnd w:id="12"/>
    </w:p>
    <w:p>
      <w:pPr>
        <w:pStyle w:val="Heading2"/>
        <w:rPr>
          <w:rFonts w:ascii="仿宋" w:eastAsia="仿宋" w:hAnsi="仿宋" w:cs="仿宋" w:hint="eastAsia"/>
          <w:lang w:eastAsia="zh-CN"/>
        </w:rPr>
      </w:pPr>
      <w:bookmarkStart w:id="13" w:name="_Toc396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在分步重复光刻机项目的建筑工程设计中，我们将秉承一系列重要的设计原则，以确保分步重复光刻机项目建筑在功能、美观、可持续性等方面达到最佳效果。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首要原则是确保建筑的功能性得到最大化的发挥。我们将充分理解分步重复光刻机项目的实际需求，合理布局各个功能区域，保证建筑在满足业务需求的同时，提供高效的工作环境。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在建筑设计中，我们将综合考虑建设和运营成本。通过精细的经济效益分析，确保设计方案在高效利用资源的同时，对分步重复光刻机项目的长期盈利能力有积极的贡献。</w:t>
      </w:r>
    </w:p>
    <w:p>
      <w:pPr>
        <w:pStyle w:val="Heading2"/>
        <w:ind w:firstLine="560" w:firstLineChars="200"/>
        <w:rPr>
          <w:rFonts w:ascii="仿宋" w:eastAsia="仿宋" w:hAnsi="仿宋" w:cs="仿宋" w:hint="eastAsia"/>
          <w:sz w:val="28"/>
          <w:lang w:eastAsia="zh-CN"/>
        </w:rPr>
      </w:pPr>
      <w:bookmarkStart w:id="14" w:name="_Toc405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项目的土建工程设计中，我们将精准设定设计年限，结合分步重复光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步重复光刻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33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分步重复光刻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步重复光刻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步重复光刻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89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本期工程分步重复光刻机项目预计总建筑面积XXX平方米，其中：计容建筑面积XXX平方米，计划建筑工程投资XX万元，占分步重复光刻机项目总投资的XX%。</w:t>
      </w:r>
    </w:p>
    <w:p>
      <w:pPr>
        <w:pStyle w:val="Heading1"/>
        <w:ind w:firstLine="560" w:firstLineChars="200"/>
        <w:rPr>
          <w:rFonts w:ascii="仿宋" w:eastAsia="仿宋" w:hAnsi="仿宋" w:cs="仿宋" w:hint="eastAsia"/>
          <w:sz w:val="28"/>
          <w:lang w:eastAsia="zh-CN"/>
        </w:rPr>
      </w:pPr>
      <w:bookmarkStart w:id="17" w:name="_Toc9199"/>
      <w:r>
        <w:rPr>
          <w:rFonts w:ascii="仿宋" w:eastAsia="仿宋" w:hAnsi="仿宋" w:cs="仿宋" w:hint="eastAsia"/>
          <w:sz w:val="28"/>
          <w:lang w:eastAsia="zh-CN"/>
        </w:rPr>
        <w:t>四、分步重复光刻机项目危机管理</w:t>
      </w:r>
      <w:bookmarkEnd w:id="17"/>
    </w:p>
    <w:p>
      <w:pPr>
        <w:pStyle w:val="Heading2"/>
        <w:rPr>
          <w:rFonts w:ascii="仿宋" w:eastAsia="仿宋" w:hAnsi="仿宋" w:cs="仿宋" w:hint="eastAsia"/>
          <w:lang w:eastAsia="zh-CN"/>
        </w:rPr>
      </w:pPr>
      <w:bookmarkStart w:id="18" w:name="_Toc898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分步重复光刻机项目危机管理中，危机预警与识别是确保分步重复光刻机项目稳健运行的核心步骤。通过建立全面的监测机制，分步重复光刻机项目团队旨在及时发现和理解潜在的风险和危机因素，以便采取及时的预防和应对措施，确保分步重复光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步重复光刻机项目团队全面分析了整个分步重复光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步重复光刻机项目团队着重于明确定义分步重复光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步重复光刻机项目进展的持续监控，团队能够及时发现潜在问题并作出迅速反应。分步重复光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https://d.book118.com/666233030235010033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分步重复光刻机项目规划设计蓝图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6936E6"/>
    <w:rsid w:val="2B6936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330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2024-01-12T01:43:00Z</dcterms:created>
  <dcterms:modified xsi:type="dcterms:W3CDTF">2024-01-12T01:43:31Z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EC22037F45D84D8CAFA9FE87917B64AF_11</vt:lpwstr>
  </property>
  <property fmtid="{D5CDD505-2E9C-101B-9397-08002B2CF9AE}" pid="3" name="KSOProductBuildVer">
    <vt:lpwstr>2052-12.1.0.16120</vt:lpwstr>
  </property>
</Properties>
</file>