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C713C" w14:paraId="3B223AE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C713C" w14:paraId="6909AEE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C713C" w14:paraId="797D61F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C713C" w:rsidRPr="005C713C" w14:paraId="61BFFE80" w14:textId="0235C37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C713C">
        <w:rPr>
          <w:rFonts w:ascii="宋体" w:eastAsia="宋体" w:hAnsi="宋体" w:hint="eastAsia"/>
          <w:b/>
          <w:sz w:val="60"/>
        </w:rPr>
        <w:t>汽车涂料项目招商引资推介报告</w:t>
      </w:r>
    </w:p>
    <w:p w:rsidR="005C713C" w:rsidP="005C713C" w14:paraId="75979DEF" w14:textId="02FDE82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C713C">
        <w:rPr>
          <w:rFonts w:ascii="仿宋" w:eastAsia="仿宋" w:hAnsi="仿宋" w:hint="eastAsia"/>
          <w:b/>
          <w:sz w:val="40"/>
        </w:rPr>
        <w:t>目录</w:t>
      </w:r>
    </w:p>
    <w:p w:rsidR="005C713C" w14:paraId="567BABE4" w14:textId="11ECB66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_Toc155501503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  <w:r>
        <w:fldChar w:fldCharType="end"/>
      </w:r>
    </w:p>
    <w:p w:rsidR="005C713C" w14:paraId="617E265D" w14:textId="5327EA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一、汽车涂料项目工程设计研究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_Toc155501504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C713C" w14:paraId="3F92A423" w14:textId="3E072E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_Toc155501505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C713C" w14:paraId="77AFB132" w14:textId="535059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(二)、汽车涂料项目工程建设标准规范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_Toc155501506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C713C" w14:paraId="2A2DCD3E" w14:textId="285FF9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(三)、汽车涂料项目总平面设计要求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_Toc155501507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C713C" w14:paraId="3A278396" w14:textId="0BDE62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_Toc155501508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C713C" w14:paraId="18EFF6F3" w14:textId="052667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_Toc155501509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C713C" w14:paraId="48E17981" w14:textId="4FF78C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_Toc155501510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C713C" w14:paraId="0CFF30AB" w14:textId="41FFF3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_Toc155501511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C713C" w14:paraId="34FACBB1" w14:textId="06CC8B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二、汽车涂料项目概论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_Toc155501512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C713C" w14:paraId="1465084A" w14:textId="2F224B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(一)、汽车涂料项目名称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_Toc155501513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C713C" w14:paraId="02FBC133" w14:textId="4D5CD3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(二)、汽车涂料项目选址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_Toc155501514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C713C" w14:paraId="0F2F6B7E" w14:textId="34E1C8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(三)、汽车涂料项目用地规模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_Toc155501515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C713C" w14:paraId="293B6977" w14:textId="20C94C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(四)、汽车涂料项目用地控制指标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_Toc155501516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C713C" w14:paraId="6749B68C" w14:textId="02FA1E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_Toc155501517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C713C" w14:paraId="11ECFB2B" w14:textId="57EE9C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_Toc155501518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C713C" w14:paraId="4B6C6016" w14:textId="6B82D2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_Toc155501519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C713C" w14:paraId="17AF0011" w14:textId="11617A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_Toc155501520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C713C" w14:paraId="2FA23803" w14:textId="456DA8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(九)、汽车涂料项目总投资及资本结构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_Toc155501521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C713C" w14:paraId="7D4B8887" w14:textId="79B532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(十)、资金筹集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_Toc155501522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C713C" w14:paraId="55C1A125" w14:textId="021A9625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(十一)、汽车涂料项目预期经济效益规划目标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_Toc155501523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C713C" w14:paraId="004FFD42" w14:textId="747B70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(十二)、汽车涂料项目进度计划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_Toc155501524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C713C" w14:paraId="17B38746" w14:textId="38ECF7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(十三)、报告说明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_Toc155501525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C713C" w14:paraId="5D59480B" w14:textId="40555C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(十四)、汽车涂料项目评价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_Toc155501526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C713C" w14:paraId="452DBE5F" w14:textId="01EE673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三、汽车涂料项目选址研究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_Toc155501527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C713C" w14:paraId="06ED0F8B" w14:textId="43E43F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(一)、汽车涂料项目选址的指导原则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_Toc155501528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C713C" w14:paraId="4F79F07B" w14:textId="1FBA07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(二)、汽车涂料项目选址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_Toc155501529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C713C" w14:paraId="140B863D" w14:textId="509BE4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(三)、建设环境与条件分析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_Toc155501530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C713C" w14:paraId="192986B0" w14:textId="411698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(四)、土地使用控制标准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_Toc155501531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C713C" w14:paraId="6920CE13" w14:textId="7C3610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(五)、土地利用的总体需求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_Toc155501532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C713C" w14:paraId="2A8E9B53" w14:textId="4907B3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(六)、用地效率提升策略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_Toc155501533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C713C" w14:paraId="3BE9929F" w14:textId="4CF2D4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(七)、总体布局与规划方案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_Toc155501534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C713C" w14:paraId="0AAAC4F1" w14:textId="53A6CF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(八)、物流与运输系统设计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_Toc155501535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C713C" w14:paraId="54520999" w14:textId="69ABAA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(九)、选址方案的综合评估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_Toc155501536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C713C" w14:paraId="6A470753" w14:textId="32C35C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_Toc155501537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C713C" w14:paraId="41F0E5B3" w14:textId="68E26B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(一)、汽车涂料项目建设期的原材料及辅助材料供应概述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_Toc155501538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C713C" w14:paraId="51A8E91B" w14:textId="1E6861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(二)、汽车涂料项目运营期原辅材料采购及管理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_Toc155501539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C713C" w14:paraId="58038BEC" w14:textId="3673E4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_Toc155501540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C713C" w14:paraId="1B1BB1C8" w14:textId="51C59C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(四)、汽车涂料项目工艺技术设计方案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_Toc155501541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C713C" w14:paraId="107FFF5B" w14:textId="379925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(五)、汽车涂料项目设备选型及配置方案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_Toc155501542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C713C" w14:paraId="1973F44B" w14:textId="74AC1A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_Toc155501543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C713C" w14:paraId="106F977F" w14:textId="37BC39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(一)、经济评价综述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_Toc155501544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C713C" w14:paraId="2413AA19" w14:textId="674F912F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_Toc155501545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C713C" w14:paraId="21713516" w14:textId="74CA95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(三)、汽车涂料项目盈利能力分析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_Toc155501546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C713C" w14:paraId="0F0E42B8" w14:textId="70A0633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_Toc155501547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C713C" w14:paraId="31224963" w14:textId="096AEE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_Toc155501548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C713C" w14:paraId="0B662BD1" w14:textId="023C65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_Toc155501549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C713C" w14:paraId="69ABA406" w14:textId="478E88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_Toc155501550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C713C" w14:paraId="78C075BC" w14:textId="546331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_Toc155501551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C713C" w14:paraId="0A719B4C" w14:textId="4F43E8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_Toc155501552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C713C" w14:paraId="435F5899" w14:textId="11A9A8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(六)、应急救援与事故处理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_Toc155501553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C713C" w14:paraId="3BD6C2F1" w14:textId="0800EA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(七)、职业健康与安全管理体系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_Toc155501554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C713C" w14:paraId="39017DD4" w14:textId="79AC03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(八)、劳动保护用品与设备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_Toc155501555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C713C" w14:paraId="09450589" w14:textId="02A96A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(九)、危险源管理与控制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_Toc155501556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C713C" w14:paraId="37F2123E" w14:textId="259F05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(十)、安全生产标准化建设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_Toc155501557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C713C" w14:paraId="5CB29436" w14:textId="0C4C071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七、节能情况分析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_Toc155501558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C713C" w14:paraId="49ECC497" w14:textId="414E91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(一)、节能的重要性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_Toc155501559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C713C" w14:paraId="1B3EC10E" w14:textId="24FB74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(二)、节能的法规与标准要求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_Toc155501560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C713C" w14:paraId="5180F4A6" w14:textId="33D7E5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(三)、汽车涂料项目地能源消耗与供应状况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_Toc155501561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C713C" w14:paraId="5B3677D8" w14:textId="5259CA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(四)、能源消耗类型与数量的深入分析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_Toc155501562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C713C" w14:paraId="53A076C1" w14:textId="48647E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_Toc155501563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C713C" w14:paraId="4DF8A96C" w14:textId="3A3963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(六)、设计节能方案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_Toc155501564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C713C" w14:paraId="57886FDF" w14:textId="39C4CD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(七)、实施节能措施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_Toc155501565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C713C" w14:paraId="28389D79" w14:textId="25CB4AE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八、风险性分析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_Toc155501566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5C713C" w14:paraId="1EFDEE2C" w14:textId="6C8E61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_Toc155501567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https://d.book118.com/667002020061006032</w:t>
        </w:r>
      </w:hyperlink>
    </w:p>
    <w:p w:rsidR="005C713C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13C" w:rsidP="00EF458E" w14:paraId="641C072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C713C" w14:paraId="5FB2790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13C" w:rsidP="00EF458E" w14:paraId="224BFA0E" w14:textId="2D65879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C713C" w14:paraId="0F7F214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13C" w14:paraId="4DC6F08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13C" w:rsidP="00EF458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C713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13C" w:rsidP="00EF458E" w14:textId="2D65879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C713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13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13C" w:rsidP="00EF458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C713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13C" w:rsidP="00EF458E" w14:textId="2D65879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C713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13C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13C" w:rsidP="00EF458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C713C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13C" w:rsidP="00EF458E" w14:textId="2D65879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C713C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13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13C" w14:paraId="241C7EA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13C" w:rsidRPr="005C713C" w:rsidP="005C713C" w14:paraId="0B6B2F6A" w14:textId="6407024C">
    <w:pPr>
      <w:pStyle w:val="Header"/>
      <w:rPr>
        <w:rFonts w:ascii="仿宋" w:eastAsia="仿宋" w:hAnsi="仿宋"/>
      </w:rPr>
    </w:pPr>
    <w:r w:rsidRPr="005C713C">
      <w:rPr>
        <w:rFonts w:ascii="仿宋" w:eastAsia="仿宋" w:hAnsi="仿宋" w:hint="eastAsia"/>
      </w:rPr>
      <w:t>汽车涂料项目招商引资推介报告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13C" w14:paraId="30C0A41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13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13C" w:rsidRPr="005C713C" w:rsidP="005C713C" w14:textId="6407024C">
    <w:pPr>
      <w:pStyle w:val="Header"/>
      <w:rPr>
        <w:rFonts w:ascii="仿宋" w:eastAsia="仿宋" w:hAnsi="仿宋"/>
      </w:rPr>
    </w:pPr>
    <w:r w:rsidRPr="005C713C">
      <w:rPr>
        <w:rFonts w:ascii="仿宋" w:eastAsia="仿宋" w:hAnsi="仿宋" w:hint="eastAsia"/>
      </w:rPr>
      <w:t>汽车涂料项目招商引资推介报告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13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13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13C" w:rsidRPr="005C713C" w:rsidP="005C713C" w14:textId="6407024C">
    <w:pPr>
      <w:pStyle w:val="Header"/>
      <w:rPr>
        <w:rFonts w:ascii="仿宋" w:eastAsia="仿宋" w:hAnsi="仿宋"/>
      </w:rPr>
    </w:pPr>
    <w:r w:rsidRPr="005C713C">
      <w:rPr>
        <w:rFonts w:ascii="仿宋" w:eastAsia="仿宋" w:hAnsi="仿宋" w:hint="eastAsia"/>
      </w:rPr>
      <w:t>汽车涂料项目招商引资推介报告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13C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13C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13C" w:rsidRPr="005C713C" w:rsidP="005C713C" w14:textId="6407024C">
    <w:pPr>
      <w:pStyle w:val="Header"/>
      <w:rPr>
        <w:rFonts w:ascii="仿宋" w:eastAsia="仿宋" w:hAnsi="仿宋"/>
      </w:rPr>
    </w:pPr>
    <w:r w:rsidRPr="005C713C">
      <w:rPr>
        <w:rFonts w:ascii="仿宋" w:eastAsia="仿宋" w:hAnsi="仿宋" w:hint="eastAsia"/>
      </w:rPr>
      <w:t>汽车涂料项目招商引资推介报告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13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13C"/>
    <w:rsid w:val="005C713C"/>
    <w:rsid w:val="00706251"/>
    <w:rsid w:val="00CF0DFC"/>
    <w:rsid w:val="00EF458E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452C193"/>
  <w15:chartTrackingRefBased/>
  <w15:docId w15:val="{AF22A3B8-BDBC-488C-A3EF-EBB1BA4DA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C713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C713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C713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C713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C713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C713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C713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C713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C713C"/>
  </w:style>
  <w:style w:type="paragraph" w:styleId="TOC1">
    <w:name w:val="toc 1"/>
    <w:basedOn w:val="Normal"/>
    <w:next w:val="Normal"/>
    <w:autoRedefine/>
    <w:uiPriority w:val="39"/>
    <w:unhideWhenUsed/>
    <w:rsid w:val="005C713C"/>
  </w:style>
  <w:style w:type="paragraph" w:styleId="TOC2">
    <w:name w:val="toc 2"/>
    <w:basedOn w:val="Normal"/>
    <w:next w:val="Normal"/>
    <w:autoRedefine/>
    <w:uiPriority w:val="39"/>
    <w:unhideWhenUsed/>
    <w:rsid w:val="005C713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66700202006100603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7041</Words>
  <Characters>40140</Characters>
  <Application>Microsoft Office Word</Application>
  <DocSecurity>0</DocSecurity>
  <Lines>334</Lines>
  <Paragraphs>94</Paragraphs>
  <ScaleCrop>false</ScaleCrop>
  <Company/>
  <LinksUpToDate>false</LinksUpToDate>
  <CharactersWithSpaces>47087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2024-01-06T22:30:00Z</dcterms:created>
  <dcterms:modified xsi:type="dcterms:W3CDTF">2024-01-06T22:31:00Z</dcterms:modified>
</cp:coreProperties>
</file>