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12395200</wp:posOffset>
            </wp:positionH>
            <wp:positionV relativeFrom="topMargin">
              <wp:posOffset>11214100</wp:posOffset>
            </wp:positionV>
            <wp:extent cx="393700" cy="406400"/>
            <wp:effectExtent l="0" t="0" r="0" b="0"/>
            <wp:wrapNone/>
            <wp:docPr id="100523" name="图片 100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23" name="图片 1005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贵阳市普通中学</w:t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学年度第一学期期末监测考试试卷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</w:t>
      </w:r>
    </w:p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2023.1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一､选择题（本大题共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32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每小题有四个选项，其中只有一个选项正确，请将你认为正确的选项填在答题卷的相应位置上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）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已知两个空间向量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9pt;height:20.25pt" o:ole="" coordsize="21600,21600" o:preferrelative="t" filled="f" stroked="f">
            <v:stroke joinstyle="miter"/>
            <v:imagedata r:id="rId7" o:title="eqId3626940551435de9184e517f978e186f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60pt;height:21pt" o:ole="" coordsize="21600,21600" o:preferrelative="t" filled="f" stroked="f">
            <v:stroke joinstyle="miter"/>
            <v:imagedata r:id="rId9" o:title="eqIdca4c64ff8233acd2421e0c92aabfd8fb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，且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0pt;height:19.5pt" o:ole="" coordsize="21600,21600" o:preferrelative="t" filled="f" stroked="f">
            <v:stroke joinstyle="miter"/>
            <v:imagedata r:id="rId11" o:title="eqId1afa49dbaa99a0d7a7a6d18b3fe4209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，则实数</w:t>
      </w:r>
      <w:r>
        <w:rPr>
          <w:rFonts w:eastAsia="Times New Roman" w:cs="Times New Roman"/>
          <w:i/>
          <w:color w:val="auto"/>
        </w:rPr>
        <w:t>m</w: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3" o:title="eqIdf89eef3148f2d4d09379767b4af6913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15" o:title="eqId3389f53711264b0acba3ba6019f8b908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17" o:title="eqId274a9dc37509f01c2606fb3086a46f4f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根据空间向量平行的坐标运算得出答案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38.25pt;height:17.25pt" o:ole="" coordsize="21600,21600" o:preferrelative="t" filled="f" stroked="f">
            <v:stroke joinstyle="miter"/>
            <v:imagedata r:id="rId19" o:title="eqId1318075a07fc3c276efef9f8ea4f01eb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69pt;height:20.25pt" o:ole="" coordsize="21600,21600" o:preferrelative="t" filled="f" stroked="f">
            <v:stroke joinstyle="miter"/>
            <v:imagedata r:id="rId7" o:title="eqId3626940551435de9184e517f978e186f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60pt;height:21pt" o:ole="" coordsize="21600,21600" o:preferrelative="t" filled="f" stroked="f">
            <v:stroke joinstyle="miter"/>
            <v:imagedata r:id="rId9" o:title="eqIdca4c64ff8233acd2421e0c92aabfd8fb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75.75pt;height:30.75pt" o:ole="" coordsize="21600,21600" o:preferrelative="t" filled="f" stroked="f">
            <v:stroke joinstyle="miter"/>
            <v:imagedata r:id="rId23" o:title="eqId1d2ac940fea709361dfc6c3dc8782e99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2.25pt;height:12pt" o:ole="" coordsize="21600,21600" o:preferrelative="t" filled="f" stroked="f">
            <v:stroke joinstyle="miter"/>
            <v:imagedata r:id="rId25" o:title="eqIdd0db2c49919467a2e14540f2aabd05cb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在等比数列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7" o:title="eqId83cf38189d5cbf627d2b82ac0eb76006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hAnsi="宋体"/>
          <w:color w:val="auto"/>
        </w:rPr>
        <w:t>中，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29" o:title="eqId18d8e8f821111de8075e5c3dfb22a5d6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31" o:title="eqId1d77060931748cee8c21b43d15033b22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33" o:title="eqId5da4cd81500bdb43118150dbdb1541e6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eastAsia="Times New Roman" w:cs="Times New Roman"/>
          <w:color w:val="auto"/>
        </w:rPr>
        <w:t>=</w: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35" o:title="eqIdacbc6a613224461ade69362d46550474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eastAsia="Times New Roman" w:cs="Times New Roman"/>
          <w:color w:val="auto"/>
        </w:rPr>
        <w:t xml:space="preserve"> 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</w:t>
      </w:r>
      <w:r>
        <w:rPr>
          <w:rFonts w:ascii="宋体" w:hAnsi="宋体"/>
          <w:color w:val="auto"/>
        </w:rPr>
        <w:t>或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35" o:title="eqIdacbc6a613224461ade69362d46550474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hAnsi="宋体"/>
          <w:color w:val="auto"/>
        </w:rPr>
        <w:t xml:space="preserve"> 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9.5pt;height:17.25pt" o:ole="" coordsize="21600,21600" o:preferrelative="t" filled="f" stroked="f">
            <v:stroke joinstyle="miter"/>
            <v:imagedata r:id="rId38" o:title="eqIdcf298f00799cbf34b4db26f5f63af92f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根据等比数列基本量的计算即可求解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设公比为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3.5pt;height:12pt" o:ole="" coordsize="21600,21600" o:preferrelative="t" filled="f" stroked="f">
            <v:stroke joinstyle="miter"/>
            <v:imagedata r:id="rId40" o:title="eqId3bd789a9da5a20d8da3c0914288b8a96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eastAsia="Times New Roman" w:cs="Times New Roman"/>
          <w:color w:val="auto"/>
        </w:rPr>
        <w:t xml:space="preserve"> </w:t>
      </w:r>
      <w:r>
        <w:rPr>
          <w:rFonts w:ascii="宋体" w:hAnsi="宋体"/>
          <w:color w:val="auto"/>
        </w:rPr>
        <w:t>则由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29" o:title="eqId18d8e8f821111de8075e5c3dfb22a5d6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31" o:title="eqId1d77060931748cee8c21b43d15033b22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rPr>
          <w:rFonts w:ascii="宋体" w:hAnsi="宋体"/>
          <w:color w:val="auto"/>
        </w:rPr>
        <w:t>得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in;height:30.75pt" o:ole="" coordsize="21600,21600" o:preferrelative="t" filled="f" stroked="f">
            <v:stroke joinstyle="miter"/>
            <v:imagedata r:id="rId44" o:title="eqId5df04c8a073efc2b1db8af769b3b63b8"/>
            <o:lock v:ext="edit" aspectratio="t"/>
            <w10:anchorlock/>
          </v:shape>
          <o:OLEObject Type="Embed" ProgID="Equation.DSMT4" ShapeID="_x0000_i1046" DrawAspect="Content" ObjectID="_1468075746" r:id="rId45"/>
        </w:object>
      </w:r>
      <w:r>
        <w:rPr>
          <w:rFonts w:ascii="宋体" w:hAnsi="宋体"/>
          <w:color w:val="auto"/>
        </w:rPr>
        <w:t>，故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93pt;height:19.5pt" o:ole="" coordsize="21600,21600" o:preferrelative="t" filled="f" stroked="f">
            <v:stroke joinstyle="miter"/>
            <v:imagedata r:id="rId46" o:title="eqId2ebaea174dfe532b41d2de597c5b2ca4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已知直线</w:t>
      </w:r>
      <w:r>
        <w:rPr>
          <w:rFonts w:eastAsia="Times New Roman" w:cs="Times New Roman"/>
          <w:i/>
          <w:color w:val="auto"/>
        </w:rPr>
        <w:t>l</w:t>
      </w:r>
      <w:r>
        <w:rPr>
          <w:rFonts w:ascii="宋体" w:hAnsi="宋体"/>
          <w:color w:val="auto"/>
        </w:rPr>
        <w:t>：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78.75pt;height:15.75pt" o:ole="" coordsize="21600,21600" o:preferrelative="t" filled="f" stroked="f">
            <v:stroke joinstyle="miter"/>
            <v:imagedata r:id="rId48" o:title="eqIde6b6e44dd054b54f89e7c237eb1428da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rPr>
          <w:rFonts w:ascii="宋体" w:hAnsi="宋体"/>
          <w:color w:val="auto"/>
        </w:rPr>
        <w:t>，如果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9pt;height:13.5pt" o:ole="" coordsize="21600,21600" o:preferrelative="t" filled="f" stroked="f">
            <v:stroke joinstyle="miter"/>
            <v:imagedata r:id="rId50" o:title="eqIdb1470ace8f71fcf08fe282347895ddc1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52" o:title="eqIdbdf9a6cd202702e9cbdcd23ab4c0c39f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rFonts w:ascii="宋体" w:hAnsi="宋体"/>
          <w:color w:val="auto"/>
        </w:rPr>
        <w:t>，那么直线</w:t>
      </w:r>
      <w:r>
        <w:rPr>
          <w:rFonts w:eastAsia="Times New Roman" w:cs="Times New Roman"/>
          <w:i/>
          <w:color w:val="auto"/>
        </w:rPr>
        <w:t>l</w:t>
      </w:r>
      <w:r>
        <w:rPr>
          <w:rFonts w:ascii="宋体" w:hAnsi="宋体"/>
          <w:color w:val="auto"/>
        </w:rPr>
        <w:t>不经过的象限是（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第一象限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第二象限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第三象限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第四象限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根据题意，求出直线在坐标轴上的截距，即可求解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当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4" o:title="eqIdbb45f673c56a289ea78831c9237e8d20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rFonts w:ascii="宋体" w:hAnsi="宋体"/>
          <w:color w:val="auto"/>
        </w:rPr>
        <w:t>时，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42pt;height:30.75pt" o:ole="" coordsize="21600,21600" o:preferrelative="t" filled="f" stroked="f">
            <v:stroke joinstyle="miter"/>
            <v:imagedata r:id="rId56" o:title="eqId77eb242ce97c93fabb2e2122a23a90d7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宋体" w:hAnsi="宋体"/>
          <w:color w:val="auto"/>
        </w:rPr>
        <w:t>，由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52" o:title="eqIdbdf9a6cd202702e9cbdcd23ab4c0c39f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ascii="宋体" w:hAnsi="宋体"/>
          <w:color w:val="auto"/>
        </w:rPr>
        <w:t>得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39.75pt;height:30.75pt" o:ole="" coordsize="21600,21600" o:preferrelative="t" filled="f" stroked="f">
            <v:stroke joinstyle="miter"/>
            <v:imagedata r:id="rId59" o:title="eqIdeb663a34164b92a0f270e0eafe265714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即点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40.5pt;height:31.5pt" o:ole="" coordsize="21600,21600" o:preferrelative="t" filled="f" stroked="f">
            <v:stroke joinstyle="miter"/>
            <v:imagedata r:id="rId61" o:title="eqId7ccb36d52028e05ede4c4d1af4f8b623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rPr>
          <w:rFonts w:ascii="宋体" w:hAnsi="宋体"/>
          <w:color w:val="auto"/>
        </w:rPr>
        <w:t>在</w:t>
      </w:r>
      <w:r>
        <w:rPr>
          <w:rFonts w:eastAsia="Times New Roman" w:cs="Times New Roman"/>
          <w:i/>
          <w:color w:val="auto"/>
        </w:rPr>
        <w:t>y</w:t>
      </w:r>
      <w:r>
        <w:rPr>
          <w:rFonts w:ascii="宋体" w:hAnsi="宋体"/>
          <w:color w:val="auto"/>
        </w:rPr>
        <w:t>轴的正半轴；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当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26.25pt;height:15pt" o:ole="" coordsize="21600,21600" o:preferrelative="t" filled="f" stroked="f">
            <v:stroke joinstyle="miter"/>
            <v:imagedata r:id="rId63" o:title="eqIde2a7df955fc17e92fd86302f8c34664a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  <w:r>
        <w:rPr>
          <w:rFonts w:ascii="宋体" w:hAnsi="宋体"/>
          <w:color w:val="auto"/>
        </w:rPr>
        <w:t>时，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0.5pt;height:31.5pt" o:ole="" coordsize="21600,21600" o:preferrelative="t" filled="f" stroked="f">
            <v:stroke joinstyle="miter"/>
            <v:imagedata r:id="rId65" o:title="eqIdbe663b014b8c06c5739b53451d6ecbd4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rPr>
          <w:rFonts w:ascii="宋体" w:hAnsi="宋体"/>
          <w:color w:val="auto"/>
        </w:rPr>
        <w:t>，由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39pt;height:13.5pt" o:ole="" coordsize="21600,21600" o:preferrelative="t" filled="f" stroked="f">
            <v:stroke joinstyle="miter"/>
            <v:imagedata r:id="rId50" o:title="eqIdb1470ace8f71fcf08fe282347895ddc1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宋体" w:hAnsi="宋体"/>
          <w:color w:val="auto"/>
        </w:rPr>
        <w:t>得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9.75pt;height:30.75pt" o:ole="" coordsize="21600,21600" o:preferrelative="t" filled="f" stroked="f">
            <v:stroke joinstyle="miter"/>
            <v:imagedata r:id="rId68" o:title="eqIdd4276a4aedea7617e5e39b214a38a58d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即点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42pt;height:31.5pt" o:ole="" coordsize="21600,21600" o:preferrelative="t" filled="f" stroked="f">
            <v:stroke joinstyle="miter"/>
            <v:imagedata r:id="rId70" o:title="eqId826c015c8ae940f5b93e8816792227fc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宋体" w:hAnsi="宋体"/>
          <w:color w:val="auto"/>
        </w:rPr>
        <w:t>在</w:t>
      </w:r>
      <w:r>
        <w:rPr>
          <w:rFonts w:eastAsia="Times New Roman" w:cs="Times New Roman"/>
          <w:i/>
          <w:color w:val="auto"/>
        </w:rPr>
        <w:t>x</w:t>
      </w:r>
      <w:r>
        <w:rPr>
          <w:rFonts w:ascii="宋体" w:hAnsi="宋体"/>
          <w:color w:val="auto"/>
        </w:rPr>
        <w:t>轴的正半轴，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又直线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rFonts w:ascii="宋体" w:hAnsi="宋体"/>
          <w:color w:val="auto"/>
        </w:rPr>
        <w:t>过点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40.5pt;height:31.5pt" o:ole="" coordsize="21600,21600" o:preferrelative="t" filled="f" stroked="f">
            <v:stroke joinstyle="miter"/>
            <v:imagedata r:id="rId61" o:title="eqId7ccb36d52028e05ede4c4d1af4f8b623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hAnsi="宋体"/>
          <w:color w:val="auto"/>
        </w:rPr>
        <w:t>和点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42pt;height:31.5pt" o:ole="" coordsize="21600,21600" o:preferrelative="t" filled="f" stroked="f">
            <v:stroke joinstyle="miter"/>
            <v:imagedata r:id="rId70" o:title="eqId826c015c8ae940f5b93e8816792227fc"/>
            <o:lock v:ext="edit" aspectratio="t"/>
            <w10:anchorlock/>
          </v:shape>
          <o:OLEObject Type="Embed" ProgID="Equation.DSMT4" ShapeID="_x0000_i1063" DrawAspect="Content" ObjectID="_1468075763" r:id="rId75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所以直线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064" DrawAspect="Content" ObjectID="_1468075764" r:id="rId76"/>
        </w:object>
      </w:r>
      <w:r>
        <w:rPr>
          <w:rFonts w:ascii="宋体" w:hAnsi="宋体"/>
          <w:color w:val="auto"/>
        </w:rPr>
        <w:t>不经过第三象限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以下四个命题，正确的是（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若直线</w:t>
      </w:r>
      <w:r>
        <w:rPr>
          <w:rFonts w:eastAsia="Times New Roman" w:cs="Times New Roman"/>
          <w:i/>
          <w:color w:val="auto"/>
        </w:rPr>
        <w:t>l</w:t>
      </w:r>
      <w:r>
        <w:rPr>
          <w:rFonts w:ascii="宋体" w:hAnsi="宋体"/>
          <w:color w:val="auto"/>
        </w:rPr>
        <w:t>的斜率为</w:t>
      </w:r>
      <w:r>
        <w:rPr>
          <w:rFonts w:eastAsia="Times New Roman" w:cs="Times New Roman"/>
          <w:color w:val="auto"/>
        </w:rPr>
        <w:t>1</w:t>
      </w:r>
      <w:r>
        <w:rPr>
          <w:rFonts w:ascii="宋体" w:hAnsi="宋体"/>
          <w:color w:val="auto"/>
        </w:rPr>
        <w:t>，则其倾斜角为</w:t>
      </w:r>
      <w:r>
        <w:rPr>
          <w:rFonts w:eastAsia="Times New Roman" w:cs="Times New Roman"/>
          <w:color w:val="auto"/>
        </w:rPr>
        <w:t>45°</w:t>
      </w:r>
      <w:r>
        <w:rPr>
          <w:rFonts w:ascii="宋体" w:hAnsi="宋体"/>
          <w:color w:val="auto"/>
        </w:rPr>
        <w:t>或</w:t>
      </w:r>
      <w:r>
        <w:rPr>
          <w:rFonts w:eastAsia="Times New Roman" w:cs="Times New Roman"/>
          <w:color w:val="auto"/>
        </w:rPr>
        <w:t>135°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经过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87pt;height:20.25pt" o:ole="" coordsize="21600,21600" o:preferrelative="t" filled="f" stroked="f">
            <v:stroke joinstyle="miter"/>
            <v:imagedata r:id="rId77" o:title="eqId7c57b2d0bc503bea6469a4ec85cdebd8"/>
            <o:lock v:ext="edit" aspectratio="t"/>
            <w10:anchorlock/>
          </v:shape>
          <o:OLEObject Type="Embed" ProgID="Equation.DSMT4" ShapeID="_x0000_i1065" DrawAspect="Content" ObjectID="_1468075765" r:id="rId78"/>
        </w:object>
      </w:r>
      <w:r>
        <w:rPr>
          <w:rFonts w:ascii="宋体" w:hAnsi="宋体"/>
          <w:color w:val="auto"/>
        </w:rPr>
        <w:t>两点的直线的倾斜角为锐角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若直线的倾斜角存在，则必有斜率与之对应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若直线的斜率存在，则必有倾斜角与之对应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根据直线的倾斜角和斜率的概念依次判断选项即可</w: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https://d.book118.com/667004112134006024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45328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oleObject" Target="embeddings/oleObject17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19.bin" /><Relationship Id="rId42" Type="http://schemas.openxmlformats.org/officeDocument/2006/relationships/oleObject" Target="embeddings/oleObject20.bin" /><Relationship Id="rId43" Type="http://schemas.openxmlformats.org/officeDocument/2006/relationships/oleObject" Target="embeddings/oleObject21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22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23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24.bin" /><Relationship Id="rId5" Type="http://schemas.openxmlformats.org/officeDocument/2006/relationships/customXml" Target="../customXml/item2.xml" /><Relationship Id="rId50" Type="http://schemas.openxmlformats.org/officeDocument/2006/relationships/image" Target="media/image21.wmf" /><Relationship Id="rId51" Type="http://schemas.openxmlformats.org/officeDocument/2006/relationships/oleObject" Target="embeddings/oleObject25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6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8.bin" /><Relationship Id="rId58" Type="http://schemas.openxmlformats.org/officeDocument/2006/relationships/oleObject" Target="embeddings/oleObject29.bin" /><Relationship Id="rId59" Type="http://schemas.openxmlformats.org/officeDocument/2006/relationships/image" Target="media/image25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0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3.bin" /><Relationship Id="rId67" Type="http://schemas.openxmlformats.org/officeDocument/2006/relationships/oleObject" Target="embeddings/oleObject34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5.bin" /><Relationship Id="rId7" Type="http://schemas.openxmlformats.org/officeDocument/2006/relationships/image" Target="media/image2.wmf" /><Relationship Id="rId70" Type="http://schemas.openxmlformats.org/officeDocument/2006/relationships/image" Target="media/image30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7.bin" /><Relationship Id="rId74" Type="http://schemas.openxmlformats.org/officeDocument/2006/relationships/oleObject" Target="embeddings/oleObject38.bin" /><Relationship Id="rId75" Type="http://schemas.openxmlformats.org/officeDocument/2006/relationships/oleObject" Target="embeddings/oleObject39.bin" /><Relationship Id="rId76" Type="http://schemas.openxmlformats.org/officeDocument/2006/relationships/oleObject" Target="embeddings/oleObject40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41.bin" /><Relationship Id="rId79" Type="http://schemas.openxmlformats.org/officeDocument/2006/relationships/hyperlink" Target="https://d.book118.com/667004112134006024" TargetMode="External" /><Relationship Id="rId8" Type="http://schemas.openxmlformats.org/officeDocument/2006/relationships/oleObject" Target="embeddings/oleObject1.bin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4844</Words>
  <Characters>5182</Characters>
  <Application>Microsoft Office Word</Application>
  <DocSecurity>0</DocSecurity>
  <Lines>131</Lines>
  <Paragraphs>37</Paragraphs>
  <ScaleCrop>false</ScaleCrop>
  <Company/>
  <LinksUpToDate>false</LinksUpToDate>
  <CharactersWithSpaces>5382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2023-03-22T20:10:00Z</dcterms:created>
  <dcterms:modified xsi:type="dcterms:W3CDTF">2024-01-01T21:02:26Z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