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0" w:history="1">
        <w:r>
          <w:rPr>
            <w:rFonts w:ascii="仿宋" w:eastAsia="仿宋" w:hAnsi="仿宋" w:cs="仿宋" w:hint="eastAsia"/>
            <w:lang w:eastAsia="zh-CN"/>
          </w:rPr>
          <w:t>序言</w:t>
        </w:r>
        <w:r>
          <w:tab/>
        </w:r>
        <w:r>
          <w:fldChar w:fldCharType="begin"/>
        </w:r>
        <w:r>
          <w:instrText xml:space="preserve"> PAGEREF _Toc6220 \h </w:instrText>
        </w:r>
        <w:r>
          <w:fldChar w:fldCharType="separate"/>
        </w:r>
        <w:r>
          <w:t>3</w:t>
        </w:r>
        <w:r>
          <w:fldChar w:fldCharType="end"/>
        </w:r>
      </w:hyperlink>
    </w:p>
    <w:p>
      <w:pPr>
        <w:pStyle w:val="TOC1"/>
        <w:tabs>
          <w:tab w:val="right" w:leader="dot" w:pos="8306"/>
        </w:tabs>
      </w:pPr>
      <w:hyperlink w:anchor="_Toc851" w:history="1">
        <w:r>
          <w:rPr>
            <w:rFonts w:ascii="仿宋" w:eastAsia="仿宋" w:hAnsi="仿宋" w:cs="仿宋" w:hint="eastAsia"/>
            <w:lang w:eastAsia="zh-CN"/>
          </w:rPr>
          <w:t>一、视频分析仪项目选址可行性分析</w:t>
        </w:r>
        <w:r>
          <w:tab/>
        </w:r>
        <w:r>
          <w:fldChar w:fldCharType="begin"/>
        </w:r>
        <w:r>
          <w:instrText xml:space="preserve"> PAGEREF _Toc851 \h </w:instrText>
        </w:r>
        <w:r>
          <w:fldChar w:fldCharType="separate"/>
        </w:r>
        <w:r>
          <w:t>3</w:t>
        </w:r>
        <w:r>
          <w:fldChar w:fldCharType="end"/>
        </w:r>
      </w:hyperlink>
    </w:p>
    <w:p>
      <w:pPr>
        <w:pStyle w:val="TOC2"/>
        <w:tabs>
          <w:tab w:val="right" w:leader="dot" w:pos="8306"/>
        </w:tabs>
      </w:pPr>
      <w:hyperlink w:anchor="_Toc16806" w:history="1">
        <w:r>
          <w:rPr>
            <w:rFonts w:ascii="仿宋" w:eastAsia="仿宋" w:hAnsi="仿宋" w:cs="仿宋" w:hint="eastAsia"/>
            <w:lang w:eastAsia="zh-CN"/>
          </w:rPr>
          <w:t>(一)、视频分析仪项目选址</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11686" w:history="1">
        <w:r>
          <w:rPr>
            <w:rFonts w:ascii="仿宋" w:eastAsia="仿宋" w:hAnsi="仿宋" w:cs="仿宋" w:hint="eastAsia"/>
            <w:lang w:eastAsia="zh-CN"/>
          </w:rPr>
          <w:t>(二)、用地控制指标</w:t>
        </w:r>
        <w:r>
          <w:tab/>
        </w:r>
        <w:r>
          <w:fldChar w:fldCharType="begin"/>
        </w:r>
        <w:r>
          <w:instrText xml:space="preserve"> PAGEREF _Toc11686 \h </w:instrText>
        </w:r>
        <w:r>
          <w:fldChar w:fldCharType="separate"/>
        </w:r>
        <w:r>
          <w:t>3</w:t>
        </w:r>
        <w:r>
          <w:fldChar w:fldCharType="end"/>
        </w:r>
      </w:hyperlink>
    </w:p>
    <w:p>
      <w:pPr>
        <w:pStyle w:val="TOC2"/>
        <w:tabs>
          <w:tab w:val="right" w:leader="dot" w:pos="8306"/>
        </w:tabs>
      </w:pPr>
      <w:hyperlink w:anchor="_Toc17708" w:history="1">
        <w:r>
          <w:rPr>
            <w:rFonts w:ascii="仿宋" w:eastAsia="仿宋" w:hAnsi="仿宋" w:cs="仿宋" w:hint="eastAsia"/>
            <w:lang w:eastAsia="zh-CN"/>
          </w:rPr>
          <w:t>(三)、节约用地措施</w:t>
        </w:r>
        <w:r>
          <w:tab/>
        </w:r>
        <w:r>
          <w:fldChar w:fldCharType="begin"/>
        </w:r>
        <w:r>
          <w:instrText xml:space="preserve"> PAGEREF _Toc17708 \h </w:instrText>
        </w:r>
        <w:r>
          <w:fldChar w:fldCharType="separate"/>
        </w:r>
        <w:r>
          <w:t>5</w:t>
        </w:r>
        <w:r>
          <w:fldChar w:fldCharType="end"/>
        </w:r>
      </w:hyperlink>
    </w:p>
    <w:p>
      <w:pPr>
        <w:pStyle w:val="TOC2"/>
        <w:tabs>
          <w:tab w:val="right" w:leader="dot" w:pos="8306"/>
        </w:tabs>
      </w:pPr>
      <w:hyperlink w:anchor="_Toc15038" w:history="1">
        <w:r>
          <w:rPr>
            <w:rFonts w:ascii="仿宋" w:eastAsia="仿宋" w:hAnsi="仿宋" w:cs="仿宋" w:hint="eastAsia"/>
            <w:lang w:eastAsia="zh-CN"/>
          </w:rPr>
          <w:t>(四)、总图布置方案</w:t>
        </w:r>
        <w:r>
          <w:tab/>
        </w:r>
        <w:r>
          <w:fldChar w:fldCharType="begin"/>
        </w:r>
        <w:r>
          <w:instrText xml:space="preserve"> PAGEREF _Toc15038 \h </w:instrText>
        </w:r>
        <w:r>
          <w:fldChar w:fldCharType="separate"/>
        </w:r>
        <w:r>
          <w:t>6</w:t>
        </w:r>
        <w:r>
          <w:fldChar w:fldCharType="end"/>
        </w:r>
      </w:hyperlink>
    </w:p>
    <w:p>
      <w:pPr>
        <w:pStyle w:val="TOC2"/>
        <w:tabs>
          <w:tab w:val="right" w:leader="dot" w:pos="8306"/>
        </w:tabs>
      </w:pPr>
      <w:hyperlink w:anchor="_Toc31114" w:history="1">
        <w:r>
          <w:rPr>
            <w:rFonts w:ascii="仿宋" w:eastAsia="仿宋" w:hAnsi="仿宋" w:cs="仿宋" w:hint="eastAsia"/>
            <w:lang w:eastAsia="zh-CN"/>
          </w:rPr>
          <w:t>(五)、选址综合评价</w:t>
        </w:r>
        <w:r>
          <w:tab/>
        </w:r>
        <w:r>
          <w:fldChar w:fldCharType="begin"/>
        </w:r>
        <w:r>
          <w:instrText xml:space="preserve"> PAGEREF _Toc31114 \h </w:instrText>
        </w:r>
        <w:r>
          <w:fldChar w:fldCharType="separate"/>
        </w:r>
        <w:r>
          <w:t>7</w:t>
        </w:r>
        <w:r>
          <w:fldChar w:fldCharType="end"/>
        </w:r>
      </w:hyperlink>
    </w:p>
    <w:p>
      <w:pPr>
        <w:pStyle w:val="TOC1"/>
        <w:tabs>
          <w:tab w:val="right" w:leader="dot" w:pos="8306"/>
        </w:tabs>
      </w:pPr>
      <w:hyperlink w:anchor="_Toc8909" w:history="1">
        <w:r>
          <w:rPr>
            <w:rFonts w:ascii="仿宋" w:eastAsia="仿宋" w:hAnsi="仿宋" w:cs="仿宋" w:hint="eastAsia"/>
            <w:lang w:eastAsia="zh-CN"/>
          </w:rPr>
          <w:t>二、视频分析仪项目土建工程</w:t>
        </w:r>
        <w:r>
          <w:tab/>
        </w:r>
        <w:r>
          <w:fldChar w:fldCharType="begin"/>
        </w:r>
        <w:r>
          <w:instrText xml:space="preserve"> PAGEREF _Toc8909 \h </w:instrText>
        </w:r>
        <w:r>
          <w:fldChar w:fldCharType="separate"/>
        </w:r>
        <w:r>
          <w:t>8</w:t>
        </w:r>
        <w:r>
          <w:fldChar w:fldCharType="end"/>
        </w:r>
      </w:hyperlink>
    </w:p>
    <w:p>
      <w:pPr>
        <w:pStyle w:val="TOC2"/>
        <w:tabs>
          <w:tab w:val="right" w:leader="dot" w:pos="8306"/>
        </w:tabs>
      </w:pPr>
      <w:hyperlink w:anchor="_Toc27009" w:history="1">
        <w:r>
          <w:rPr>
            <w:rFonts w:ascii="仿宋" w:eastAsia="仿宋" w:hAnsi="仿宋" w:cs="仿宋" w:hint="eastAsia"/>
            <w:lang w:eastAsia="zh-CN"/>
          </w:rPr>
          <w:t>(一)、建筑工程设计原则</w:t>
        </w:r>
        <w:r>
          <w:tab/>
        </w:r>
        <w:r>
          <w:fldChar w:fldCharType="begin"/>
        </w:r>
        <w:r>
          <w:instrText xml:space="preserve"> PAGEREF _Toc27009 \h </w:instrText>
        </w:r>
        <w:r>
          <w:fldChar w:fldCharType="separate"/>
        </w:r>
        <w:r>
          <w:t>8</w:t>
        </w:r>
        <w:r>
          <w:fldChar w:fldCharType="end"/>
        </w:r>
      </w:hyperlink>
    </w:p>
    <w:p>
      <w:pPr>
        <w:pStyle w:val="TOC2"/>
        <w:tabs>
          <w:tab w:val="right" w:leader="dot" w:pos="8306"/>
        </w:tabs>
      </w:pPr>
      <w:hyperlink w:anchor="_Toc13212" w:history="1">
        <w:r>
          <w:rPr>
            <w:rFonts w:ascii="仿宋" w:eastAsia="仿宋" w:hAnsi="仿宋" w:cs="仿宋" w:hint="eastAsia"/>
            <w:lang w:eastAsia="zh-CN"/>
          </w:rPr>
          <w:t>(二)、土建工程设计年限及安全等级</w:t>
        </w:r>
        <w:r>
          <w:tab/>
        </w:r>
        <w:r>
          <w:fldChar w:fldCharType="begin"/>
        </w:r>
        <w:r>
          <w:instrText xml:space="preserve"> PAGEREF _Toc13212 \h </w:instrText>
        </w:r>
        <w:r>
          <w:fldChar w:fldCharType="separate"/>
        </w:r>
        <w:r>
          <w:t>9</w:t>
        </w:r>
        <w:r>
          <w:fldChar w:fldCharType="end"/>
        </w:r>
      </w:hyperlink>
    </w:p>
    <w:p>
      <w:pPr>
        <w:pStyle w:val="TOC2"/>
        <w:tabs>
          <w:tab w:val="right" w:leader="dot" w:pos="8306"/>
        </w:tabs>
      </w:pPr>
      <w:hyperlink w:anchor="_Toc2453" w:history="1">
        <w:r>
          <w:rPr>
            <w:rFonts w:ascii="仿宋" w:eastAsia="仿宋" w:hAnsi="仿宋" w:cs="仿宋" w:hint="eastAsia"/>
            <w:lang w:eastAsia="zh-CN"/>
          </w:rPr>
          <w:t>(三)、建筑工程设计总体要求</w:t>
        </w:r>
        <w:r>
          <w:tab/>
        </w:r>
        <w:r>
          <w:fldChar w:fldCharType="begin"/>
        </w:r>
        <w:r>
          <w:instrText xml:space="preserve"> PAGEREF _Toc2453 \h </w:instrText>
        </w:r>
        <w:r>
          <w:fldChar w:fldCharType="separate"/>
        </w:r>
        <w:r>
          <w:t>11</w:t>
        </w:r>
        <w:r>
          <w:fldChar w:fldCharType="end"/>
        </w:r>
      </w:hyperlink>
    </w:p>
    <w:p>
      <w:pPr>
        <w:pStyle w:val="TOC2"/>
        <w:tabs>
          <w:tab w:val="right" w:leader="dot" w:pos="8306"/>
        </w:tabs>
      </w:pPr>
      <w:hyperlink w:anchor="_Toc32251" w:history="1">
        <w:r>
          <w:rPr>
            <w:rFonts w:ascii="仿宋" w:eastAsia="仿宋" w:hAnsi="仿宋" w:cs="仿宋" w:hint="eastAsia"/>
            <w:lang w:eastAsia="zh-CN"/>
          </w:rPr>
          <w:t>(四)、土建工程建设指标</w:t>
        </w:r>
        <w:r>
          <w:tab/>
        </w:r>
        <w:r>
          <w:fldChar w:fldCharType="begin"/>
        </w:r>
        <w:r>
          <w:instrText xml:space="preserve"> PAGEREF _Toc32251 \h </w:instrText>
        </w:r>
        <w:r>
          <w:fldChar w:fldCharType="separate"/>
        </w:r>
        <w:r>
          <w:t>11</w:t>
        </w:r>
        <w:r>
          <w:fldChar w:fldCharType="end"/>
        </w:r>
      </w:hyperlink>
    </w:p>
    <w:p>
      <w:pPr>
        <w:pStyle w:val="TOC1"/>
        <w:tabs>
          <w:tab w:val="right" w:leader="dot" w:pos="8306"/>
        </w:tabs>
      </w:pPr>
      <w:hyperlink w:anchor="_Toc17483" w:history="1">
        <w:r>
          <w:rPr>
            <w:rFonts w:ascii="仿宋" w:eastAsia="仿宋" w:hAnsi="仿宋" w:cs="仿宋" w:hint="eastAsia"/>
            <w:lang w:eastAsia="zh-CN"/>
          </w:rPr>
          <w:t>三、视频分析仪项目概论</w:t>
        </w:r>
        <w:r>
          <w:tab/>
        </w:r>
        <w:r>
          <w:fldChar w:fldCharType="begin"/>
        </w:r>
        <w:r>
          <w:instrText xml:space="preserve"> PAGEREF _Toc17483 \h </w:instrText>
        </w:r>
        <w:r>
          <w:fldChar w:fldCharType="separate"/>
        </w:r>
        <w:r>
          <w:t>11</w:t>
        </w:r>
        <w:r>
          <w:fldChar w:fldCharType="end"/>
        </w:r>
      </w:hyperlink>
    </w:p>
    <w:p>
      <w:pPr>
        <w:pStyle w:val="TOC2"/>
        <w:tabs>
          <w:tab w:val="right" w:leader="dot" w:pos="8306"/>
        </w:tabs>
      </w:pPr>
      <w:hyperlink w:anchor="_Toc13184" w:history="1">
        <w:r>
          <w:rPr>
            <w:rFonts w:ascii="仿宋" w:eastAsia="仿宋" w:hAnsi="仿宋" w:cs="仿宋" w:hint="eastAsia"/>
            <w:lang w:eastAsia="zh-CN"/>
          </w:rPr>
          <w:t>(一)、视频分析仪项目概况</w:t>
        </w:r>
        <w:r>
          <w:tab/>
        </w:r>
        <w:r>
          <w:fldChar w:fldCharType="begin"/>
        </w:r>
        <w:r>
          <w:instrText xml:space="preserve"> PAGEREF _Toc13184 \h </w:instrText>
        </w:r>
        <w:r>
          <w:fldChar w:fldCharType="separate"/>
        </w:r>
        <w:r>
          <w:t>11</w:t>
        </w:r>
        <w:r>
          <w:fldChar w:fldCharType="end"/>
        </w:r>
      </w:hyperlink>
    </w:p>
    <w:p>
      <w:pPr>
        <w:pStyle w:val="TOC2"/>
        <w:tabs>
          <w:tab w:val="right" w:leader="dot" w:pos="8306"/>
        </w:tabs>
      </w:pPr>
      <w:hyperlink w:anchor="_Toc22882" w:history="1">
        <w:r>
          <w:rPr>
            <w:rFonts w:ascii="仿宋" w:eastAsia="仿宋" w:hAnsi="仿宋" w:cs="仿宋" w:hint="eastAsia"/>
            <w:lang w:eastAsia="zh-CN"/>
          </w:rPr>
          <w:t>(二)、视频分析仪项目目标</w:t>
        </w:r>
        <w:r>
          <w:tab/>
        </w:r>
        <w:r>
          <w:fldChar w:fldCharType="begin"/>
        </w:r>
        <w:r>
          <w:instrText xml:space="preserve"> PAGEREF _Toc22882 \h </w:instrText>
        </w:r>
        <w:r>
          <w:fldChar w:fldCharType="separate"/>
        </w:r>
        <w:r>
          <w:t>14</w:t>
        </w:r>
        <w:r>
          <w:fldChar w:fldCharType="end"/>
        </w:r>
      </w:hyperlink>
    </w:p>
    <w:p>
      <w:pPr>
        <w:pStyle w:val="TOC2"/>
        <w:tabs>
          <w:tab w:val="right" w:leader="dot" w:pos="8306"/>
        </w:tabs>
      </w:pPr>
      <w:hyperlink w:anchor="_Toc8048" w:history="1">
        <w:r>
          <w:rPr>
            <w:rFonts w:ascii="仿宋" w:eastAsia="仿宋" w:hAnsi="仿宋" w:cs="仿宋" w:hint="eastAsia"/>
            <w:lang w:eastAsia="zh-CN"/>
          </w:rPr>
          <w:t>(三)、视频分析仪项目提出的理由</w:t>
        </w:r>
        <w:r>
          <w:tab/>
        </w:r>
        <w:r>
          <w:fldChar w:fldCharType="begin"/>
        </w:r>
        <w:r>
          <w:instrText xml:space="preserve"> PAGEREF _Toc8048 \h </w:instrText>
        </w:r>
        <w:r>
          <w:fldChar w:fldCharType="separate"/>
        </w:r>
        <w:r>
          <w:t>15</w:t>
        </w:r>
        <w:r>
          <w:fldChar w:fldCharType="end"/>
        </w:r>
      </w:hyperlink>
    </w:p>
    <w:p>
      <w:pPr>
        <w:pStyle w:val="TOC2"/>
        <w:tabs>
          <w:tab w:val="right" w:leader="dot" w:pos="8306"/>
        </w:tabs>
      </w:pPr>
      <w:hyperlink w:anchor="_Toc12186" w:history="1">
        <w:r>
          <w:rPr>
            <w:rFonts w:ascii="仿宋" w:eastAsia="仿宋" w:hAnsi="仿宋" w:cs="仿宋" w:hint="eastAsia"/>
            <w:lang w:eastAsia="zh-CN"/>
          </w:rPr>
          <w:t>(四)、视频分析仪项目意义</w:t>
        </w:r>
        <w:r>
          <w:tab/>
        </w:r>
        <w:r>
          <w:fldChar w:fldCharType="begin"/>
        </w:r>
        <w:r>
          <w:instrText xml:space="preserve"> PAGEREF _Toc12186 \h </w:instrText>
        </w:r>
        <w:r>
          <w:fldChar w:fldCharType="separate"/>
        </w:r>
        <w:r>
          <w:t>16</w:t>
        </w:r>
        <w:r>
          <w:fldChar w:fldCharType="end"/>
        </w:r>
      </w:hyperlink>
    </w:p>
    <w:p>
      <w:pPr>
        <w:pStyle w:val="TOC2"/>
        <w:tabs>
          <w:tab w:val="right" w:leader="dot" w:pos="8306"/>
        </w:tabs>
      </w:pPr>
      <w:hyperlink w:anchor="_Toc31692" w:history="1">
        <w:r>
          <w:rPr>
            <w:rFonts w:ascii="仿宋" w:eastAsia="仿宋" w:hAnsi="仿宋" w:cs="仿宋" w:hint="eastAsia"/>
            <w:lang w:eastAsia="zh-CN"/>
          </w:rPr>
          <w:t>(五)、视频分析仪项目背景</w:t>
        </w:r>
        <w:r>
          <w:tab/>
        </w:r>
        <w:r>
          <w:fldChar w:fldCharType="begin"/>
        </w:r>
        <w:r>
          <w:instrText xml:space="preserve"> PAGEREF _Toc31692 \h </w:instrText>
        </w:r>
        <w:r>
          <w:fldChar w:fldCharType="separate"/>
        </w:r>
        <w:r>
          <w:t>17</w:t>
        </w:r>
        <w:r>
          <w:fldChar w:fldCharType="end"/>
        </w:r>
      </w:hyperlink>
    </w:p>
    <w:p>
      <w:pPr>
        <w:pStyle w:val="TOC1"/>
        <w:tabs>
          <w:tab w:val="right" w:leader="dot" w:pos="8306"/>
        </w:tabs>
      </w:pPr>
      <w:hyperlink w:anchor="_Toc30228" w:history="1">
        <w:r>
          <w:rPr>
            <w:rFonts w:ascii="仿宋" w:eastAsia="仿宋" w:hAnsi="仿宋" w:cs="仿宋" w:hint="eastAsia"/>
            <w:lang w:eastAsia="zh-CN"/>
          </w:rPr>
          <w:t>四、市场分析、调研</w:t>
        </w:r>
        <w:r>
          <w:tab/>
        </w:r>
        <w:r>
          <w:fldChar w:fldCharType="begin"/>
        </w:r>
        <w:r>
          <w:instrText xml:space="preserve"> PAGEREF _Toc30228 \h </w:instrText>
        </w:r>
        <w:r>
          <w:fldChar w:fldCharType="separate"/>
        </w:r>
        <w:r>
          <w:t>18</w:t>
        </w:r>
        <w:r>
          <w:fldChar w:fldCharType="end"/>
        </w:r>
      </w:hyperlink>
    </w:p>
    <w:p>
      <w:pPr>
        <w:pStyle w:val="TOC2"/>
        <w:tabs>
          <w:tab w:val="right" w:leader="dot" w:pos="8306"/>
        </w:tabs>
      </w:pPr>
      <w:hyperlink w:anchor="_Toc11217" w:history="1">
        <w:r>
          <w:rPr>
            <w:rFonts w:ascii="仿宋" w:eastAsia="仿宋" w:hAnsi="仿宋" w:cs="仿宋" w:hint="eastAsia"/>
            <w:lang w:eastAsia="zh-CN"/>
          </w:rPr>
          <w:t>(一)、视频分析仪行业分析</w:t>
        </w:r>
        <w:r>
          <w:tab/>
        </w:r>
        <w:r>
          <w:fldChar w:fldCharType="begin"/>
        </w:r>
        <w:r>
          <w:instrText xml:space="preserve"> PAGEREF _Toc11217 \h </w:instrText>
        </w:r>
        <w:r>
          <w:fldChar w:fldCharType="separate"/>
        </w:r>
        <w:r>
          <w:t>18</w:t>
        </w:r>
        <w:r>
          <w:fldChar w:fldCharType="end"/>
        </w:r>
      </w:hyperlink>
    </w:p>
    <w:p>
      <w:pPr>
        <w:pStyle w:val="TOC2"/>
        <w:tabs>
          <w:tab w:val="right" w:leader="dot" w:pos="8306"/>
        </w:tabs>
      </w:pPr>
      <w:hyperlink w:anchor="_Toc6478" w:history="1">
        <w:r>
          <w:rPr>
            <w:rFonts w:ascii="仿宋" w:eastAsia="仿宋" w:hAnsi="仿宋" w:cs="仿宋" w:hint="eastAsia"/>
            <w:lang w:eastAsia="zh-CN"/>
          </w:rPr>
          <w:t>(二)、视频分析仪市场分析预测</w:t>
        </w:r>
        <w:r>
          <w:tab/>
        </w:r>
        <w:r>
          <w:fldChar w:fldCharType="begin"/>
        </w:r>
        <w:r>
          <w:instrText xml:space="preserve"> PAGEREF _Toc6478 \h </w:instrText>
        </w:r>
        <w:r>
          <w:fldChar w:fldCharType="separate"/>
        </w:r>
        <w:r>
          <w:t>19</w:t>
        </w:r>
        <w:r>
          <w:fldChar w:fldCharType="end"/>
        </w:r>
      </w:hyperlink>
    </w:p>
    <w:p>
      <w:pPr>
        <w:pStyle w:val="TOC1"/>
        <w:tabs>
          <w:tab w:val="right" w:leader="dot" w:pos="8306"/>
        </w:tabs>
      </w:pPr>
      <w:hyperlink w:anchor="_Toc28524" w:history="1">
        <w:r>
          <w:rPr>
            <w:rFonts w:ascii="仿宋" w:eastAsia="仿宋" w:hAnsi="仿宋" w:cs="仿宋" w:hint="eastAsia"/>
            <w:lang w:eastAsia="zh-CN"/>
          </w:rPr>
          <w:t>五、视频分析仪项目可持续发展</w:t>
        </w:r>
        <w:r>
          <w:tab/>
        </w:r>
        <w:r>
          <w:fldChar w:fldCharType="begin"/>
        </w:r>
        <w:r>
          <w:instrText xml:space="preserve"> PAGEREF _Toc28524 \h </w:instrText>
        </w:r>
        <w:r>
          <w:fldChar w:fldCharType="separate"/>
        </w:r>
        <w:r>
          <w:t>20</w:t>
        </w:r>
        <w:r>
          <w:fldChar w:fldCharType="end"/>
        </w:r>
      </w:hyperlink>
    </w:p>
    <w:p>
      <w:pPr>
        <w:pStyle w:val="TOC2"/>
        <w:tabs>
          <w:tab w:val="right" w:leader="dot" w:pos="8306"/>
        </w:tabs>
      </w:pPr>
      <w:hyperlink w:anchor="_Toc28990" w:history="1">
        <w:r>
          <w:rPr>
            <w:rFonts w:ascii="仿宋" w:eastAsia="仿宋" w:hAnsi="仿宋" w:cs="仿宋" w:hint="eastAsia"/>
            <w:lang w:eastAsia="zh-CN"/>
          </w:rPr>
          <w:t>(一)、可持续战略与实践</w:t>
        </w:r>
        <w:r>
          <w:tab/>
        </w:r>
        <w:r>
          <w:fldChar w:fldCharType="begin"/>
        </w:r>
        <w:r>
          <w:instrText xml:space="preserve"> PAGEREF _Toc28990 \h </w:instrText>
        </w:r>
        <w:r>
          <w:fldChar w:fldCharType="separate"/>
        </w:r>
        <w:r>
          <w:t>20</w:t>
        </w:r>
        <w:r>
          <w:fldChar w:fldCharType="end"/>
        </w:r>
      </w:hyperlink>
    </w:p>
    <w:p>
      <w:pPr>
        <w:pStyle w:val="TOC2"/>
        <w:tabs>
          <w:tab w:val="right" w:leader="dot" w:pos="8306"/>
        </w:tabs>
      </w:pPr>
      <w:hyperlink w:anchor="_Toc32634" w:history="1">
        <w:r>
          <w:rPr>
            <w:rFonts w:ascii="仿宋" w:eastAsia="仿宋" w:hAnsi="仿宋" w:cs="仿宋" w:hint="eastAsia"/>
            <w:lang w:eastAsia="zh-CN"/>
          </w:rPr>
          <w:t>(二)、环保与社会责任</w:t>
        </w:r>
        <w:r>
          <w:tab/>
        </w:r>
        <w:r>
          <w:fldChar w:fldCharType="begin"/>
        </w:r>
        <w:r>
          <w:instrText xml:space="preserve"> PAGEREF _Toc32634 \h </w:instrText>
        </w:r>
        <w:r>
          <w:fldChar w:fldCharType="separate"/>
        </w:r>
        <w:r>
          <w:t>20</w:t>
        </w:r>
        <w:r>
          <w:fldChar w:fldCharType="end"/>
        </w:r>
      </w:hyperlink>
    </w:p>
    <w:p>
      <w:pPr>
        <w:pStyle w:val="TOC1"/>
        <w:tabs>
          <w:tab w:val="right" w:leader="dot" w:pos="8306"/>
        </w:tabs>
      </w:pPr>
      <w:hyperlink w:anchor="_Toc31010" w:history="1">
        <w:r>
          <w:rPr>
            <w:rFonts w:ascii="仿宋" w:eastAsia="仿宋" w:hAnsi="仿宋" w:cs="仿宋" w:hint="eastAsia"/>
            <w:lang w:eastAsia="zh-CN"/>
          </w:rPr>
          <w:t>六、视频分析仪项目建设单位说明</w:t>
        </w:r>
        <w:r>
          <w:tab/>
        </w:r>
        <w:r>
          <w:fldChar w:fldCharType="begin"/>
        </w:r>
        <w:r>
          <w:instrText xml:space="preserve"> PAGEREF _Toc31010 \h </w:instrText>
        </w:r>
        <w:r>
          <w:fldChar w:fldCharType="separate"/>
        </w:r>
        <w:r>
          <w:t>21</w:t>
        </w:r>
        <w:r>
          <w:fldChar w:fldCharType="end"/>
        </w:r>
      </w:hyperlink>
    </w:p>
    <w:p>
      <w:pPr>
        <w:pStyle w:val="TOC2"/>
        <w:tabs>
          <w:tab w:val="right" w:leader="dot" w:pos="8306"/>
        </w:tabs>
      </w:pPr>
      <w:hyperlink w:anchor="_Toc16580" w:history="1">
        <w:r>
          <w:rPr>
            <w:rFonts w:ascii="仿宋" w:eastAsia="仿宋" w:hAnsi="仿宋" w:cs="仿宋" w:hint="eastAsia"/>
            <w:lang w:eastAsia="zh-CN"/>
          </w:rPr>
          <w:t>(一)、视频分析仪项目承办单位基本情况</w:t>
        </w:r>
        <w:r>
          <w:tab/>
        </w:r>
        <w:r>
          <w:fldChar w:fldCharType="begin"/>
        </w:r>
        <w:r>
          <w:instrText xml:space="preserve"> PAGEREF _Toc16580 \h </w:instrText>
        </w:r>
        <w:r>
          <w:fldChar w:fldCharType="separate"/>
        </w:r>
        <w:r>
          <w:t>21</w:t>
        </w:r>
        <w:r>
          <w:fldChar w:fldCharType="end"/>
        </w:r>
      </w:hyperlink>
    </w:p>
    <w:p>
      <w:pPr>
        <w:pStyle w:val="TOC2"/>
        <w:tabs>
          <w:tab w:val="right" w:leader="dot" w:pos="8306"/>
        </w:tabs>
      </w:pPr>
      <w:hyperlink w:anchor="_Toc9984" w:history="1">
        <w:r>
          <w:rPr>
            <w:rFonts w:ascii="仿宋" w:eastAsia="仿宋" w:hAnsi="仿宋" w:cs="仿宋" w:hint="eastAsia"/>
            <w:lang w:eastAsia="zh-CN"/>
          </w:rPr>
          <w:t>(二)、公司经济效益分析</w:t>
        </w:r>
        <w:r>
          <w:tab/>
        </w:r>
        <w:r>
          <w:fldChar w:fldCharType="begin"/>
        </w:r>
        <w:r>
          <w:instrText xml:space="preserve"> PAGEREF _Toc9984 \h </w:instrText>
        </w:r>
        <w:r>
          <w:fldChar w:fldCharType="separate"/>
        </w:r>
        <w:r>
          <w:t>22</w:t>
        </w:r>
        <w:r>
          <w:fldChar w:fldCharType="end"/>
        </w:r>
      </w:hyperlink>
    </w:p>
    <w:p>
      <w:pPr>
        <w:pStyle w:val="TOC1"/>
        <w:tabs>
          <w:tab w:val="right" w:leader="dot" w:pos="8306"/>
        </w:tabs>
      </w:pPr>
      <w:hyperlink w:anchor="_Toc27669" w:history="1">
        <w:r>
          <w:rPr>
            <w:rFonts w:ascii="仿宋" w:eastAsia="仿宋" w:hAnsi="仿宋" w:cs="仿宋" w:hint="eastAsia"/>
            <w:lang w:eastAsia="zh-CN"/>
          </w:rPr>
          <w:t>七、视频分析仪项目社会影响</w:t>
        </w:r>
        <w:r>
          <w:tab/>
        </w:r>
        <w:r>
          <w:fldChar w:fldCharType="begin"/>
        </w:r>
        <w:r>
          <w:instrText xml:space="preserve"> PAGEREF _Toc27669 \h </w:instrText>
        </w:r>
        <w:r>
          <w:fldChar w:fldCharType="separate"/>
        </w:r>
        <w:r>
          <w:t>23</w:t>
        </w:r>
        <w:r>
          <w:fldChar w:fldCharType="end"/>
        </w:r>
      </w:hyperlink>
    </w:p>
    <w:p>
      <w:pPr>
        <w:pStyle w:val="TOC2"/>
        <w:tabs>
          <w:tab w:val="right" w:leader="dot" w:pos="8306"/>
        </w:tabs>
      </w:pPr>
      <w:hyperlink w:anchor="_Toc26601" w:history="1">
        <w:r>
          <w:rPr>
            <w:rFonts w:ascii="仿宋" w:eastAsia="仿宋" w:hAnsi="仿宋" w:cs="仿宋" w:hint="eastAsia"/>
            <w:lang w:eastAsia="zh-CN"/>
          </w:rPr>
          <w:t>(一)、社会责任与义务</w:t>
        </w:r>
        <w:r>
          <w:tab/>
        </w:r>
        <w:r>
          <w:fldChar w:fldCharType="begin"/>
        </w:r>
        <w:r>
          <w:instrText xml:space="preserve"> PAGEREF _Toc26601 \h </w:instrText>
        </w:r>
        <w:r>
          <w:fldChar w:fldCharType="separate"/>
        </w:r>
        <w:r>
          <w:t>23</w:t>
        </w:r>
        <w:r>
          <w:fldChar w:fldCharType="end"/>
        </w:r>
      </w:hyperlink>
    </w:p>
    <w:p>
      <w:pPr>
        <w:pStyle w:val="TOC2"/>
        <w:tabs>
          <w:tab w:val="right" w:leader="dot" w:pos="8306"/>
        </w:tabs>
      </w:pPr>
      <w:hyperlink w:anchor="_Toc15334" w:history="1">
        <w:r>
          <w:rPr>
            <w:rFonts w:ascii="仿宋" w:eastAsia="仿宋" w:hAnsi="仿宋" w:cs="仿宋" w:hint="eastAsia"/>
            <w:lang w:eastAsia="zh-CN"/>
          </w:rPr>
          <w:t>(二)、社会参与与沟通</w:t>
        </w:r>
        <w:r>
          <w:tab/>
        </w:r>
        <w:r>
          <w:fldChar w:fldCharType="begin"/>
        </w:r>
        <w:r>
          <w:instrText xml:space="preserve"> PAGEREF _Toc15334 \h </w:instrText>
        </w:r>
        <w:r>
          <w:fldChar w:fldCharType="separate"/>
        </w:r>
        <w:r>
          <w:t>24</w:t>
        </w:r>
        <w:r>
          <w:fldChar w:fldCharType="end"/>
        </w:r>
      </w:hyperlink>
    </w:p>
    <w:p>
      <w:pPr>
        <w:pStyle w:val="TOC1"/>
        <w:tabs>
          <w:tab w:val="right" w:leader="dot" w:pos="8306"/>
        </w:tabs>
      </w:pPr>
      <w:hyperlink w:anchor="_Toc12147" w:history="1">
        <w:r>
          <w:rPr>
            <w:rFonts w:ascii="仿宋" w:eastAsia="仿宋" w:hAnsi="仿宋" w:cs="仿宋" w:hint="eastAsia"/>
            <w:lang w:eastAsia="zh-CN"/>
          </w:rPr>
          <w:t>八、视频分析仪项目技术管理</w:t>
        </w:r>
        <w:r>
          <w:tab/>
        </w:r>
        <w:r>
          <w:fldChar w:fldCharType="begin"/>
        </w:r>
        <w:r>
          <w:instrText xml:space="preserve"> PAGEREF _Toc12147 \h </w:instrText>
        </w:r>
        <w:r>
          <w:fldChar w:fldCharType="separate"/>
        </w:r>
        <w:r>
          <w:t>25</w:t>
        </w:r>
        <w:r>
          <w:fldChar w:fldCharType="end"/>
        </w:r>
      </w:hyperlink>
    </w:p>
    <w:p>
      <w:pPr>
        <w:pStyle w:val="TOC2"/>
        <w:tabs>
          <w:tab w:val="right" w:leader="dot" w:pos="8306"/>
        </w:tabs>
      </w:pPr>
      <w:hyperlink w:anchor="_Toc29803" w:history="1">
        <w:r>
          <w:rPr>
            <w:rFonts w:ascii="仿宋" w:eastAsia="仿宋" w:hAnsi="仿宋" w:cs="仿宋" w:hint="eastAsia"/>
            <w:lang w:eastAsia="zh-CN"/>
          </w:rPr>
          <w:t>(一)、技术方案选用方向</w:t>
        </w:r>
        <w:r>
          <w:tab/>
        </w:r>
        <w:r>
          <w:fldChar w:fldCharType="begin"/>
        </w:r>
        <w:r>
          <w:instrText xml:space="preserve"> PAGEREF _Toc29803 \h </w:instrText>
        </w:r>
        <w:r>
          <w:fldChar w:fldCharType="separate"/>
        </w:r>
        <w:r>
          <w:t>25</w:t>
        </w:r>
        <w:r>
          <w:fldChar w:fldCharType="end"/>
        </w:r>
      </w:hyperlink>
    </w:p>
    <w:p>
      <w:pPr>
        <w:pStyle w:val="TOC2"/>
        <w:tabs>
          <w:tab w:val="right" w:leader="dot" w:pos="8306"/>
        </w:tabs>
      </w:pPr>
      <w:hyperlink w:anchor="_Toc15383" w:history="1">
        <w:r>
          <w:rPr>
            <w:rFonts w:ascii="仿宋" w:eastAsia="仿宋" w:hAnsi="仿宋" w:cs="仿宋" w:hint="eastAsia"/>
            <w:lang w:eastAsia="zh-CN"/>
          </w:rPr>
          <w:t>(二)、工艺技术方案选用原则</w:t>
        </w:r>
        <w:r>
          <w:tab/>
        </w:r>
        <w:r>
          <w:fldChar w:fldCharType="begin"/>
        </w:r>
        <w:r>
          <w:instrText xml:space="preserve"> PAGEREF _Toc15383 \h </w:instrText>
        </w:r>
        <w:r>
          <w:fldChar w:fldCharType="separate"/>
        </w:r>
        <w:r>
          <w:t>26</w:t>
        </w:r>
        <w:r>
          <w:fldChar w:fldCharType="end"/>
        </w:r>
      </w:hyperlink>
    </w:p>
    <w:p>
      <w:pPr>
        <w:pStyle w:val="TOC2"/>
        <w:tabs>
          <w:tab w:val="right" w:leader="dot" w:pos="8306"/>
        </w:tabs>
      </w:pPr>
      <w:hyperlink w:anchor="_Toc265" w:history="1">
        <w:r>
          <w:rPr>
            <w:rFonts w:ascii="仿宋" w:eastAsia="仿宋" w:hAnsi="仿宋" w:cs="仿宋" w:hint="eastAsia"/>
            <w:lang w:eastAsia="zh-CN"/>
          </w:rPr>
          <w:t>(三)、工艺技术方案要求</w:t>
        </w:r>
        <w:r>
          <w:tab/>
        </w:r>
        <w:r>
          <w:fldChar w:fldCharType="begin"/>
        </w:r>
        <w:r>
          <w:instrText xml:space="preserve"> PAGEREF _Toc265 \h </w:instrText>
        </w:r>
        <w:r>
          <w:fldChar w:fldCharType="separate"/>
        </w:r>
        <w:r>
          <w:t>29</w:t>
        </w:r>
        <w:r>
          <w:fldChar w:fldCharType="end"/>
        </w:r>
      </w:hyperlink>
    </w:p>
    <w:p>
      <w:pPr>
        <w:pStyle w:val="TOC1"/>
        <w:tabs>
          <w:tab w:val="right" w:leader="dot" w:pos="8306"/>
        </w:tabs>
      </w:pPr>
      <w:hyperlink w:anchor="_Toc32583" w:history="1">
        <w:r>
          <w:rPr>
            <w:rFonts w:ascii="仿宋" w:eastAsia="仿宋" w:hAnsi="仿宋" w:cs="仿宋" w:hint="eastAsia"/>
            <w:lang w:eastAsia="zh-CN"/>
          </w:rPr>
          <w:t>九、视频分析仪项目经营效益</w:t>
        </w:r>
        <w:r>
          <w:tab/>
        </w:r>
        <w:r>
          <w:fldChar w:fldCharType="begin"/>
        </w:r>
        <w:r>
          <w:instrText xml:space="preserve"> PAGEREF _Toc32583 \h </w:instrText>
        </w:r>
        <w:r>
          <w:fldChar w:fldCharType="separate"/>
        </w:r>
        <w:r>
          <w:t>31</w:t>
        </w:r>
        <w:r>
          <w:fldChar w:fldCharType="end"/>
        </w:r>
      </w:hyperlink>
    </w:p>
    <w:p>
      <w:pPr>
        <w:pStyle w:val="TOC2"/>
        <w:tabs>
          <w:tab w:val="right" w:leader="dot" w:pos="8306"/>
        </w:tabs>
      </w:pPr>
      <w:hyperlink w:anchor="_Toc31355" w:history="1">
        <w:r>
          <w:rPr>
            <w:rFonts w:ascii="仿宋" w:eastAsia="仿宋" w:hAnsi="仿宋" w:cs="仿宋" w:hint="eastAsia"/>
            <w:lang w:eastAsia="zh-CN"/>
          </w:rPr>
          <w:t>(一)、经济评价财务测算</w:t>
        </w:r>
        <w:r>
          <w:tab/>
        </w:r>
        <w:r>
          <w:fldChar w:fldCharType="begin"/>
        </w:r>
        <w:r>
          <w:instrText xml:space="preserve"> PAGEREF _Toc31355 \h </w:instrText>
        </w:r>
        <w:r>
          <w:fldChar w:fldCharType="separate"/>
        </w:r>
        <w:r>
          <w:t>31</w:t>
        </w:r>
        <w:r>
          <w:fldChar w:fldCharType="end"/>
        </w:r>
      </w:hyperlink>
    </w:p>
    <w:p>
      <w:pPr>
        <w:pStyle w:val="TOC2"/>
        <w:tabs>
          <w:tab w:val="right" w:leader="dot" w:pos="8306"/>
        </w:tabs>
      </w:pPr>
      <w:hyperlink w:anchor="_Toc20354" w:history="1">
        <w:r>
          <w:rPr>
            <w:rFonts w:ascii="仿宋" w:eastAsia="仿宋" w:hAnsi="仿宋" w:cs="仿宋" w:hint="eastAsia"/>
            <w:lang w:eastAsia="zh-CN"/>
          </w:rPr>
          <w:t>(二)、视频分析仪项目盈利能力分析</w:t>
        </w:r>
        <w:r>
          <w:tab/>
        </w:r>
        <w:r>
          <w:fldChar w:fldCharType="begin"/>
        </w:r>
        <w:r>
          <w:instrText xml:space="preserve"> PAGEREF _Toc20354 \h </w:instrText>
        </w:r>
        <w:r>
          <w:fldChar w:fldCharType="separate"/>
        </w:r>
        <w:r>
          <w:t>32</w:t>
        </w:r>
        <w:r>
          <w:fldChar w:fldCharType="end"/>
        </w:r>
      </w:hyperlink>
    </w:p>
    <w:p>
      <w:pPr>
        <w:pStyle w:val="TOC1"/>
        <w:tabs>
          <w:tab w:val="right" w:leader="dot" w:pos="8306"/>
        </w:tabs>
      </w:pPr>
      <w:hyperlink w:anchor="_Toc17207" w:history="1">
        <w:r>
          <w:rPr>
            <w:rFonts w:ascii="仿宋" w:eastAsia="仿宋" w:hAnsi="仿宋" w:cs="仿宋" w:hint="eastAsia"/>
            <w:lang w:eastAsia="zh-CN"/>
          </w:rPr>
          <w:t>十、视频分析仪项目投资规划</w:t>
        </w:r>
        <w:r>
          <w:tab/>
        </w:r>
        <w:r>
          <w:fldChar w:fldCharType="begin"/>
        </w:r>
        <w:r>
          <w:instrText xml:space="preserve"> PAGEREF _Toc17207 \h </w:instrText>
        </w:r>
        <w:r>
          <w:fldChar w:fldCharType="separate"/>
        </w:r>
        <w:r>
          <w:t>33</w:t>
        </w:r>
        <w:r>
          <w:fldChar w:fldCharType="end"/>
        </w:r>
      </w:hyperlink>
    </w:p>
    <w:p>
      <w:pPr>
        <w:pStyle w:val="TOC2"/>
        <w:tabs>
          <w:tab w:val="right" w:leader="dot" w:pos="8306"/>
        </w:tabs>
      </w:pPr>
      <w:hyperlink w:anchor="_Toc31659" w:history="1">
        <w:r>
          <w:rPr>
            <w:rFonts w:ascii="仿宋" w:eastAsia="仿宋" w:hAnsi="仿宋" w:cs="仿宋" w:hint="eastAsia"/>
            <w:lang w:eastAsia="zh-CN"/>
          </w:rPr>
          <w:t>(一)、视频分析仪项目总投资估算</w:t>
        </w:r>
        <w:r>
          <w:tab/>
        </w:r>
        <w:r>
          <w:fldChar w:fldCharType="begin"/>
        </w:r>
        <w:r>
          <w:instrText xml:space="preserve"> PAGEREF _Toc31659 \h </w:instrText>
        </w:r>
        <w:r>
          <w:fldChar w:fldCharType="separate"/>
        </w:r>
        <w:r>
          <w:t>33</w:t>
        </w:r>
        <w:r>
          <w:fldChar w:fldCharType="end"/>
        </w:r>
      </w:hyperlink>
    </w:p>
    <w:p>
      <w:pPr>
        <w:pStyle w:val="TOC2"/>
        <w:tabs>
          <w:tab w:val="right" w:leader="dot" w:pos="8306"/>
        </w:tabs>
      </w:pPr>
      <w:hyperlink w:anchor="_Toc5065" w:history="1">
        <w:r>
          <w:rPr>
            <w:rFonts w:ascii="仿宋" w:eastAsia="仿宋" w:hAnsi="仿宋" w:cs="仿宋" w:hint="eastAsia"/>
            <w:lang w:eastAsia="zh-CN"/>
          </w:rPr>
          <w:t>(二)、资金筹措</w:t>
        </w:r>
        <w:r>
          <w:tab/>
        </w:r>
        <w:r>
          <w:fldChar w:fldCharType="begin"/>
        </w:r>
        <w:r>
          <w:instrText xml:space="preserve"> PAGEREF _Toc5065 \h </w:instrText>
        </w:r>
        <w:r>
          <w:fldChar w:fldCharType="separate"/>
        </w:r>
        <w:r>
          <w:t>34</w:t>
        </w:r>
        <w:r>
          <w:fldChar w:fldCharType="end"/>
        </w:r>
      </w:hyperlink>
    </w:p>
    <w:p>
      <w:pPr>
        <w:pStyle w:val="TOC1"/>
        <w:tabs>
          <w:tab w:val="right" w:leader="dot" w:pos="8306"/>
        </w:tabs>
      </w:pPr>
      <w:hyperlink w:anchor="_Toc21098" w:history="1">
        <w:r>
          <w:rPr>
            <w:rFonts w:ascii="仿宋" w:eastAsia="仿宋" w:hAnsi="仿宋" w:cs="仿宋" w:hint="eastAsia"/>
            <w:lang w:eastAsia="zh-CN"/>
          </w:rPr>
          <w:t>十一、视频分析仪项目环境影响分析</w:t>
        </w:r>
        <w:r>
          <w:tab/>
        </w:r>
        <w:r>
          <w:fldChar w:fldCharType="begin"/>
        </w:r>
        <w:r>
          <w:instrText xml:space="preserve"> PAGEREF _Toc21098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9" w:history="1">
        <w:r>
          <w:rPr>
            <w:rFonts w:ascii="仿宋" w:eastAsia="仿宋" w:hAnsi="仿宋" w:cs="仿宋" w:hint="eastAsia"/>
            <w:lang w:eastAsia="zh-CN"/>
          </w:rPr>
          <w:t>(一)、建设区域环境质量现状</w:t>
        </w:r>
        <w:r>
          <w:tab/>
        </w:r>
        <w:r>
          <w:fldChar w:fldCharType="begin"/>
        </w:r>
        <w:r>
          <w:instrText xml:space="preserve"> PAGEREF _Toc24389 \h </w:instrText>
        </w:r>
        <w:r>
          <w:fldChar w:fldCharType="separate"/>
        </w:r>
        <w:r>
          <w:t>35</w:t>
        </w:r>
        <w:r>
          <w:fldChar w:fldCharType="end"/>
        </w:r>
      </w:hyperlink>
    </w:p>
    <w:p>
      <w:pPr>
        <w:pStyle w:val="TOC2"/>
        <w:tabs>
          <w:tab w:val="right" w:leader="dot" w:pos="8306"/>
        </w:tabs>
      </w:pPr>
      <w:hyperlink w:anchor="_Toc1389" w:history="1">
        <w:r>
          <w:rPr>
            <w:rFonts w:ascii="仿宋" w:eastAsia="仿宋" w:hAnsi="仿宋" w:cs="仿宋" w:hint="eastAsia"/>
            <w:lang w:eastAsia="zh-CN"/>
          </w:rPr>
          <w:t>(二)、建设期环境保护</w:t>
        </w:r>
        <w:r>
          <w:tab/>
        </w:r>
        <w:r>
          <w:fldChar w:fldCharType="begin"/>
        </w:r>
        <w:r>
          <w:instrText xml:space="preserve"> PAGEREF _Toc1389 \h </w:instrText>
        </w:r>
        <w:r>
          <w:fldChar w:fldCharType="separate"/>
        </w:r>
        <w:r>
          <w:t>36</w:t>
        </w:r>
        <w:r>
          <w:fldChar w:fldCharType="end"/>
        </w:r>
      </w:hyperlink>
    </w:p>
    <w:p>
      <w:pPr>
        <w:pStyle w:val="TOC2"/>
        <w:tabs>
          <w:tab w:val="right" w:leader="dot" w:pos="8306"/>
        </w:tabs>
      </w:pPr>
      <w:hyperlink w:anchor="_Toc30713" w:history="1">
        <w:r>
          <w:rPr>
            <w:rFonts w:ascii="仿宋" w:eastAsia="仿宋" w:hAnsi="仿宋" w:cs="仿宋" w:hint="eastAsia"/>
            <w:lang w:eastAsia="zh-CN"/>
          </w:rPr>
          <w:t>(三)、运营期环境保护</w:t>
        </w:r>
        <w:r>
          <w:tab/>
        </w:r>
        <w:r>
          <w:fldChar w:fldCharType="begin"/>
        </w:r>
        <w:r>
          <w:instrText xml:space="preserve"> PAGEREF _Toc30713 \h </w:instrText>
        </w:r>
        <w:r>
          <w:fldChar w:fldCharType="separate"/>
        </w:r>
        <w:r>
          <w:t>38</w:t>
        </w:r>
        <w:r>
          <w:fldChar w:fldCharType="end"/>
        </w:r>
      </w:hyperlink>
    </w:p>
    <w:p>
      <w:pPr>
        <w:pStyle w:val="TOC2"/>
        <w:tabs>
          <w:tab w:val="right" w:leader="dot" w:pos="8306"/>
        </w:tabs>
      </w:pPr>
      <w:hyperlink w:anchor="_Toc20407" w:history="1">
        <w:r>
          <w:rPr>
            <w:rFonts w:ascii="仿宋" w:eastAsia="仿宋" w:hAnsi="仿宋" w:cs="仿宋" w:hint="eastAsia"/>
            <w:lang w:eastAsia="zh-CN"/>
          </w:rPr>
          <w:t>(四)、视频分析仪项目建设对区域经济的影响</w:t>
        </w:r>
        <w:r>
          <w:tab/>
        </w:r>
        <w:r>
          <w:fldChar w:fldCharType="begin"/>
        </w:r>
        <w:r>
          <w:instrText xml:space="preserve"> PAGEREF _Toc20407 \h </w:instrText>
        </w:r>
        <w:r>
          <w:fldChar w:fldCharType="separate"/>
        </w:r>
        <w:r>
          <w:t>39</w:t>
        </w:r>
        <w:r>
          <w:fldChar w:fldCharType="end"/>
        </w:r>
      </w:hyperlink>
    </w:p>
    <w:p>
      <w:pPr>
        <w:pStyle w:val="TOC2"/>
        <w:tabs>
          <w:tab w:val="right" w:leader="dot" w:pos="8306"/>
        </w:tabs>
      </w:pPr>
      <w:hyperlink w:anchor="_Toc24328" w:history="1">
        <w:r>
          <w:rPr>
            <w:rFonts w:ascii="仿宋" w:eastAsia="仿宋" w:hAnsi="仿宋" w:cs="仿宋" w:hint="eastAsia"/>
            <w:lang w:eastAsia="zh-CN"/>
          </w:rPr>
          <w:t>(五)、废弃物处理</w:t>
        </w:r>
        <w:r>
          <w:tab/>
        </w:r>
        <w:r>
          <w:fldChar w:fldCharType="begin"/>
        </w:r>
        <w:r>
          <w:instrText xml:space="preserve"> PAGEREF _Toc24328 \h </w:instrText>
        </w:r>
        <w:r>
          <w:fldChar w:fldCharType="separate"/>
        </w:r>
        <w:r>
          <w:t>41</w:t>
        </w:r>
        <w:r>
          <w:fldChar w:fldCharType="end"/>
        </w:r>
      </w:hyperlink>
    </w:p>
    <w:p>
      <w:pPr>
        <w:pStyle w:val="TOC2"/>
        <w:tabs>
          <w:tab w:val="right" w:leader="dot" w:pos="8306"/>
        </w:tabs>
      </w:pPr>
      <w:hyperlink w:anchor="_Toc16227" w:history="1">
        <w:r>
          <w:rPr>
            <w:rFonts w:ascii="仿宋" w:eastAsia="仿宋" w:hAnsi="仿宋" w:cs="仿宋" w:hint="eastAsia"/>
            <w:lang w:eastAsia="zh-CN"/>
          </w:rPr>
          <w:t>(六)、特殊环境影响分析</w:t>
        </w:r>
        <w:r>
          <w:tab/>
        </w:r>
        <w:r>
          <w:fldChar w:fldCharType="begin"/>
        </w:r>
        <w:r>
          <w:instrText xml:space="preserve"> PAGEREF _Toc16227 \h </w:instrText>
        </w:r>
        <w:r>
          <w:fldChar w:fldCharType="separate"/>
        </w:r>
        <w:r>
          <w:t>42</w:t>
        </w:r>
        <w:r>
          <w:fldChar w:fldCharType="end"/>
        </w:r>
      </w:hyperlink>
    </w:p>
    <w:p>
      <w:pPr>
        <w:pStyle w:val="TOC2"/>
        <w:tabs>
          <w:tab w:val="right" w:leader="dot" w:pos="8306"/>
        </w:tabs>
      </w:pPr>
      <w:hyperlink w:anchor="_Toc15772" w:history="1">
        <w:r>
          <w:rPr>
            <w:rFonts w:ascii="仿宋" w:eastAsia="仿宋" w:hAnsi="仿宋" w:cs="仿宋" w:hint="eastAsia"/>
            <w:lang w:eastAsia="zh-CN"/>
          </w:rPr>
          <w:t>(七)、清洁生产</w:t>
        </w:r>
        <w:r>
          <w:tab/>
        </w:r>
        <w:r>
          <w:fldChar w:fldCharType="begin"/>
        </w:r>
        <w:r>
          <w:instrText xml:space="preserve"> PAGEREF _Toc15772 \h </w:instrText>
        </w:r>
        <w:r>
          <w:fldChar w:fldCharType="separate"/>
        </w:r>
        <w:r>
          <w:t>43</w:t>
        </w:r>
        <w:r>
          <w:fldChar w:fldCharType="end"/>
        </w:r>
      </w:hyperlink>
    </w:p>
    <w:p>
      <w:pPr>
        <w:pStyle w:val="TOC2"/>
        <w:tabs>
          <w:tab w:val="right" w:leader="dot" w:pos="8306"/>
        </w:tabs>
      </w:pPr>
      <w:hyperlink w:anchor="_Toc18051" w:history="1">
        <w:r>
          <w:rPr>
            <w:rFonts w:ascii="仿宋" w:eastAsia="仿宋" w:hAnsi="仿宋" w:cs="仿宋" w:hint="eastAsia"/>
            <w:lang w:eastAsia="zh-CN"/>
          </w:rPr>
          <w:t>(八)、环境保护综合评价</w:t>
        </w:r>
        <w:r>
          <w:tab/>
        </w:r>
        <w:r>
          <w:fldChar w:fldCharType="begin"/>
        </w:r>
        <w:r>
          <w:instrText xml:space="preserve"> PAGEREF _Toc18051 \h </w:instrText>
        </w:r>
        <w:r>
          <w:fldChar w:fldCharType="separate"/>
        </w:r>
        <w:r>
          <w:t>44</w:t>
        </w:r>
        <w:r>
          <w:fldChar w:fldCharType="end"/>
        </w:r>
      </w:hyperlink>
    </w:p>
    <w:p>
      <w:pPr>
        <w:pStyle w:val="TOC1"/>
        <w:tabs>
          <w:tab w:val="right" w:leader="dot" w:pos="8306"/>
        </w:tabs>
      </w:pPr>
      <w:hyperlink w:anchor="_Toc15558" w:history="1">
        <w:r>
          <w:rPr>
            <w:rFonts w:ascii="仿宋" w:eastAsia="仿宋" w:hAnsi="仿宋" w:cs="仿宋" w:hint="eastAsia"/>
            <w:lang w:eastAsia="zh-CN"/>
          </w:rPr>
          <w:t>十二、生产安全保护</w:t>
        </w:r>
        <w:r>
          <w:tab/>
        </w:r>
        <w:r>
          <w:fldChar w:fldCharType="begin"/>
        </w:r>
        <w:r>
          <w:instrText xml:space="preserve"> PAGEREF _Toc15558 \h </w:instrText>
        </w:r>
        <w:r>
          <w:fldChar w:fldCharType="separate"/>
        </w:r>
        <w:r>
          <w:t>46</w:t>
        </w:r>
        <w:r>
          <w:fldChar w:fldCharType="end"/>
        </w:r>
      </w:hyperlink>
    </w:p>
    <w:p>
      <w:pPr>
        <w:pStyle w:val="TOC2"/>
        <w:tabs>
          <w:tab w:val="right" w:leader="dot" w:pos="8306"/>
        </w:tabs>
      </w:pPr>
      <w:hyperlink w:anchor="_Toc5129" w:history="1">
        <w:r>
          <w:rPr>
            <w:rFonts w:ascii="仿宋" w:eastAsia="仿宋" w:hAnsi="仿宋" w:cs="仿宋" w:hint="eastAsia"/>
            <w:lang w:eastAsia="zh-CN"/>
          </w:rPr>
          <w:t>(一)、消防安全</w:t>
        </w:r>
        <w:r>
          <w:tab/>
        </w:r>
        <w:r>
          <w:fldChar w:fldCharType="begin"/>
        </w:r>
        <w:r>
          <w:instrText xml:space="preserve"> PAGEREF _Toc5129 \h </w:instrText>
        </w:r>
        <w:r>
          <w:fldChar w:fldCharType="separate"/>
        </w:r>
        <w:r>
          <w:t>46</w:t>
        </w:r>
        <w:r>
          <w:fldChar w:fldCharType="end"/>
        </w:r>
      </w:hyperlink>
    </w:p>
    <w:p>
      <w:pPr>
        <w:pStyle w:val="TOC2"/>
        <w:tabs>
          <w:tab w:val="right" w:leader="dot" w:pos="8306"/>
        </w:tabs>
      </w:pPr>
      <w:hyperlink w:anchor="_Toc22858" w:history="1">
        <w:r>
          <w:rPr>
            <w:rFonts w:ascii="仿宋" w:eastAsia="仿宋" w:hAnsi="仿宋" w:cs="仿宋" w:hint="eastAsia"/>
            <w:lang w:eastAsia="zh-CN"/>
          </w:rPr>
          <w:t>(二)、防火防爆总图布置措施</w:t>
        </w:r>
        <w:r>
          <w:tab/>
        </w:r>
        <w:r>
          <w:fldChar w:fldCharType="begin"/>
        </w:r>
        <w:r>
          <w:instrText xml:space="preserve"> PAGEREF _Toc22858 \h </w:instrText>
        </w:r>
        <w:r>
          <w:fldChar w:fldCharType="separate"/>
        </w:r>
        <w:r>
          <w:t>47</w:t>
        </w:r>
        <w:r>
          <w:fldChar w:fldCharType="end"/>
        </w:r>
      </w:hyperlink>
    </w:p>
    <w:p>
      <w:pPr>
        <w:pStyle w:val="TOC2"/>
        <w:tabs>
          <w:tab w:val="right" w:leader="dot" w:pos="8306"/>
        </w:tabs>
      </w:pPr>
      <w:hyperlink w:anchor="_Toc31960" w:history="1">
        <w:r>
          <w:rPr>
            <w:rFonts w:ascii="仿宋" w:eastAsia="仿宋" w:hAnsi="仿宋" w:cs="仿宋" w:hint="eastAsia"/>
            <w:lang w:eastAsia="zh-CN"/>
          </w:rPr>
          <w:t>(三)、自然灾害防范措施</w:t>
        </w:r>
        <w:r>
          <w:tab/>
        </w:r>
        <w:r>
          <w:fldChar w:fldCharType="begin"/>
        </w:r>
        <w:r>
          <w:instrText xml:space="preserve"> PAGEREF _Toc31960 \h </w:instrText>
        </w:r>
        <w:r>
          <w:fldChar w:fldCharType="separate"/>
        </w:r>
        <w:r>
          <w:t>48</w:t>
        </w:r>
        <w:r>
          <w:fldChar w:fldCharType="end"/>
        </w:r>
      </w:hyperlink>
    </w:p>
    <w:p>
      <w:pPr>
        <w:pStyle w:val="TOC2"/>
        <w:tabs>
          <w:tab w:val="right" w:leader="dot" w:pos="8306"/>
        </w:tabs>
      </w:pPr>
      <w:hyperlink w:anchor="_Toc31467" w:history="1">
        <w:r>
          <w:rPr>
            <w:rFonts w:ascii="仿宋" w:eastAsia="仿宋" w:hAnsi="仿宋" w:cs="仿宋" w:hint="eastAsia"/>
            <w:lang w:eastAsia="zh-CN"/>
          </w:rPr>
          <w:t>(四)、安全色及安全标志使用要求</w:t>
        </w:r>
        <w:r>
          <w:tab/>
        </w:r>
        <w:r>
          <w:fldChar w:fldCharType="begin"/>
        </w:r>
        <w:r>
          <w:instrText xml:space="preserve"> PAGEREF _Toc31467 \h </w:instrText>
        </w:r>
        <w:r>
          <w:fldChar w:fldCharType="separate"/>
        </w:r>
        <w:r>
          <w:t>49</w:t>
        </w:r>
        <w:r>
          <w:fldChar w:fldCharType="end"/>
        </w:r>
      </w:hyperlink>
    </w:p>
    <w:p>
      <w:pPr>
        <w:pStyle w:val="TOC2"/>
        <w:tabs>
          <w:tab w:val="right" w:leader="dot" w:pos="8306"/>
        </w:tabs>
      </w:pPr>
      <w:hyperlink w:anchor="_Toc15979" w:history="1">
        <w:r>
          <w:rPr>
            <w:rFonts w:ascii="仿宋" w:eastAsia="仿宋" w:hAnsi="仿宋" w:cs="仿宋" w:hint="eastAsia"/>
            <w:lang w:eastAsia="zh-CN"/>
          </w:rPr>
          <w:t>(五)、防尘防毒措施</w:t>
        </w:r>
        <w:r>
          <w:tab/>
        </w:r>
        <w:r>
          <w:fldChar w:fldCharType="begin"/>
        </w:r>
        <w:r>
          <w:instrText xml:space="preserve"> PAGEREF _Toc15979 \h </w:instrText>
        </w:r>
        <w:r>
          <w:fldChar w:fldCharType="separate"/>
        </w:r>
        <w:r>
          <w:t>50</w:t>
        </w:r>
        <w:r>
          <w:fldChar w:fldCharType="end"/>
        </w:r>
      </w:hyperlink>
    </w:p>
    <w:p>
      <w:pPr>
        <w:pStyle w:val="TOC2"/>
        <w:tabs>
          <w:tab w:val="right" w:leader="dot" w:pos="8306"/>
        </w:tabs>
      </w:pPr>
      <w:hyperlink w:anchor="_Toc4849" w:history="1">
        <w:r>
          <w:rPr>
            <w:rFonts w:ascii="仿宋" w:eastAsia="仿宋" w:hAnsi="仿宋" w:cs="仿宋" w:hint="eastAsia"/>
            <w:lang w:eastAsia="zh-CN"/>
          </w:rPr>
          <w:t>(六)、防静电、触电防护及防雷措施</w:t>
        </w:r>
        <w:r>
          <w:tab/>
        </w:r>
        <w:r>
          <w:fldChar w:fldCharType="begin"/>
        </w:r>
        <w:r>
          <w:instrText xml:space="preserve"> PAGEREF _Toc4849 \h </w:instrText>
        </w:r>
        <w:r>
          <w:fldChar w:fldCharType="separate"/>
        </w:r>
        <w:r>
          <w:t>51</w:t>
        </w:r>
        <w:r>
          <w:fldChar w:fldCharType="end"/>
        </w:r>
      </w:hyperlink>
    </w:p>
    <w:p>
      <w:pPr>
        <w:pStyle w:val="TOC2"/>
        <w:tabs>
          <w:tab w:val="right" w:leader="dot" w:pos="8306"/>
        </w:tabs>
      </w:pPr>
      <w:hyperlink w:anchor="_Toc28603" w:history="1">
        <w:r>
          <w:rPr>
            <w:rFonts w:ascii="仿宋" w:eastAsia="仿宋" w:hAnsi="仿宋" w:cs="仿宋" w:hint="eastAsia"/>
            <w:lang w:eastAsia="zh-CN"/>
          </w:rPr>
          <w:t>(七)、机械设备安全保障措施</w:t>
        </w:r>
        <w:r>
          <w:tab/>
        </w:r>
        <w:r>
          <w:fldChar w:fldCharType="begin"/>
        </w:r>
        <w:r>
          <w:instrText xml:space="preserve"> PAGEREF _Toc28603 \h </w:instrText>
        </w:r>
        <w:r>
          <w:fldChar w:fldCharType="separate"/>
        </w:r>
        <w:r>
          <w:t>52</w:t>
        </w:r>
        <w:r>
          <w:fldChar w:fldCharType="end"/>
        </w:r>
      </w:hyperlink>
    </w:p>
    <w:p>
      <w:pPr>
        <w:pStyle w:val="TOC1"/>
        <w:tabs>
          <w:tab w:val="right" w:leader="dot" w:pos="8306"/>
        </w:tabs>
      </w:pPr>
      <w:hyperlink w:anchor="_Toc25597" w:history="1">
        <w:r>
          <w:rPr>
            <w:rFonts w:ascii="仿宋" w:eastAsia="仿宋" w:hAnsi="仿宋" w:cs="仿宋" w:hint="eastAsia"/>
            <w:lang w:eastAsia="zh-CN"/>
          </w:rPr>
          <w:t>十三、视频分析仪项目工程方案分析</w:t>
        </w:r>
        <w:r>
          <w:tab/>
        </w:r>
        <w:r>
          <w:fldChar w:fldCharType="begin"/>
        </w:r>
        <w:r>
          <w:instrText xml:space="preserve"> PAGEREF _Toc25597 \h </w:instrText>
        </w:r>
        <w:r>
          <w:fldChar w:fldCharType="separate"/>
        </w:r>
        <w:r>
          <w:t>54</w:t>
        </w:r>
        <w:r>
          <w:fldChar w:fldCharType="end"/>
        </w:r>
      </w:hyperlink>
    </w:p>
    <w:p>
      <w:pPr>
        <w:pStyle w:val="TOC2"/>
        <w:tabs>
          <w:tab w:val="right" w:leader="dot" w:pos="8306"/>
        </w:tabs>
      </w:pPr>
      <w:hyperlink w:anchor="_Toc23110" w:history="1">
        <w:r>
          <w:rPr>
            <w:rFonts w:ascii="仿宋" w:eastAsia="仿宋" w:hAnsi="仿宋" w:cs="仿宋" w:hint="eastAsia"/>
            <w:lang w:eastAsia="zh-CN"/>
          </w:rPr>
          <w:t>(一)、建筑工程设计原则</w:t>
        </w:r>
        <w:r>
          <w:tab/>
        </w:r>
        <w:r>
          <w:fldChar w:fldCharType="begin"/>
        </w:r>
        <w:r>
          <w:instrText xml:space="preserve"> PAGEREF _Toc23110 \h </w:instrText>
        </w:r>
        <w:r>
          <w:fldChar w:fldCharType="separate"/>
        </w:r>
        <w:r>
          <w:t>54</w:t>
        </w:r>
        <w:r>
          <w:fldChar w:fldCharType="end"/>
        </w:r>
      </w:hyperlink>
    </w:p>
    <w:p>
      <w:pPr>
        <w:pStyle w:val="TOC2"/>
        <w:tabs>
          <w:tab w:val="right" w:leader="dot" w:pos="8306"/>
        </w:tabs>
      </w:pPr>
      <w:hyperlink w:anchor="_Toc25964" w:history="1">
        <w:r>
          <w:rPr>
            <w:rFonts w:ascii="仿宋" w:eastAsia="仿宋" w:hAnsi="仿宋" w:cs="仿宋" w:hint="eastAsia"/>
            <w:lang w:eastAsia="zh-CN"/>
          </w:rPr>
          <w:t>(二)、土建工程建设指标</w:t>
        </w:r>
        <w:r>
          <w:tab/>
        </w:r>
        <w:r>
          <w:fldChar w:fldCharType="begin"/>
        </w:r>
        <w:r>
          <w:instrText xml:space="preserve"> PAGEREF _Toc25964 \h </w:instrText>
        </w:r>
        <w:r>
          <w:fldChar w:fldCharType="separate"/>
        </w:r>
        <w:r>
          <w:t>57</w:t>
        </w:r>
        <w:r>
          <w:fldChar w:fldCharType="end"/>
        </w:r>
      </w:hyperlink>
    </w:p>
    <w:p>
      <w:pPr>
        <w:pStyle w:val="TOC1"/>
        <w:tabs>
          <w:tab w:val="right" w:leader="dot" w:pos="8306"/>
        </w:tabs>
      </w:pPr>
      <w:hyperlink w:anchor="_Toc1129" w:history="1">
        <w:r>
          <w:rPr>
            <w:rFonts w:ascii="仿宋" w:eastAsia="仿宋" w:hAnsi="仿宋" w:cs="仿宋" w:hint="eastAsia"/>
            <w:lang w:eastAsia="zh-CN"/>
          </w:rPr>
          <w:t>十四、视频分析仪项目实施保障措施</w:t>
        </w:r>
        <w:r>
          <w:tab/>
        </w:r>
        <w:r>
          <w:fldChar w:fldCharType="begin"/>
        </w:r>
        <w:r>
          <w:instrText xml:space="preserve"> PAGEREF _Toc1129 \h </w:instrText>
        </w:r>
        <w:r>
          <w:fldChar w:fldCharType="separate"/>
        </w:r>
        <w:r>
          <w:t>59</w:t>
        </w:r>
        <w:r>
          <w:fldChar w:fldCharType="end"/>
        </w:r>
      </w:hyperlink>
    </w:p>
    <w:p>
      <w:pPr>
        <w:pStyle w:val="TOC2"/>
        <w:tabs>
          <w:tab w:val="right" w:leader="dot" w:pos="8306"/>
        </w:tabs>
      </w:pPr>
      <w:hyperlink w:anchor="_Toc1746" w:history="1">
        <w:r>
          <w:rPr>
            <w:rFonts w:ascii="仿宋" w:eastAsia="仿宋" w:hAnsi="仿宋" w:cs="仿宋" w:hint="eastAsia"/>
            <w:lang w:eastAsia="zh-CN"/>
          </w:rPr>
          <w:t>(一)、视频分析仪项目实施保障机制</w:t>
        </w:r>
        <w:r>
          <w:tab/>
        </w:r>
        <w:r>
          <w:fldChar w:fldCharType="begin"/>
        </w:r>
        <w:r>
          <w:instrText xml:space="preserve"> PAGEREF _Toc1746 \h </w:instrText>
        </w:r>
        <w:r>
          <w:fldChar w:fldCharType="separate"/>
        </w:r>
        <w:r>
          <w:t>59</w:t>
        </w:r>
        <w:r>
          <w:fldChar w:fldCharType="end"/>
        </w:r>
      </w:hyperlink>
    </w:p>
    <w:p>
      <w:pPr>
        <w:pStyle w:val="TOC2"/>
        <w:tabs>
          <w:tab w:val="right" w:leader="dot" w:pos="8306"/>
        </w:tabs>
      </w:pPr>
      <w:hyperlink w:anchor="_Toc16234" w:history="1">
        <w:r>
          <w:rPr>
            <w:rFonts w:ascii="仿宋" w:eastAsia="仿宋" w:hAnsi="仿宋" w:cs="仿宋" w:hint="eastAsia"/>
            <w:lang w:eastAsia="zh-CN"/>
          </w:rPr>
          <w:t>(二)、视频分析仪项目法律合规要求</w:t>
        </w:r>
        <w:r>
          <w:tab/>
        </w:r>
        <w:r>
          <w:fldChar w:fldCharType="begin"/>
        </w:r>
        <w:r>
          <w:instrText xml:space="preserve"> PAGEREF _Toc16234 \h </w:instrText>
        </w:r>
        <w:r>
          <w:fldChar w:fldCharType="separate"/>
        </w:r>
        <w:r>
          <w:t>62</w:t>
        </w:r>
        <w:r>
          <w:fldChar w:fldCharType="end"/>
        </w:r>
      </w:hyperlink>
    </w:p>
    <w:p>
      <w:pPr>
        <w:pStyle w:val="TOC2"/>
        <w:tabs>
          <w:tab w:val="right" w:leader="dot" w:pos="8306"/>
        </w:tabs>
      </w:pPr>
      <w:hyperlink w:anchor="_Toc31832" w:history="1">
        <w:r>
          <w:rPr>
            <w:rFonts w:ascii="仿宋" w:eastAsia="仿宋" w:hAnsi="仿宋" w:cs="仿宋" w:hint="eastAsia"/>
            <w:lang w:eastAsia="zh-CN"/>
          </w:rPr>
          <w:t>(三)、视频分析仪项目合同管理与法律事务</w:t>
        </w:r>
        <w:r>
          <w:tab/>
        </w:r>
        <w:r>
          <w:fldChar w:fldCharType="begin"/>
        </w:r>
        <w:r>
          <w:instrText xml:space="preserve"> PAGEREF _Toc31832 \h </w:instrText>
        </w:r>
        <w:r>
          <w:fldChar w:fldCharType="separate"/>
        </w:r>
        <w:r>
          <w:t>66</w:t>
        </w:r>
        <w:r>
          <w:fldChar w:fldCharType="end"/>
        </w:r>
      </w:hyperlink>
    </w:p>
    <w:p>
      <w:pPr>
        <w:pStyle w:val="TOC2"/>
        <w:tabs>
          <w:tab w:val="right" w:leader="dot" w:pos="8306"/>
        </w:tabs>
      </w:pPr>
      <w:hyperlink w:anchor="_Toc24288" w:history="1">
        <w:r>
          <w:rPr>
            <w:rFonts w:ascii="仿宋" w:eastAsia="仿宋" w:hAnsi="仿宋" w:cs="仿宋" w:hint="eastAsia"/>
            <w:lang w:eastAsia="zh-CN"/>
          </w:rPr>
          <w:t>(四)、视频分析仪项目知识产权保护策略</w:t>
        </w:r>
        <w:r>
          <w:tab/>
        </w:r>
        <w:r>
          <w:fldChar w:fldCharType="begin"/>
        </w:r>
        <w:r>
          <w:instrText xml:space="preserve"> PAGEREF _Toc24288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1"/>
      <w:r>
        <w:rPr>
          <w:rFonts w:ascii="仿宋" w:eastAsia="仿宋" w:hAnsi="仿宋" w:cs="仿宋" w:hint="eastAsia"/>
          <w:sz w:val="28"/>
          <w:lang w:eastAsia="zh-CN"/>
        </w:rPr>
        <w:t>一、视频分析仪项目选址可行性分析</w:t>
      </w:r>
      <w:bookmarkEnd w:id="2"/>
    </w:p>
    <w:p>
      <w:pPr>
        <w:pStyle w:val="Heading2"/>
        <w:rPr>
          <w:rFonts w:ascii="仿宋" w:eastAsia="仿宋" w:hAnsi="仿宋" w:cs="仿宋" w:hint="eastAsia"/>
          <w:lang w:eastAsia="zh-CN"/>
        </w:rPr>
      </w:pPr>
      <w:bookmarkStart w:id="3" w:name="_Toc16806"/>
      <w:r>
        <w:rPr>
          <w:rFonts w:ascii="仿宋" w:eastAsia="仿宋" w:hAnsi="仿宋" w:cs="仿宋" w:hint="eastAsia"/>
          <w:lang w:eastAsia="zh-CN"/>
        </w:rPr>
        <w:t>(一)、视频分析仪项目选址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该视频分析仪项目选址位于XX省XX市XX区XXX街道</w:t>
      </w:r>
    </w:p>
    <w:p>
      <w:pPr>
        <w:pStyle w:val="Heading2"/>
        <w:ind w:firstLine="560" w:firstLineChars="200"/>
        <w:rPr>
          <w:rFonts w:ascii="仿宋" w:eastAsia="仿宋" w:hAnsi="仿宋" w:cs="仿宋" w:hint="eastAsia"/>
          <w:sz w:val="28"/>
          <w:lang w:eastAsia="zh-CN"/>
        </w:rPr>
      </w:pPr>
      <w:bookmarkStart w:id="4" w:name="_Toc116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视频分析仪项目的征地面积将根据视频分析仪项目的实际规模和需求进行精确规划。具体面积XXX平方米，旨在确保视频分析仪项目不仅能够满足当前的发展需求，还能够预留空间以适应未来的扩展。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净用地面积是在征地面积基础上去除不可利用面积后的实际可开发用地。具体面积XXX平方米，考虑到环保、交通、安全等多方面因素，以确保视频分析仪项目在整体利用效率上达到最优。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视频分析仪项目计划建设的建筑总规模具体面积XXX平方米。这一规模的确定综合考虑了视频分析仪项目的性质、规模，以及城市规划的相关要求，确保建筑布局与周边环境协调一致。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绿地率是视频分析仪项目用地中被规划为绿地的比例。具体面积XXX平方米，旨在通过合理规划绿地，改善视频分析仪项目周边环境，提升居民生活质量，并符合城市整体绿化规划。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容积率是用地上可以建设的建筑总体积与用地面积之比。具体面积XXX，通过合理的容积率规划，确保视频分析仪项目建筑规模与周边环境和谐共生。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视频分析仪项目选址与当地城市规划相一致，具体面积XXX平方米。通过与城市规划部门深入沟通，确保视频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视频分析仪项目选址符合当地产业政策，具体面积XXX平方米。这包括视频分析仪项目对当地经济的促进作用，以及对相关产业的带动效应，确保视频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用地总体要求必须符合环保和可持续发展的原则，具体面积XXX平方米。通过采用绿色建筑设计、节能减排等措施，确保视频分析仪项目在建设和运营过程中对环境的影响最小化，达到可持续发展的要求。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确保视频分析仪项目选址具备必要的公共设施配套，具体面积XXX平方米。这包括交通便利性、教育、医疗等基础设施，以提高居民生活品质，使得视频分析仪项目选址更具吸引力。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考虑用地总体要求对当地社会稳定性的影响，具体面积XXX平方米。通过深入了解当地社区反馈，确保视频分析仪项目的选址和建设过程对当地社会和谐稳定产生积极作用。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视频分析仪项目选址不仅符合法规和规划，还在实际操作中具有可行性。这一全面规划将为视频分析仪项目的成功实施提供坚实的基础，确保视频分析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视频分析仪项目的设备规划和空间设计中，我们将采取灵活设备布局的措施。设备布局将根据实际需求进行灵活设计，避免不必要的浪费。通过合理规划设备摆放位置，我们将提高设备的利用率，减少设备间距，以确保视频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视频分析仪项目内部引入共享设施的概念，例如共享会议室、办公区等。通过这种方式，我们可以减少对资源的重复建设，提高资源共享效率，从而减小视频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视频分析仪项目的总图布置中，我们将不同功能区域进行明确的规划，以最大程度满足视频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视频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视频分析仪项目对环境的影响是综合评价的重要因素之一。我们将详细考虑选址周边的自然环境、生态保护区、水源地等情况，确保视频分析仪项目的建设和运营对环境影响最小化，并符合当地的环保法规标准。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对选址的评价还需充分考虑当地政府的产业政策和法规。我们将详细了解视频分析仪项目所在地的相关政策，确保视频分析仪项目的规划和运营与当地法规相符，降低不必要的法律风险。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考虑到社会稳定性对企业运营的重要性，我们将评估选址地区的社会安全情况、劳工关系、社区反馈等方面，以确保视频分析仪项目的建设和运营不会受到社会稳定性的负面影响。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最后，我们将综合考虑用地成本，包括土地购置费用、土地开发成本等。通过对用地成本的详细评估，我们能够做出更为精确的经济效益分析，为视频分析仪项目的投资决策提供有力支持。</w:t>
      </w:r>
    </w:p>
    <w:p>
      <w:pPr>
        <w:pStyle w:val="Heading1"/>
        <w:ind w:firstLine="560" w:firstLineChars="200"/>
        <w:rPr>
          <w:rFonts w:ascii="仿宋" w:eastAsia="仿宋" w:hAnsi="仿宋" w:cs="仿宋" w:hint="eastAsia"/>
          <w:sz w:val="28"/>
          <w:lang w:eastAsia="zh-CN"/>
        </w:rPr>
      </w:pPr>
      <w:bookmarkStart w:id="8" w:name="_Toc8909"/>
      <w:r>
        <w:rPr>
          <w:rFonts w:ascii="仿宋" w:eastAsia="仿宋" w:hAnsi="仿宋" w:cs="仿宋" w:hint="eastAsia"/>
          <w:sz w:val="28"/>
          <w:lang w:eastAsia="zh-CN"/>
        </w:rPr>
        <w:t>二、视频分析仪项目土建工程</w:t>
      </w:r>
      <w:bookmarkEnd w:id="8"/>
    </w:p>
    <w:p>
      <w:pPr>
        <w:pStyle w:val="Heading2"/>
        <w:rPr>
          <w:rFonts w:ascii="仿宋" w:eastAsia="仿宋" w:hAnsi="仿宋" w:cs="仿宋" w:hint="eastAsia"/>
          <w:lang w:eastAsia="zh-CN"/>
        </w:rPr>
      </w:pPr>
      <w:bookmarkStart w:id="9" w:name="_Toc270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在视频分析仪项目的建筑工程设计中，我们将秉承一系列重要的设计原则，以确保视频分析仪项目建筑在功能、美观、可持续性等方面达到最佳效果。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首要原则是确保建筑的功能性得到最大化的发挥。我们将充分理解视频分析仪项目的实际需求，合理布局各个功能区域，保证建筑在满足业务需求的同时，提供高效的工作环境。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在建筑设计中，我们将综合考虑建设和运营成本。通过精细的经济效益分析，确保设计方案在高效利用资源的同时，对视频分析仪项目的长期盈利能力有积极的贡献。</w:t>
      </w:r>
    </w:p>
    <w:p>
      <w:pPr>
        <w:pStyle w:val="Heading2"/>
        <w:ind w:firstLine="560" w:firstLineChars="200"/>
        <w:rPr>
          <w:rFonts w:ascii="仿宋" w:eastAsia="仿宋" w:hAnsi="仿宋" w:cs="仿宋" w:hint="eastAsia"/>
          <w:sz w:val="28"/>
          <w:lang w:eastAsia="zh-CN"/>
        </w:rPr>
      </w:pPr>
      <w:bookmarkStart w:id="10" w:name="_Toc132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分析仪项目的土建工程设计中，我们将精准设定设计年限，结合视频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频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视频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视频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视频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2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本期工程视频分析仪项目预计总建筑面积XXX平方米，其中：计容建筑面积XXX平方米，计划建筑工程投资XX万元，占视频分析仪项目总投资的XX%。</w:t>
      </w:r>
    </w:p>
    <w:p>
      <w:pPr>
        <w:pStyle w:val="Heading1"/>
        <w:ind w:firstLine="560" w:firstLineChars="200"/>
        <w:rPr>
          <w:rFonts w:ascii="仿宋" w:eastAsia="仿宋" w:hAnsi="仿宋" w:cs="仿宋" w:hint="eastAsia"/>
          <w:sz w:val="28"/>
          <w:lang w:eastAsia="zh-CN"/>
        </w:rPr>
      </w:pPr>
      <w:bookmarkStart w:id="13" w:name="_Toc17483"/>
      <w:r>
        <w:rPr>
          <w:rFonts w:ascii="仿宋" w:eastAsia="仿宋" w:hAnsi="仿宋" w:cs="仿宋" w:hint="eastAsia"/>
          <w:sz w:val="28"/>
          <w:lang w:eastAsia="zh-CN"/>
        </w:rPr>
        <w:t>三、视频分析仪项目概论</w:t>
      </w:r>
      <w:bookmarkEnd w:id="13"/>
    </w:p>
    <w:p>
      <w:pPr>
        <w:pStyle w:val="Heading2"/>
        <w:rPr>
          <w:rFonts w:ascii="仿宋" w:eastAsia="仿宋" w:hAnsi="仿宋" w:cs="仿宋" w:hint="eastAsia"/>
          <w:lang w:eastAsia="zh-CN"/>
        </w:rPr>
      </w:pPr>
      <w:bookmarkStart w:id="14" w:name="_Toc13184"/>
      <w:r>
        <w:rPr>
          <w:rFonts w:ascii="仿宋" w:eastAsia="仿宋" w:hAnsi="仿宋" w:cs="仿宋" w:hint="eastAsia"/>
          <w:lang w:eastAsia="zh-CN"/>
        </w:rPr>
        <w:t>(一)、视频分析仪项目概况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起源追溯至对市场的深入洞察。市场的不断演变与变革为视频分析仪项目提供了难得的机遇。当前市场存在的需求缺口和变革的大环境共同构成了视频分析仪项目的背景。这个视频分析仪项目旨在充分利用市场机遇，填补行业中尚未满足的需求，为客户提供全新的解决方案。市场的变革和需求的增长使得这个视频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视频分析仪项目名称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正式命名为视频分析仪。这个名称不仅仅是一个标识，更代表了视频分析仪项目的核心理念和愿景。它蕴含着视频分析仪项目所要解决问题的关键字，具有强烈的表达和辨识度，为视频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视频分析仪项目目标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核心目标是提供一种全新、高效的解决方案，满足客户日益增长的需求。视频分析仪项目追求的不仅仅是满足市场需求，更是在市场中获得卓越的竞争优势。通过不断提升产品或服务的质量和创新水平，视频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视频分析仪项目范围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全面涵盖了产品研发、制造、市场推广和售后服务，确保从产品设计到最终用户体验的全方位关注。这一全面的视频分析仪项目范围是为了确保视频分析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视频分析仪项目时间表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视频分析仪项目计划在未来18个月内完成，包括研发、测试、市场试点和正式推出等不同阶段。这个时间表的合理设计是为了确保视频分析仪项目各个阶段的顺利推进，以便按时交付高质量的成果。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视频分析仪项目预算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视频分析仪项目总预算估算为XX百万美元，主要分配在研发、市场推广、人员培训和运营等方面。这一充足的预算为视频分析仪项目提供了充足的资源，确保视频分析仪项目在各个方面都能取得优异的表现。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视频分析仪项目风险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可能面临的风险包括市场接受度低、技术难题、竞争激烈等。视频分析仪项目团队已经制定了相应的风险应对计划，通过前瞻性的风险管理，确保视频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视频分析仪项目团队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视频分析仪项目汇聚了一支经验丰富、多领域专业素养的核心团队，确保视频分析仪项目在各个方面都能拥有高水平的执行力。团队的协同作战是视频分析仪项目成功的关键因素之一。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视频分析仪项目背景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视频分析仪项目的背景根植于市场对更高效、创新产品的渴望，同时也受到科技发展对行业格局的深刻改变的影响。这为视频分析仪项目提供了广阔的发展空间和市场需求。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视频分析仪项目现状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截至目前，视频分析仪项目已完成市场调研和技术验证，取得了初步的成功。这为视频分析仪项目在未来的发展奠定了坚实的基础，为更远大的目标打下了坚实的基石。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882"/>
      <w:r>
        <w:rPr>
          <w:rFonts w:ascii="仿宋" w:eastAsia="仿宋" w:hAnsi="仿宋" w:cs="仿宋" w:hint="eastAsia"/>
          <w:sz w:val="28"/>
          <w:lang w:eastAsia="zh-CN"/>
        </w:rPr>
        <w:t>(二)、视频分析仪项目目标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keyword》视频分析仪项目首要业务目标是在市场中占据有利地位，实现产品/服务的成功推广和销售。通过不断提升产品质量、创新性，视频分析仪项目追求成为行业中的领导者，赢得更多客户的青睐。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在科技迅速发展的时代，视频分析仪项目着眼于技术创新。通过持续的研发和技术升级，视频分析仪项目旨在推出更具创新性的产品或服务，以满足市场对新鲜、先进解决方案的需求。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为了建立可持续的客户关系，视频分析仪项目设定了客户满意度目标。通过提供卓越的产品质量和优质的客户服务，视频分析仪项目追求赢得客户的信任和忠诚度，确保他们的满意度达到行业领先水平。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视频分析仪项目注重社会责任和可持续发展。通过实施环保、社会责任视频分析仪项目，视频分析仪项目致力于在经济发展的同时保护环境，促进社会公平，实现可持续经营。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视频分析仪项目的团队是实现目标的核心驱动力。因此，视频分析仪项目设定了团队发展目标，包括提升团队成员的专业技能、培养领导力，以及搭建协同高效的团队工作氛围。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048"/>
      <w:r>
        <w:rPr>
          <w:rFonts w:ascii="仿宋" w:eastAsia="仿宋" w:hAnsi="仿宋" w:cs="仿宋" w:hint="eastAsia"/>
          <w:sz w:val="28"/>
          <w:lang w:eastAsia="zh-CN"/>
        </w:rPr>
        <w:t>(三)、视频分析仪项目提出的理由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视频分析仪项目提出的理由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提出源于对市场机遇的深刻洞察。当前市场中存在的需求缺口和行业发展趋势表明，有巨大的商业机会等待被开发。通过准确捕捉市场机遇，视频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理念基于对技术创新的信仰。通过持续的研发和技术投入，视频分析仪项目有望推出更具创新性的产品或服务。在科技飞速发展的当下，视频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提出是为了增强企业的行业竞争力。通过提升产品或服务的质量和独特性，视频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视频分析仪项目响应了消费者需求的变化。随着社会和科技的不断发展，消费者对产品和服务的需求也在发生变化。通过深入了解并及时回应消费者的新需求，视频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视频分析仪项目的提出是企业战略发展规划的一部分。在面对日益激烈的市场竞争和不断变化的商业环境中，视频分析仪项目作为企业战略的一环，旨在为企业开辟新的增长领域，巩固企业在行业中的地位。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提出不仅仅是基于商业考量，还注重社会责任。通过推出环保、社会责任等方面的视频分析仪项目，视频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视频分析仪项目的提出反映了对利益相关者期望的关注。包括客户、员工、投资者等利益相关者在企业发展中都有着各自的期望，视频分析仪项目力求在满足这些期望的同时，取得更大的共赢。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186"/>
      <w:r>
        <w:rPr>
          <w:rFonts w:ascii="仿宋" w:eastAsia="仿宋" w:hAnsi="仿宋" w:cs="仿宋" w:hint="eastAsia"/>
          <w:sz w:val="28"/>
          <w:lang w:eastAsia="zh-CN"/>
        </w:rPr>
        <w:t>(四)、视频分析仪项目意义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在实施视频分析仪项目的过程中，我们不仅仅是在追逐商业成功，更是为企业和社会的多个层面创造了深远的意义。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https://d.book118.com/667004153010006026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54F74"/>
    <w:rsid w:val="64D54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0415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2024-01-03T10:31:00Z</dcterms:created>
  <dcterms:modified xsi:type="dcterms:W3CDTF">2024-01-03T10:31:19Z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A6FEFC139AE949D5B86D572D0944CD30_11</vt:lpwstr>
  </property>
  <property fmtid="{D5CDD505-2E9C-101B-9397-08002B2CF9AE}" pid="3" name="KSOProductBuildVer">
    <vt:lpwstr>2052-12.1.0.16120</vt:lpwstr>
  </property>
</Properties>
</file>