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钴基及钴镍基项目计划设计方案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31" w:history="1">
        <w:r>
          <w:rPr>
            <w:rFonts w:ascii="仿宋" w:eastAsia="仿宋" w:hAnsi="仿宋" w:cs="仿宋" w:hint="eastAsia"/>
            <w:lang w:eastAsia="zh-CN"/>
          </w:rPr>
          <w:t>前言</w:t>
        </w:r>
        <w:r>
          <w:tab/>
        </w:r>
        <w:r>
          <w:fldChar w:fldCharType="begin"/>
        </w:r>
        <w:r>
          <w:instrText xml:space="preserve"> PAGEREF _Toc9831 \h </w:instrText>
        </w:r>
        <w:r>
          <w:fldChar w:fldCharType="separate"/>
        </w:r>
        <w:r>
          <w:t>3</w:t>
        </w:r>
        <w:r>
          <w:fldChar w:fldCharType="end"/>
        </w:r>
      </w:hyperlink>
    </w:p>
    <w:p>
      <w:pPr>
        <w:pStyle w:val="TOC1"/>
        <w:tabs>
          <w:tab w:val="right" w:leader="dot" w:pos="8306"/>
        </w:tabs>
      </w:pPr>
      <w:hyperlink w:anchor="_Toc2524" w:history="1">
        <w:r>
          <w:rPr>
            <w:rFonts w:ascii="仿宋" w:eastAsia="仿宋" w:hAnsi="仿宋" w:cs="仿宋" w:hint="eastAsia"/>
            <w:lang w:eastAsia="zh-CN"/>
          </w:rPr>
          <w:t>一、产品规划分析</w:t>
        </w:r>
        <w:r>
          <w:tab/>
        </w:r>
        <w:r>
          <w:fldChar w:fldCharType="begin"/>
        </w:r>
        <w:r>
          <w:instrText xml:space="preserve"> PAGEREF _Toc2524 \h </w:instrText>
        </w:r>
        <w:r>
          <w:fldChar w:fldCharType="separate"/>
        </w:r>
        <w:r>
          <w:t>3</w:t>
        </w:r>
        <w:r>
          <w:fldChar w:fldCharType="end"/>
        </w:r>
      </w:hyperlink>
    </w:p>
    <w:p>
      <w:pPr>
        <w:pStyle w:val="TOC2"/>
        <w:tabs>
          <w:tab w:val="right" w:leader="dot" w:pos="8306"/>
        </w:tabs>
      </w:pPr>
      <w:hyperlink w:anchor="_Toc17585" w:history="1">
        <w:r>
          <w:rPr>
            <w:rFonts w:ascii="仿宋" w:eastAsia="仿宋" w:hAnsi="仿宋" w:cs="仿宋" w:hint="eastAsia"/>
            <w:lang w:eastAsia="zh-CN"/>
          </w:rPr>
          <w:t>(一)、产品规划</w:t>
        </w:r>
        <w:r>
          <w:tab/>
        </w:r>
        <w:r>
          <w:fldChar w:fldCharType="begin"/>
        </w:r>
        <w:r>
          <w:instrText xml:space="preserve"> PAGEREF _Toc17585 \h </w:instrText>
        </w:r>
        <w:r>
          <w:fldChar w:fldCharType="separate"/>
        </w:r>
        <w:r>
          <w:t>3</w:t>
        </w:r>
        <w:r>
          <w:fldChar w:fldCharType="end"/>
        </w:r>
      </w:hyperlink>
    </w:p>
    <w:p>
      <w:pPr>
        <w:pStyle w:val="TOC2"/>
        <w:tabs>
          <w:tab w:val="right" w:leader="dot" w:pos="8306"/>
        </w:tabs>
      </w:pPr>
      <w:hyperlink w:anchor="_Toc9476" w:history="1">
        <w:r>
          <w:rPr>
            <w:rFonts w:ascii="仿宋" w:eastAsia="仿宋" w:hAnsi="仿宋" w:cs="仿宋" w:hint="eastAsia"/>
            <w:lang w:eastAsia="zh-CN"/>
          </w:rPr>
          <w:t>(二)、建设规模</w:t>
        </w:r>
        <w:r>
          <w:tab/>
        </w:r>
        <w:r>
          <w:fldChar w:fldCharType="begin"/>
        </w:r>
        <w:r>
          <w:instrText xml:space="preserve"> PAGEREF _Toc9476 \h </w:instrText>
        </w:r>
        <w:r>
          <w:fldChar w:fldCharType="separate"/>
        </w:r>
        <w:r>
          <w:t>4</w:t>
        </w:r>
        <w:r>
          <w:fldChar w:fldCharType="end"/>
        </w:r>
      </w:hyperlink>
    </w:p>
    <w:p>
      <w:pPr>
        <w:pStyle w:val="TOC1"/>
        <w:tabs>
          <w:tab w:val="right" w:leader="dot" w:pos="8306"/>
        </w:tabs>
      </w:pPr>
      <w:hyperlink w:anchor="_Toc20554" w:history="1">
        <w:r>
          <w:rPr>
            <w:rFonts w:ascii="仿宋" w:eastAsia="仿宋" w:hAnsi="仿宋" w:cs="仿宋" w:hint="eastAsia"/>
            <w:lang w:eastAsia="zh-CN"/>
          </w:rPr>
          <w:t>二、钴基及钴镍基项目绩效评估</w:t>
        </w:r>
        <w:r>
          <w:tab/>
        </w:r>
        <w:r>
          <w:fldChar w:fldCharType="begin"/>
        </w:r>
        <w:r>
          <w:instrText xml:space="preserve"> PAGEREF _Toc20554 \h </w:instrText>
        </w:r>
        <w:r>
          <w:fldChar w:fldCharType="separate"/>
        </w:r>
        <w:r>
          <w:t>5</w:t>
        </w:r>
        <w:r>
          <w:fldChar w:fldCharType="end"/>
        </w:r>
      </w:hyperlink>
    </w:p>
    <w:p>
      <w:pPr>
        <w:pStyle w:val="TOC2"/>
        <w:tabs>
          <w:tab w:val="right" w:leader="dot" w:pos="8306"/>
        </w:tabs>
      </w:pPr>
      <w:hyperlink w:anchor="_Toc11686" w:history="1">
        <w:r>
          <w:rPr>
            <w:rFonts w:ascii="仿宋" w:eastAsia="仿宋" w:hAnsi="仿宋" w:cs="仿宋" w:hint="eastAsia"/>
            <w:lang w:eastAsia="zh-CN"/>
          </w:rPr>
          <w:t>(一)、绩效评估指标</w:t>
        </w:r>
        <w:r>
          <w:tab/>
        </w:r>
        <w:r>
          <w:fldChar w:fldCharType="begin"/>
        </w:r>
        <w:r>
          <w:instrText xml:space="preserve"> PAGEREF _Toc11686 \h </w:instrText>
        </w:r>
        <w:r>
          <w:fldChar w:fldCharType="separate"/>
        </w:r>
        <w:r>
          <w:t>5</w:t>
        </w:r>
        <w:r>
          <w:fldChar w:fldCharType="end"/>
        </w:r>
      </w:hyperlink>
    </w:p>
    <w:p>
      <w:pPr>
        <w:pStyle w:val="TOC2"/>
        <w:tabs>
          <w:tab w:val="right" w:leader="dot" w:pos="8306"/>
        </w:tabs>
      </w:pPr>
      <w:hyperlink w:anchor="_Toc27701" w:history="1">
        <w:r>
          <w:rPr>
            <w:rFonts w:ascii="仿宋" w:eastAsia="仿宋" w:hAnsi="仿宋" w:cs="仿宋" w:hint="eastAsia"/>
            <w:lang w:eastAsia="zh-CN"/>
          </w:rPr>
          <w:t>(二)、绩效评估方法</w:t>
        </w:r>
        <w:r>
          <w:tab/>
        </w:r>
        <w:r>
          <w:fldChar w:fldCharType="begin"/>
        </w:r>
        <w:r>
          <w:instrText xml:space="preserve"> PAGEREF _Toc27701 \h </w:instrText>
        </w:r>
        <w:r>
          <w:fldChar w:fldCharType="separate"/>
        </w:r>
        <w:r>
          <w:t>6</w:t>
        </w:r>
        <w:r>
          <w:fldChar w:fldCharType="end"/>
        </w:r>
      </w:hyperlink>
    </w:p>
    <w:p>
      <w:pPr>
        <w:pStyle w:val="TOC2"/>
        <w:tabs>
          <w:tab w:val="right" w:leader="dot" w:pos="8306"/>
        </w:tabs>
      </w:pPr>
      <w:hyperlink w:anchor="_Toc4114" w:history="1">
        <w:r>
          <w:rPr>
            <w:rFonts w:ascii="仿宋" w:eastAsia="仿宋" w:hAnsi="仿宋" w:cs="仿宋" w:hint="eastAsia"/>
            <w:lang w:eastAsia="zh-CN"/>
          </w:rPr>
          <w:t>(三)、绩效评估周期</w:t>
        </w:r>
        <w:r>
          <w:tab/>
        </w:r>
        <w:r>
          <w:fldChar w:fldCharType="begin"/>
        </w:r>
        <w:r>
          <w:instrText xml:space="preserve"> PAGEREF _Toc4114 \h </w:instrText>
        </w:r>
        <w:r>
          <w:fldChar w:fldCharType="separate"/>
        </w:r>
        <w:r>
          <w:t>7</w:t>
        </w:r>
        <w:r>
          <w:fldChar w:fldCharType="end"/>
        </w:r>
      </w:hyperlink>
    </w:p>
    <w:p>
      <w:pPr>
        <w:pStyle w:val="TOC1"/>
        <w:tabs>
          <w:tab w:val="right" w:leader="dot" w:pos="8306"/>
        </w:tabs>
      </w:pPr>
      <w:hyperlink w:anchor="_Toc7056" w:history="1">
        <w:r>
          <w:rPr>
            <w:rFonts w:ascii="仿宋" w:eastAsia="仿宋" w:hAnsi="仿宋" w:cs="仿宋" w:hint="eastAsia"/>
            <w:lang w:eastAsia="zh-CN"/>
          </w:rPr>
          <w:t>三、钴基及钴镍基项目危机管理</w:t>
        </w:r>
        <w:r>
          <w:tab/>
        </w:r>
        <w:r>
          <w:fldChar w:fldCharType="begin"/>
        </w:r>
        <w:r>
          <w:instrText xml:space="preserve"> PAGEREF _Toc7056 \h </w:instrText>
        </w:r>
        <w:r>
          <w:fldChar w:fldCharType="separate"/>
        </w:r>
        <w:r>
          <w:t>8</w:t>
        </w:r>
        <w:r>
          <w:fldChar w:fldCharType="end"/>
        </w:r>
      </w:hyperlink>
    </w:p>
    <w:p>
      <w:pPr>
        <w:pStyle w:val="TOC2"/>
        <w:tabs>
          <w:tab w:val="right" w:leader="dot" w:pos="8306"/>
        </w:tabs>
      </w:pPr>
      <w:hyperlink w:anchor="_Toc4812" w:history="1">
        <w:r>
          <w:rPr>
            <w:rFonts w:ascii="仿宋" w:eastAsia="仿宋" w:hAnsi="仿宋" w:cs="仿宋" w:hint="eastAsia"/>
            <w:lang w:eastAsia="zh-CN"/>
          </w:rPr>
          <w:t>(一)、危机预警与识别</w:t>
        </w:r>
        <w:r>
          <w:tab/>
        </w:r>
        <w:r>
          <w:fldChar w:fldCharType="begin"/>
        </w:r>
        <w:r>
          <w:instrText xml:space="preserve"> PAGEREF _Toc4812 \h </w:instrText>
        </w:r>
        <w:r>
          <w:fldChar w:fldCharType="separate"/>
        </w:r>
        <w:r>
          <w:t>8</w:t>
        </w:r>
        <w:r>
          <w:fldChar w:fldCharType="end"/>
        </w:r>
      </w:hyperlink>
    </w:p>
    <w:p>
      <w:pPr>
        <w:pStyle w:val="TOC2"/>
        <w:tabs>
          <w:tab w:val="right" w:leader="dot" w:pos="8306"/>
        </w:tabs>
      </w:pPr>
      <w:hyperlink w:anchor="_Toc8993" w:history="1">
        <w:r>
          <w:rPr>
            <w:rFonts w:ascii="仿宋" w:eastAsia="仿宋" w:hAnsi="仿宋" w:cs="仿宋" w:hint="eastAsia"/>
            <w:lang w:eastAsia="zh-CN"/>
          </w:rPr>
          <w:t>(二)、危机应对与恢复</w:t>
        </w:r>
        <w:r>
          <w:tab/>
        </w:r>
        <w:r>
          <w:fldChar w:fldCharType="begin"/>
        </w:r>
        <w:r>
          <w:instrText xml:space="preserve"> PAGEREF _Toc8993 \h </w:instrText>
        </w:r>
        <w:r>
          <w:fldChar w:fldCharType="separate"/>
        </w:r>
        <w:r>
          <w:t>9</w:t>
        </w:r>
        <w:r>
          <w:fldChar w:fldCharType="end"/>
        </w:r>
      </w:hyperlink>
    </w:p>
    <w:p>
      <w:pPr>
        <w:pStyle w:val="TOC1"/>
        <w:tabs>
          <w:tab w:val="right" w:leader="dot" w:pos="8306"/>
        </w:tabs>
      </w:pPr>
      <w:hyperlink w:anchor="_Toc1652" w:history="1">
        <w:r>
          <w:rPr>
            <w:rFonts w:ascii="仿宋" w:eastAsia="仿宋" w:hAnsi="仿宋" w:cs="仿宋" w:hint="eastAsia"/>
            <w:lang w:eastAsia="zh-CN"/>
          </w:rPr>
          <w:t>四、钴基及钴镍基项目建设单位说明</w:t>
        </w:r>
        <w:r>
          <w:tab/>
        </w:r>
        <w:r>
          <w:fldChar w:fldCharType="begin"/>
        </w:r>
        <w:r>
          <w:instrText xml:space="preserve"> PAGEREF _Toc1652 \h </w:instrText>
        </w:r>
        <w:r>
          <w:fldChar w:fldCharType="separate"/>
        </w:r>
        <w:r>
          <w:t>11</w:t>
        </w:r>
        <w:r>
          <w:fldChar w:fldCharType="end"/>
        </w:r>
      </w:hyperlink>
    </w:p>
    <w:p>
      <w:pPr>
        <w:pStyle w:val="TOC2"/>
        <w:tabs>
          <w:tab w:val="right" w:leader="dot" w:pos="8306"/>
        </w:tabs>
      </w:pPr>
      <w:hyperlink w:anchor="_Toc31804" w:history="1">
        <w:r>
          <w:rPr>
            <w:rFonts w:ascii="仿宋" w:eastAsia="仿宋" w:hAnsi="仿宋" w:cs="仿宋" w:hint="eastAsia"/>
            <w:lang w:eastAsia="zh-CN"/>
          </w:rPr>
          <w:t>(一)、钴基及钴镍基项目承办单位基本情况</w:t>
        </w:r>
        <w:r>
          <w:tab/>
        </w:r>
        <w:r>
          <w:fldChar w:fldCharType="begin"/>
        </w:r>
        <w:r>
          <w:instrText xml:space="preserve"> PAGEREF _Toc31804 \h </w:instrText>
        </w:r>
        <w:r>
          <w:fldChar w:fldCharType="separate"/>
        </w:r>
        <w:r>
          <w:t>11</w:t>
        </w:r>
        <w:r>
          <w:fldChar w:fldCharType="end"/>
        </w:r>
      </w:hyperlink>
    </w:p>
    <w:p>
      <w:pPr>
        <w:pStyle w:val="TOC2"/>
        <w:tabs>
          <w:tab w:val="right" w:leader="dot" w:pos="8306"/>
        </w:tabs>
      </w:pPr>
      <w:hyperlink w:anchor="_Toc25998" w:history="1">
        <w:r>
          <w:rPr>
            <w:rFonts w:ascii="仿宋" w:eastAsia="仿宋" w:hAnsi="仿宋" w:cs="仿宋" w:hint="eastAsia"/>
            <w:lang w:eastAsia="zh-CN"/>
          </w:rPr>
          <w:t>(二)、公司经济效益分析</w:t>
        </w:r>
        <w:r>
          <w:tab/>
        </w:r>
        <w:r>
          <w:fldChar w:fldCharType="begin"/>
        </w:r>
        <w:r>
          <w:instrText xml:space="preserve"> PAGEREF _Toc25998 \h </w:instrText>
        </w:r>
        <w:r>
          <w:fldChar w:fldCharType="separate"/>
        </w:r>
        <w:r>
          <w:t>11</w:t>
        </w:r>
        <w:r>
          <w:fldChar w:fldCharType="end"/>
        </w:r>
      </w:hyperlink>
    </w:p>
    <w:p>
      <w:pPr>
        <w:pStyle w:val="TOC1"/>
        <w:tabs>
          <w:tab w:val="right" w:leader="dot" w:pos="8306"/>
        </w:tabs>
      </w:pPr>
      <w:hyperlink w:anchor="_Toc3015" w:history="1">
        <w:r>
          <w:rPr>
            <w:rFonts w:ascii="仿宋" w:eastAsia="仿宋" w:hAnsi="仿宋" w:cs="仿宋" w:hint="eastAsia"/>
            <w:lang w:eastAsia="zh-CN"/>
          </w:rPr>
          <w:t>五、钴基及钴镍基项目选址可行性分析</w:t>
        </w:r>
        <w:r>
          <w:tab/>
        </w:r>
        <w:r>
          <w:fldChar w:fldCharType="begin"/>
        </w:r>
        <w:r>
          <w:instrText xml:space="preserve"> PAGEREF _Toc3015 \h </w:instrText>
        </w:r>
        <w:r>
          <w:fldChar w:fldCharType="separate"/>
        </w:r>
        <w:r>
          <w:t>12</w:t>
        </w:r>
        <w:r>
          <w:fldChar w:fldCharType="end"/>
        </w:r>
      </w:hyperlink>
    </w:p>
    <w:p>
      <w:pPr>
        <w:pStyle w:val="TOC2"/>
        <w:tabs>
          <w:tab w:val="right" w:leader="dot" w:pos="8306"/>
        </w:tabs>
      </w:pPr>
      <w:hyperlink w:anchor="_Toc27645" w:history="1">
        <w:r>
          <w:rPr>
            <w:rFonts w:ascii="仿宋" w:eastAsia="仿宋" w:hAnsi="仿宋" w:cs="仿宋" w:hint="eastAsia"/>
            <w:lang w:eastAsia="zh-CN"/>
          </w:rPr>
          <w:t>(一)、钴基及钴镍基项目选址</w:t>
        </w:r>
        <w:r>
          <w:tab/>
        </w:r>
        <w:r>
          <w:fldChar w:fldCharType="begin"/>
        </w:r>
        <w:r>
          <w:instrText xml:space="preserve"> PAGEREF _Toc27645 \h </w:instrText>
        </w:r>
        <w:r>
          <w:fldChar w:fldCharType="separate"/>
        </w:r>
        <w:r>
          <w:t>12</w:t>
        </w:r>
        <w:r>
          <w:fldChar w:fldCharType="end"/>
        </w:r>
      </w:hyperlink>
    </w:p>
    <w:p>
      <w:pPr>
        <w:pStyle w:val="TOC2"/>
        <w:tabs>
          <w:tab w:val="right" w:leader="dot" w:pos="8306"/>
        </w:tabs>
      </w:pPr>
      <w:hyperlink w:anchor="_Toc9832" w:history="1">
        <w:r>
          <w:rPr>
            <w:rFonts w:ascii="仿宋" w:eastAsia="仿宋" w:hAnsi="仿宋" w:cs="仿宋" w:hint="eastAsia"/>
            <w:lang w:eastAsia="zh-CN"/>
          </w:rPr>
          <w:t>(二)、用地控制指标</w:t>
        </w:r>
        <w:r>
          <w:tab/>
        </w:r>
        <w:r>
          <w:fldChar w:fldCharType="begin"/>
        </w:r>
        <w:r>
          <w:instrText xml:space="preserve"> PAGEREF _Toc9832 \h </w:instrText>
        </w:r>
        <w:r>
          <w:fldChar w:fldCharType="separate"/>
        </w:r>
        <w:r>
          <w:t>12</w:t>
        </w:r>
        <w:r>
          <w:fldChar w:fldCharType="end"/>
        </w:r>
      </w:hyperlink>
    </w:p>
    <w:p>
      <w:pPr>
        <w:pStyle w:val="TOC2"/>
        <w:tabs>
          <w:tab w:val="right" w:leader="dot" w:pos="8306"/>
        </w:tabs>
      </w:pPr>
      <w:hyperlink w:anchor="_Toc10995" w:history="1">
        <w:r>
          <w:rPr>
            <w:rFonts w:ascii="仿宋" w:eastAsia="仿宋" w:hAnsi="仿宋" w:cs="仿宋" w:hint="eastAsia"/>
            <w:lang w:eastAsia="zh-CN"/>
          </w:rPr>
          <w:t>(三)、节约用地措施</w:t>
        </w:r>
        <w:r>
          <w:tab/>
        </w:r>
        <w:r>
          <w:fldChar w:fldCharType="begin"/>
        </w:r>
        <w:r>
          <w:instrText xml:space="preserve"> PAGEREF _Toc10995 \h </w:instrText>
        </w:r>
        <w:r>
          <w:fldChar w:fldCharType="separate"/>
        </w:r>
        <w:r>
          <w:t>14</w:t>
        </w:r>
        <w:r>
          <w:fldChar w:fldCharType="end"/>
        </w:r>
      </w:hyperlink>
    </w:p>
    <w:p>
      <w:pPr>
        <w:pStyle w:val="TOC2"/>
        <w:tabs>
          <w:tab w:val="right" w:leader="dot" w:pos="8306"/>
        </w:tabs>
      </w:pPr>
      <w:hyperlink w:anchor="_Toc29474" w:history="1">
        <w:r>
          <w:rPr>
            <w:rFonts w:ascii="仿宋" w:eastAsia="仿宋" w:hAnsi="仿宋" w:cs="仿宋" w:hint="eastAsia"/>
            <w:lang w:eastAsia="zh-CN"/>
          </w:rPr>
          <w:t>(四)、总图布置方案</w:t>
        </w:r>
        <w:r>
          <w:tab/>
        </w:r>
        <w:r>
          <w:fldChar w:fldCharType="begin"/>
        </w:r>
        <w:r>
          <w:instrText xml:space="preserve"> PAGEREF _Toc29474 \h </w:instrText>
        </w:r>
        <w:r>
          <w:fldChar w:fldCharType="separate"/>
        </w:r>
        <w:r>
          <w:t>15</w:t>
        </w:r>
        <w:r>
          <w:fldChar w:fldCharType="end"/>
        </w:r>
      </w:hyperlink>
    </w:p>
    <w:p>
      <w:pPr>
        <w:pStyle w:val="TOC2"/>
        <w:tabs>
          <w:tab w:val="right" w:leader="dot" w:pos="8306"/>
        </w:tabs>
      </w:pPr>
      <w:hyperlink w:anchor="_Toc1428" w:history="1">
        <w:r>
          <w:rPr>
            <w:rFonts w:ascii="仿宋" w:eastAsia="仿宋" w:hAnsi="仿宋" w:cs="仿宋" w:hint="eastAsia"/>
            <w:lang w:eastAsia="zh-CN"/>
          </w:rPr>
          <w:t>(五)、选址综合评价</w:t>
        </w:r>
        <w:r>
          <w:tab/>
        </w:r>
        <w:r>
          <w:fldChar w:fldCharType="begin"/>
        </w:r>
        <w:r>
          <w:instrText xml:space="preserve"> PAGEREF _Toc1428 \h </w:instrText>
        </w:r>
        <w:r>
          <w:fldChar w:fldCharType="separate"/>
        </w:r>
        <w:r>
          <w:t>16</w:t>
        </w:r>
        <w:r>
          <w:fldChar w:fldCharType="end"/>
        </w:r>
      </w:hyperlink>
    </w:p>
    <w:p>
      <w:pPr>
        <w:pStyle w:val="TOC1"/>
        <w:tabs>
          <w:tab w:val="right" w:leader="dot" w:pos="8306"/>
        </w:tabs>
      </w:pPr>
      <w:hyperlink w:anchor="_Toc2033" w:history="1">
        <w:r>
          <w:rPr>
            <w:rFonts w:ascii="仿宋" w:eastAsia="仿宋" w:hAnsi="仿宋" w:cs="仿宋" w:hint="eastAsia"/>
            <w:lang w:eastAsia="zh-CN"/>
          </w:rPr>
          <w:t>六、工艺说明</w:t>
        </w:r>
        <w:r>
          <w:tab/>
        </w:r>
        <w:r>
          <w:fldChar w:fldCharType="begin"/>
        </w:r>
        <w:r>
          <w:instrText xml:space="preserve"> PAGEREF _Toc2033 \h </w:instrText>
        </w:r>
        <w:r>
          <w:fldChar w:fldCharType="separate"/>
        </w:r>
        <w:r>
          <w:t>18</w:t>
        </w:r>
        <w:r>
          <w:fldChar w:fldCharType="end"/>
        </w:r>
      </w:hyperlink>
    </w:p>
    <w:p>
      <w:pPr>
        <w:pStyle w:val="TOC2"/>
        <w:tabs>
          <w:tab w:val="right" w:leader="dot" w:pos="8306"/>
        </w:tabs>
      </w:pPr>
      <w:hyperlink w:anchor="_Toc9135" w:history="1">
        <w:r>
          <w:rPr>
            <w:rFonts w:ascii="仿宋" w:eastAsia="仿宋" w:hAnsi="仿宋" w:cs="仿宋" w:hint="eastAsia"/>
            <w:lang w:eastAsia="zh-CN"/>
          </w:rPr>
          <w:t>(一)、技术管理特点</w:t>
        </w:r>
        <w:r>
          <w:tab/>
        </w:r>
        <w:r>
          <w:fldChar w:fldCharType="begin"/>
        </w:r>
        <w:r>
          <w:instrText xml:space="preserve"> PAGEREF _Toc9135 \h </w:instrText>
        </w:r>
        <w:r>
          <w:fldChar w:fldCharType="separate"/>
        </w:r>
        <w:r>
          <w:t>18</w:t>
        </w:r>
        <w:r>
          <w:fldChar w:fldCharType="end"/>
        </w:r>
      </w:hyperlink>
    </w:p>
    <w:p>
      <w:pPr>
        <w:pStyle w:val="TOC2"/>
        <w:tabs>
          <w:tab w:val="right" w:leader="dot" w:pos="8306"/>
        </w:tabs>
      </w:pPr>
      <w:hyperlink w:anchor="_Toc14369" w:history="1">
        <w:r>
          <w:rPr>
            <w:rFonts w:ascii="仿宋" w:eastAsia="仿宋" w:hAnsi="仿宋" w:cs="仿宋" w:hint="eastAsia"/>
            <w:lang w:eastAsia="zh-CN"/>
          </w:rPr>
          <w:t>(二)、钴基及钴镍基项目工艺技术设计方案</w:t>
        </w:r>
        <w:r>
          <w:tab/>
        </w:r>
        <w:r>
          <w:fldChar w:fldCharType="begin"/>
        </w:r>
        <w:r>
          <w:instrText xml:space="preserve"> PAGEREF _Toc14369 \h </w:instrText>
        </w:r>
        <w:r>
          <w:fldChar w:fldCharType="separate"/>
        </w:r>
        <w:r>
          <w:t>19</w:t>
        </w:r>
        <w:r>
          <w:fldChar w:fldCharType="end"/>
        </w:r>
      </w:hyperlink>
    </w:p>
    <w:p>
      <w:pPr>
        <w:pStyle w:val="TOC2"/>
        <w:tabs>
          <w:tab w:val="right" w:leader="dot" w:pos="8306"/>
        </w:tabs>
      </w:pPr>
      <w:hyperlink w:anchor="_Toc4917" w:history="1">
        <w:r>
          <w:rPr>
            <w:rFonts w:ascii="仿宋" w:eastAsia="仿宋" w:hAnsi="仿宋" w:cs="仿宋" w:hint="eastAsia"/>
            <w:lang w:eastAsia="zh-CN"/>
          </w:rPr>
          <w:t>(三)、设备选型方案</w:t>
        </w:r>
        <w:r>
          <w:tab/>
        </w:r>
        <w:r>
          <w:fldChar w:fldCharType="begin"/>
        </w:r>
        <w:r>
          <w:instrText xml:space="preserve"> PAGEREF _Toc4917 \h </w:instrText>
        </w:r>
        <w:r>
          <w:fldChar w:fldCharType="separate"/>
        </w:r>
        <w:r>
          <w:t>20</w:t>
        </w:r>
        <w:r>
          <w:fldChar w:fldCharType="end"/>
        </w:r>
      </w:hyperlink>
    </w:p>
    <w:p>
      <w:pPr>
        <w:pStyle w:val="TOC1"/>
        <w:tabs>
          <w:tab w:val="right" w:leader="dot" w:pos="8306"/>
        </w:tabs>
      </w:pPr>
      <w:hyperlink w:anchor="_Toc2673" w:history="1">
        <w:r>
          <w:rPr>
            <w:rFonts w:ascii="仿宋" w:eastAsia="仿宋" w:hAnsi="仿宋" w:cs="仿宋" w:hint="eastAsia"/>
            <w:lang w:eastAsia="zh-CN"/>
          </w:rPr>
          <w:t>七、钴基及钴镍基项目计划安排</w:t>
        </w:r>
        <w:r>
          <w:tab/>
        </w:r>
        <w:r>
          <w:fldChar w:fldCharType="begin"/>
        </w:r>
        <w:r>
          <w:instrText xml:space="preserve"> PAGEREF _Toc2673 \h </w:instrText>
        </w:r>
        <w:r>
          <w:fldChar w:fldCharType="separate"/>
        </w:r>
        <w:r>
          <w:t>21</w:t>
        </w:r>
        <w:r>
          <w:fldChar w:fldCharType="end"/>
        </w:r>
      </w:hyperlink>
    </w:p>
    <w:p>
      <w:pPr>
        <w:pStyle w:val="TOC2"/>
        <w:tabs>
          <w:tab w:val="right" w:leader="dot" w:pos="8306"/>
        </w:tabs>
      </w:pPr>
      <w:hyperlink w:anchor="_Toc22090" w:history="1">
        <w:r>
          <w:rPr>
            <w:rFonts w:ascii="仿宋" w:eastAsia="仿宋" w:hAnsi="仿宋" w:cs="仿宋" w:hint="eastAsia"/>
            <w:lang w:eastAsia="zh-CN"/>
          </w:rPr>
          <w:t>(一)、建设周期</w:t>
        </w:r>
        <w:r>
          <w:tab/>
        </w:r>
        <w:r>
          <w:fldChar w:fldCharType="begin"/>
        </w:r>
        <w:r>
          <w:instrText xml:space="preserve"> PAGEREF _Toc22090 \h </w:instrText>
        </w:r>
        <w:r>
          <w:fldChar w:fldCharType="separate"/>
        </w:r>
        <w:r>
          <w:t>21</w:t>
        </w:r>
        <w:r>
          <w:fldChar w:fldCharType="end"/>
        </w:r>
      </w:hyperlink>
    </w:p>
    <w:p>
      <w:pPr>
        <w:pStyle w:val="TOC2"/>
        <w:tabs>
          <w:tab w:val="right" w:leader="dot" w:pos="8306"/>
        </w:tabs>
      </w:pPr>
      <w:hyperlink w:anchor="_Toc15683" w:history="1">
        <w:r>
          <w:rPr>
            <w:rFonts w:ascii="仿宋" w:eastAsia="仿宋" w:hAnsi="仿宋" w:cs="仿宋" w:hint="eastAsia"/>
            <w:lang w:eastAsia="zh-CN"/>
          </w:rPr>
          <w:t>(二)、建设进度</w:t>
        </w:r>
        <w:r>
          <w:tab/>
        </w:r>
        <w:r>
          <w:fldChar w:fldCharType="begin"/>
        </w:r>
        <w:r>
          <w:instrText xml:space="preserve"> PAGEREF _Toc15683 \h </w:instrText>
        </w:r>
        <w:r>
          <w:fldChar w:fldCharType="separate"/>
        </w:r>
        <w:r>
          <w:t>22</w:t>
        </w:r>
        <w:r>
          <w:fldChar w:fldCharType="end"/>
        </w:r>
      </w:hyperlink>
    </w:p>
    <w:p>
      <w:pPr>
        <w:pStyle w:val="TOC2"/>
        <w:tabs>
          <w:tab w:val="right" w:leader="dot" w:pos="8306"/>
        </w:tabs>
      </w:pPr>
      <w:hyperlink w:anchor="_Toc19256" w:history="1">
        <w:r>
          <w:rPr>
            <w:rFonts w:ascii="仿宋" w:eastAsia="仿宋" w:hAnsi="仿宋" w:cs="仿宋" w:hint="eastAsia"/>
            <w:lang w:eastAsia="zh-CN"/>
          </w:rPr>
          <w:t>(三)、进度安排注意事项</w:t>
        </w:r>
        <w:r>
          <w:tab/>
        </w:r>
        <w:r>
          <w:fldChar w:fldCharType="begin"/>
        </w:r>
        <w:r>
          <w:instrText xml:space="preserve"> PAGEREF _Toc19256 \h </w:instrText>
        </w:r>
        <w:r>
          <w:fldChar w:fldCharType="separate"/>
        </w:r>
        <w:r>
          <w:t>23</w:t>
        </w:r>
        <w:r>
          <w:fldChar w:fldCharType="end"/>
        </w:r>
      </w:hyperlink>
    </w:p>
    <w:p>
      <w:pPr>
        <w:pStyle w:val="TOC2"/>
        <w:tabs>
          <w:tab w:val="right" w:leader="dot" w:pos="8306"/>
        </w:tabs>
      </w:pPr>
      <w:hyperlink w:anchor="_Toc12653" w:history="1">
        <w:r>
          <w:rPr>
            <w:rFonts w:ascii="仿宋" w:eastAsia="仿宋" w:hAnsi="仿宋" w:cs="仿宋" w:hint="eastAsia"/>
            <w:lang w:eastAsia="zh-CN"/>
          </w:rPr>
          <w:t>(四)、人力资源配置</w:t>
        </w:r>
        <w:r>
          <w:tab/>
        </w:r>
        <w:r>
          <w:fldChar w:fldCharType="begin"/>
        </w:r>
        <w:r>
          <w:instrText xml:space="preserve"> PAGEREF _Toc12653 \h </w:instrText>
        </w:r>
        <w:r>
          <w:fldChar w:fldCharType="separate"/>
        </w:r>
        <w:r>
          <w:t>25</w:t>
        </w:r>
        <w:r>
          <w:fldChar w:fldCharType="end"/>
        </w:r>
      </w:hyperlink>
    </w:p>
    <w:p>
      <w:pPr>
        <w:pStyle w:val="TOC1"/>
        <w:tabs>
          <w:tab w:val="right" w:leader="dot" w:pos="8306"/>
        </w:tabs>
      </w:pPr>
      <w:hyperlink w:anchor="_Toc1151" w:history="1">
        <w:r>
          <w:rPr>
            <w:rFonts w:ascii="仿宋" w:eastAsia="仿宋" w:hAnsi="仿宋" w:cs="仿宋" w:hint="eastAsia"/>
            <w:lang w:eastAsia="zh-CN"/>
          </w:rPr>
          <w:t>八、钴基及钴镍基项目社会影响</w:t>
        </w:r>
        <w:r>
          <w:tab/>
        </w:r>
        <w:r>
          <w:fldChar w:fldCharType="begin"/>
        </w:r>
        <w:r>
          <w:instrText xml:space="preserve"> PAGEREF _Toc1151 \h </w:instrText>
        </w:r>
        <w:r>
          <w:fldChar w:fldCharType="separate"/>
        </w:r>
        <w:r>
          <w:t>26</w:t>
        </w:r>
        <w:r>
          <w:fldChar w:fldCharType="end"/>
        </w:r>
      </w:hyperlink>
    </w:p>
    <w:p>
      <w:pPr>
        <w:pStyle w:val="TOC2"/>
        <w:tabs>
          <w:tab w:val="right" w:leader="dot" w:pos="8306"/>
        </w:tabs>
      </w:pPr>
      <w:hyperlink w:anchor="_Toc6244" w:history="1">
        <w:r>
          <w:rPr>
            <w:rFonts w:ascii="仿宋" w:eastAsia="仿宋" w:hAnsi="仿宋" w:cs="仿宋" w:hint="eastAsia"/>
            <w:lang w:eastAsia="zh-CN"/>
          </w:rPr>
          <w:t>(一)、社会责任与义务</w:t>
        </w:r>
        <w:r>
          <w:tab/>
        </w:r>
        <w:r>
          <w:fldChar w:fldCharType="begin"/>
        </w:r>
        <w:r>
          <w:instrText xml:space="preserve"> PAGEREF _Toc6244 \h </w:instrText>
        </w:r>
        <w:r>
          <w:fldChar w:fldCharType="separate"/>
        </w:r>
        <w:r>
          <w:t>26</w:t>
        </w:r>
        <w:r>
          <w:fldChar w:fldCharType="end"/>
        </w:r>
      </w:hyperlink>
    </w:p>
    <w:p>
      <w:pPr>
        <w:pStyle w:val="TOC2"/>
        <w:tabs>
          <w:tab w:val="right" w:leader="dot" w:pos="8306"/>
        </w:tabs>
      </w:pPr>
      <w:hyperlink w:anchor="_Toc6870" w:history="1">
        <w:r>
          <w:rPr>
            <w:rFonts w:ascii="仿宋" w:eastAsia="仿宋" w:hAnsi="仿宋" w:cs="仿宋" w:hint="eastAsia"/>
            <w:lang w:eastAsia="zh-CN"/>
          </w:rPr>
          <w:t>(二)、社会参与与沟通</w:t>
        </w:r>
        <w:r>
          <w:tab/>
        </w:r>
        <w:r>
          <w:fldChar w:fldCharType="begin"/>
        </w:r>
        <w:r>
          <w:instrText xml:space="preserve"> PAGEREF _Toc6870 \h </w:instrText>
        </w:r>
        <w:r>
          <w:fldChar w:fldCharType="separate"/>
        </w:r>
        <w:r>
          <w:t>26</w:t>
        </w:r>
        <w:r>
          <w:fldChar w:fldCharType="end"/>
        </w:r>
      </w:hyperlink>
    </w:p>
    <w:p>
      <w:pPr>
        <w:pStyle w:val="TOC1"/>
        <w:tabs>
          <w:tab w:val="right" w:leader="dot" w:pos="8306"/>
        </w:tabs>
      </w:pPr>
      <w:hyperlink w:anchor="_Toc26832" w:history="1">
        <w:r>
          <w:rPr>
            <w:rFonts w:ascii="仿宋" w:eastAsia="仿宋" w:hAnsi="仿宋" w:cs="仿宋" w:hint="eastAsia"/>
            <w:lang w:eastAsia="zh-CN"/>
          </w:rPr>
          <w:t>九、钴基及钴镍基项目风险管理</w:t>
        </w:r>
        <w:r>
          <w:tab/>
        </w:r>
        <w:r>
          <w:fldChar w:fldCharType="begin"/>
        </w:r>
        <w:r>
          <w:instrText xml:space="preserve"> PAGEREF _Toc26832 \h </w:instrText>
        </w:r>
        <w:r>
          <w:fldChar w:fldCharType="separate"/>
        </w:r>
        <w:r>
          <w:t>27</w:t>
        </w:r>
        <w:r>
          <w:fldChar w:fldCharType="end"/>
        </w:r>
      </w:hyperlink>
    </w:p>
    <w:p>
      <w:pPr>
        <w:pStyle w:val="TOC2"/>
        <w:tabs>
          <w:tab w:val="right" w:leader="dot" w:pos="8306"/>
        </w:tabs>
      </w:pPr>
      <w:hyperlink w:anchor="_Toc4067" w:history="1">
        <w:r>
          <w:rPr>
            <w:rFonts w:ascii="仿宋" w:eastAsia="仿宋" w:hAnsi="仿宋" w:cs="仿宋" w:hint="eastAsia"/>
            <w:lang w:eastAsia="zh-CN"/>
          </w:rPr>
          <w:t>(一)、风险识别与评估</w:t>
        </w:r>
        <w:r>
          <w:tab/>
        </w:r>
        <w:r>
          <w:fldChar w:fldCharType="begin"/>
        </w:r>
        <w:r>
          <w:instrText xml:space="preserve"> PAGEREF _Toc4067 \h </w:instrText>
        </w:r>
        <w:r>
          <w:fldChar w:fldCharType="separate"/>
        </w:r>
        <w:r>
          <w:t>27</w:t>
        </w:r>
        <w:r>
          <w:fldChar w:fldCharType="end"/>
        </w:r>
      </w:hyperlink>
    </w:p>
    <w:p>
      <w:pPr>
        <w:pStyle w:val="TOC2"/>
        <w:tabs>
          <w:tab w:val="right" w:leader="dot" w:pos="8306"/>
        </w:tabs>
      </w:pPr>
      <w:hyperlink w:anchor="_Toc29911" w:history="1">
        <w:r>
          <w:rPr>
            <w:rFonts w:ascii="仿宋" w:eastAsia="仿宋" w:hAnsi="仿宋" w:cs="仿宋" w:hint="eastAsia"/>
            <w:lang w:eastAsia="zh-CN"/>
          </w:rPr>
          <w:t>(二)、风险应对策略</w:t>
        </w:r>
        <w:r>
          <w:tab/>
        </w:r>
        <w:r>
          <w:fldChar w:fldCharType="begin"/>
        </w:r>
        <w:r>
          <w:instrText xml:space="preserve"> PAGEREF _Toc29911 \h </w:instrText>
        </w:r>
        <w:r>
          <w:fldChar w:fldCharType="separate"/>
        </w:r>
        <w:r>
          <w:t>28</w:t>
        </w:r>
        <w:r>
          <w:fldChar w:fldCharType="end"/>
        </w:r>
      </w:hyperlink>
    </w:p>
    <w:p>
      <w:pPr>
        <w:pStyle w:val="TOC2"/>
        <w:tabs>
          <w:tab w:val="right" w:leader="dot" w:pos="8306"/>
        </w:tabs>
      </w:pPr>
      <w:hyperlink w:anchor="_Toc20457" w:history="1">
        <w:r>
          <w:rPr>
            <w:rFonts w:ascii="仿宋" w:eastAsia="仿宋" w:hAnsi="仿宋" w:cs="仿宋" w:hint="eastAsia"/>
            <w:lang w:eastAsia="zh-CN"/>
          </w:rPr>
          <w:t>(三)、风险监控与控制</w:t>
        </w:r>
        <w:r>
          <w:tab/>
        </w:r>
        <w:r>
          <w:fldChar w:fldCharType="begin"/>
        </w:r>
        <w:r>
          <w:instrText xml:space="preserve"> PAGEREF _Toc20457 \h </w:instrText>
        </w:r>
        <w:r>
          <w:fldChar w:fldCharType="separate"/>
        </w:r>
        <w:r>
          <w:t>30</w:t>
        </w:r>
        <w:r>
          <w:fldChar w:fldCharType="end"/>
        </w:r>
      </w:hyperlink>
    </w:p>
    <w:p>
      <w:pPr>
        <w:pStyle w:val="TOC1"/>
        <w:tabs>
          <w:tab w:val="right" w:leader="dot" w:pos="8306"/>
        </w:tabs>
      </w:pPr>
      <w:hyperlink w:anchor="_Toc6040" w:history="1">
        <w:r>
          <w:rPr>
            <w:rFonts w:ascii="仿宋" w:eastAsia="仿宋" w:hAnsi="仿宋" w:cs="仿宋" w:hint="eastAsia"/>
            <w:lang w:eastAsia="zh-CN"/>
          </w:rPr>
          <w:t>十、钴基及钴镍基项目人力资源培养与发展</w:t>
        </w:r>
        <w:r>
          <w:tab/>
        </w:r>
        <w:r>
          <w:fldChar w:fldCharType="begin"/>
        </w:r>
        <w:r>
          <w:instrText xml:space="preserve"> PAGEREF _Toc6040 \h </w:instrText>
        </w:r>
        <w:r>
          <w:fldChar w:fldCharType="separate"/>
        </w:r>
        <w:r>
          <w:t>31</w:t>
        </w:r>
        <w:r>
          <w:fldChar w:fldCharType="end"/>
        </w:r>
      </w:hyperlink>
    </w:p>
    <w:p>
      <w:pPr>
        <w:pStyle w:val="TOC2"/>
        <w:tabs>
          <w:tab w:val="right" w:leader="dot" w:pos="8306"/>
        </w:tabs>
      </w:pPr>
      <w:hyperlink w:anchor="_Toc4551" w:history="1">
        <w:r>
          <w:rPr>
            <w:rFonts w:ascii="仿宋" w:eastAsia="仿宋" w:hAnsi="仿宋" w:cs="仿宋" w:hint="eastAsia"/>
            <w:lang w:eastAsia="zh-CN"/>
          </w:rPr>
          <w:t>(一)、人才需求与规划</w:t>
        </w:r>
        <w:r>
          <w:tab/>
        </w:r>
        <w:r>
          <w:fldChar w:fldCharType="begin"/>
        </w:r>
        <w:r>
          <w:instrText xml:space="preserve"> PAGEREF _Toc4551 \h </w:instrText>
        </w:r>
        <w:r>
          <w:fldChar w:fldCharType="separate"/>
        </w:r>
        <w:r>
          <w:t>31</w:t>
        </w:r>
        <w:r>
          <w:fldChar w:fldCharType="end"/>
        </w:r>
      </w:hyperlink>
    </w:p>
    <w:p>
      <w:pPr>
        <w:pStyle w:val="TOC2"/>
        <w:tabs>
          <w:tab w:val="right" w:leader="dot" w:pos="8306"/>
        </w:tabs>
      </w:pPr>
      <w:hyperlink w:anchor="_Toc23476" w:history="1">
        <w:r>
          <w:rPr>
            <w:rFonts w:ascii="仿宋" w:eastAsia="仿宋" w:hAnsi="仿宋" w:cs="仿宋" w:hint="eastAsia"/>
            <w:lang w:eastAsia="zh-CN"/>
          </w:rPr>
          <w:t>(二)、培训与发展计划</w:t>
        </w:r>
        <w:r>
          <w:tab/>
        </w:r>
        <w:r>
          <w:fldChar w:fldCharType="begin"/>
        </w:r>
        <w:r>
          <w:instrText xml:space="preserve"> PAGEREF _Toc23476 \h </w:instrText>
        </w:r>
        <w:r>
          <w:fldChar w:fldCharType="separate"/>
        </w:r>
        <w:r>
          <w:t>32</w:t>
        </w:r>
        <w:r>
          <w:fldChar w:fldCharType="end"/>
        </w:r>
      </w:hyperlink>
    </w:p>
    <w:p>
      <w:pPr>
        <w:pStyle w:val="TOC1"/>
        <w:tabs>
          <w:tab w:val="right" w:leader="dot" w:pos="8306"/>
        </w:tabs>
      </w:pPr>
      <w:hyperlink w:anchor="_Toc4083" w:history="1">
        <w:r>
          <w:rPr>
            <w:rFonts w:ascii="仿宋" w:eastAsia="仿宋" w:hAnsi="仿宋" w:cs="仿宋" w:hint="eastAsia"/>
            <w:lang w:eastAsia="zh-CN"/>
          </w:rPr>
          <w:t>十一、钴基及钴镍基项目环境影响分析</w:t>
        </w:r>
        <w:r>
          <w:tab/>
        </w:r>
        <w:r>
          <w:fldChar w:fldCharType="begin"/>
        </w:r>
        <w:r>
          <w:instrText xml:space="preserve"> PAGEREF _Toc4083 \h </w:instrText>
        </w:r>
        <w:r>
          <w:fldChar w:fldCharType="separate"/>
        </w:r>
        <w:r>
          <w:t>32</w:t>
        </w:r>
        <w:r>
          <w:fldChar w:fldCharType="end"/>
        </w:r>
      </w:hyperlink>
    </w:p>
    <w:p>
      <w:pPr>
        <w:pStyle w:val="TOC2"/>
        <w:tabs>
          <w:tab w:val="right" w:leader="dot" w:pos="8306"/>
        </w:tabs>
      </w:pPr>
      <w:hyperlink w:anchor="_Toc19152" w:history="1">
        <w:r>
          <w:rPr>
            <w:rFonts w:ascii="仿宋" w:eastAsia="仿宋" w:hAnsi="仿宋" w:cs="仿宋" w:hint="eastAsia"/>
            <w:lang w:eastAsia="zh-CN"/>
          </w:rPr>
          <w:t>(一)、建设区域环境质量现状</w:t>
        </w:r>
        <w:r>
          <w:tab/>
        </w:r>
        <w:r>
          <w:fldChar w:fldCharType="begin"/>
        </w:r>
        <w:r>
          <w:instrText xml:space="preserve"> PAGEREF _Toc19152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46" w:history="1">
        <w:r>
          <w:rPr>
            <w:rFonts w:ascii="仿宋" w:eastAsia="仿宋" w:hAnsi="仿宋" w:cs="仿宋" w:hint="eastAsia"/>
            <w:lang w:eastAsia="zh-CN"/>
          </w:rPr>
          <w:t>(二)、建设期环境保护</w:t>
        </w:r>
        <w:r>
          <w:tab/>
        </w:r>
        <w:r>
          <w:fldChar w:fldCharType="begin"/>
        </w:r>
        <w:r>
          <w:instrText xml:space="preserve"> PAGEREF _Toc10846 \h </w:instrText>
        </w:r>
        <w:r>
          <w:fldChar w:fldCharType="separate"/>
        </w:r>
        <w:r>
          <w:t>34</w:t>
        </w:r>
        <w:r>
          <w:fldChar w:fldCharType="end"/>
        </w:r>
      </w:hyperlink>
    </w:p>
    <w:p>
      <w:pPr>
        <w:pStyle w:val="TOC2"/>
        <w:tabs>
          <w:tab w:val="right" w:leader="dot" w:pos="8306"/>
        </w:tabs>
      </w:pPr>
      <w:hyperlink w:anchor="_Toc22131" w:history="1">
        <w:r>
          <w:rPr>
            <w:rFonts w:ascii="仿宋" w:eastAsia="仿宋" w:hAnsi="仿宋" w:cs="仿宋" w:hint="eastAsia"/>
            <w:lang w:eastAsia="zh-CN"/>
          </w:rPr>
          <w:t>(三)、运营期环境保护</w:t>
        </w:r>
        <w:r>
          <w:tab/>
        </w:r>
        <w:r>
          <w:fldChar w:fldCharType="begin"/>
        </w:r>
        <w:r>
          <w:instrText xml:space="preserve"> PAGEREF _Toc22131 \h </w:instrText>
        </w:r>
        <w:r>
          <w:fldChar w:fldCharType="separate"/>
        </w:r>
        <w:r>
          <w:t>35</w:t>
        </w:r>
        <w:r>
          <w:fldChar w:fldCharType="end"/>
        </w:r>
      </w:hyperlink>
    </w:p>
    <w:p>
      <w:pPr>
        <w:pStyle w:val="TOC2"/>
        <w:tabs>
          <w:tab w:val="right" w:leader="dot" w:pos="8306"/>
        </w:tabs>
      </w:pPr>
      <w:hyperlink w:anchor="_Toc16482" w:history="1">
        <w:r>
          <w:rPr>
            <w:rFonts w:ascii="仿宋" w:eastAsia="仿宋" w:hAnsi="仿宋" w:cs="仿宋" w:hint="eastAsia"/>
            <w:lang w:eastAsia="zh-CN"/>
          </w:rPr>
          <w:t>(四)、钴基及钴镍基项目建设对区域经济的影响</w:t>
        </w:r>
        <w:r>
          <w:tab/>
        </w:r>
        <w:r>
          <w:fldChar w:fldCharType="begin"/>
        </w:r>
        <w:r>
          <w:instrText xml:space="preserve"> PAGEREF _Toc16482 \h </w:instrText>
        </w:r>
        <w:r>
          <w:fldChar w:fldCharType="separate"/>
        </w:r>
        <w:r>
          <w:t>37</w:t>
        </w:r>
        <w:r>
          <w:fldChar w:fldCharType="end"/>
        </w:r>
      </w:hyperlink>
    </w:p>
    <w:p>
      <w:pPr>
        <w:pStyle w:val="TOC2"/>
        <w:tabs>
          <w:tab w:val="right" w:leader="dot" w:pos="8306"/>
        </w:tabs>
      </w:pPr>
      <w:hyperlink w:anchor="_Toc3262" w:history="1">
        <w:r>
          <w:rPr>
            <w:rFonts w:ascii="仿宋" w:eastAsia="仿宋" w:hAnsi="仿宋" w:cs="仿宋" w:hint="eastAsia"/>
            <w:lang w:eastAsia="zh-CN"/>
          </w:rPr>
          <w:t>(五)、废弃物处理</w:t>
        </w:r>
        <w:r>
          <w:tab/>
        </w:r>
        <w:r>
          <w:fldChar w:fldCharType="begin"/>
        </w:r>
        <w:r>
          <w:instrText xml:space="preserve"> PAGEREF _Toc3262 \h </w:instrText>
        </w:r>
        <w:r>
          <w:fldChar w:fldCharType="separate"/>
        </w:r>
        <w:r>
          <w:t>38</w:t>
        </w:r>
        <w:r>
          <w:fldChar w:fldCharType="end"/>
        </w:r>
      </w:hyperlink>
    </w:p>
    <w:p>
      <w:pPr>
        <w:pStyle w:val="TOC2"/>
        <w:tabs>
          <w:tab w:val="right" w:leader="dot" w:pos="8306"/>
        </w:tabs>
      </w:pPr>
      <w:hyperlink w:anchor="_Toc19235" w:history="1">
        <w:r>
          <w:rPr>
            <w:rFonts w:ascii="仿宋" w:eastAsia="仿宋" w:hAnsi="仿宋" w:cs="仿宋" w:hint="eastAsia"/>
            <w:lang w:eastAsia="zh-CN"/>
          </w:rPr>
          <w:t>(六)、特殊环境影响分析</w:t>
        </w:r>
        <w:r>
          <w:tab/>
        </w:r>
        <w:r>
          <w:fldChar w:fldCharType="begin"/>
        </w:r>
        <w:r>
          <w:instrText xml:space="preserve"> PAGEREF _Toc19235 \h </w:instrText>
        </w:r>
        <w:r>
          <w:fldChar w:fldCharType="separate"/>
        </w:r>
        <w:r>
          <w:t>40</w:t>
        </w:r>
        <w:r>
          <w:fldChar w:fldCharType="end"/>
        </w:r>
      </w:hyperlink>
    </w:p>
    <w:p>
      <w:pPr>
        <w:pStyle w:val="TOC2"/>
        <w:tabs>
          <w:tab w:val="right" w:leader="dot" w:pos="8306"/>
        </w:tabs>
      </w:pPr>
      <w:hyperlink w:anchor="_Toc8122" w:history="1">
        <w:r>
          <w:rPr>
            <w:rFonts w:ascii="仿宋" w:eastAsia="仿宋" w:hAnsi="仿宋" w:cs="仿宋" w:hint="eastAsia"/>
            <w:lang w:eastAsia="zh-CN"/>
          </w:rPr>
          <w:t>(七)、清洁生产</w:t>
        </w:r>
        <w:r>
          <w:tab/>
        </w:r>
        <w:r>
          <w:fldChar w:fldCharType="begin"/>
        </w:r>
        <w:r>
          <w:instrText xml:space="preserve"> PAGEREF _Toc8122 \h </w:instrText>
        </w:r>
        <w:r>
          <w:fldChar w:fldCharType="separate"/>
        </w:r>
        <w:r>
          <w:t>41</w:t>
        </w:r>
        <w:r>
          <w:fldChar w:fldCharType="end"/>
        </w:r>
      </w:hyperlink>
    </w:p>
    <w:p>
      <w:pPr>
        <w:pStyle w:val="TOC2"/>
        <w:tabs>
          <w:tab w:val="right" w:leader="dot" w:pos="8306"/>
        </w:tabs>
      </w:pPr>
      <w:hyperlink w:anchor="_Toc17426" w:history="1">
        <w:r>
          <w:rPr>
            <w:rFonts w:ascii="仿宋" w:eastAsia="仿宋" w:hAnsi="仿宋" w:cs="仿宋" w:hint="eastAsia"/>
            <w:lang w:eastAsia="zh-CN"/>
          </w:rPr>
          <w:t>(八)、环境保护综合评价</w:t>
        </w:r>
        <w:r>
          <w:tab/>
        </w:r>
        <w:r>
          <w:fldChar w:fldCharType="begin"/>
        </w:r>
        <w:r>
          <w:instrText xml:space="preserve"> PAGEREF _Toc17426 \h </w:instrText>
        </w:r>
        <w:r>
          <w:fldChar w:fldCharType="separate"/>
        </w:r>
        <w:r>
          <w:t>42</w:t>
        </w:r>
        <w:r>
          <w:fldChar w:fldCharType="end"/>
        </w:r>
      </w:hyperlink>
    </w:p>
    <w:p>
      <w:pPr>
        <w:pStyle w:val="TOC1"/>
        <w:tabs>
          <w:tab w:val="right" w:leader="dot" w:pos="8306"/>
        </w:tabs>
      </w:pPr>
      <w:hyperlink w:anchor="_Toc15453" w:history="1">
        <w:r>
          <w:rPr>
            <w:rFonts w:ascii="仿宋" w:eastAsia="仿宋" w:hAnsi="仿宋" w:cs="仿宋" w:hint="eastAsia"/>
            <w:lang w:eastAsia="zh-CN"/>
          </w:rPr>
          <w:t>十二、钴基及钴镍基项目创新与研发</w:t>
        </w:r>
        <w:r>
          <w:tab/>
        </w:r>
        <w:r>
          <w:fldChar w:fldCharType="begin"/>
        </w:r>
        <w:r>
          <w:instrText xml:space="preserve"> PAGEREF _Toc15453 \h </w:instrText>
        </w:r>
        <w:r>
          <w:fldChar w:fldCharType="separate"/>
        </w:r>
        <w:r>
          <w:t>43</w:t>
        </w:r>
        <w:r>
          <w:fldChar w:fldCharType="end"/>
        </w:r>
      </w:hyperlink>
    </w:p>
    <w:p>
      <w:pPr>
        <w:pStyle w:val="TOC2"/>
        <w:tabs>
          <w:tab w:val="right" w:leader="dot" w:pos="8306"/>
        </w:tabs>
      </w:pPr>
      <w:hyperlink w:anchor="_Toc117" w:history="1">
        <w:r>
          <w:rPr>
            <w:rFonts w:ascii="仿宋" w:eastAsia="仿宋" w:hAnsi="仿宋" w:cs="仿宋" w:hint="eastAsia"/>
            <w:lang w:eastAsia="zh-CN"/>
          </w:rPr>
          <w:t>(一)、创新策略与方向</w:t>
        </w:r>
        <w:r>
          <w:tab/>
        </w:r>
        <w:r>
          <w:fldChar w:fldCharType="begin"/>
        </w:r>
        <w:r>
          <w:instrText xml:space="preserve"> PAGEREF _Toc117 \h </w:instrText>
        </w:r>
        <w:r>
          <w:fldChar w:fldCharType="separate"/>
        </w:r>
        <w:r>
          <w:t>43</w:t>
        </w:r>
        <w:r>
          <w:fldChar w:fldCharType="end"/>
        </w:r>
      </w:hyperlink>
    </w:p>
    <w:p>
      <w:pPr>
        <w:pStyle w:val="TOC2"/>
        <w:tabs>
          <w:tab w:val="right" w:leader="dot" w:pos="8306"/>
        </w:tabs>
      </w:pPr>
      <w:hyperlink w:anchor="_Toc22132" w:history="1">
        <w:r>
          <w:rPr>
            <w:rFonts w:ascii="仿宋" w:eastAsia="仿宋" w:hAnsi="仿宋" w:cs="仿宋" w:hint="eastAsia"/>
            <w:lang w:eastAsia="zh-CN"/>
          </w:rPr>
          <w:t>(二)、研发规划与投入</w:t>
        </w:r>
        <w:r>
          <w:tab/>
        </w:r>
        <w:r>
          <w:fldChar w:fldCharType="begin"/>
        </w:r>
        <w:r>
          <w:instrText xml:space="preserve"> PAGEREF _Toc22132 \h </w:instrText>
        </w:r>
        <w:r>
          <w:fldChar w:fldCharType="separate"/>
        </w:r>
        <w:r>
          <w:t>45</w:t>
        </w:r>
        <w:r>
          <w:fldChar w:fldCharType="end"/>
        </w:r>
      </w:hyperlink>
    </w:p>
    <w:p>
      <w:pPr>
        <w:pStyle w:val="TOC1"/>
        <w:tabs>
          <w:tab w:val="right" w:leader="dot" w:pos="8306"/>
        </w:tabs>
      </w:pPr>
      <w:hyperlink w:anchor="_Toc12820" w:history="1">
        <w:r>
          <w:rPr>
            <w:rFonts w:ascii="仿宋" w:eastAsia="仿宋" w:hAnsi="仿宋" w:cs="仿宋" w:hint="eastAsia"/>
            <w:lang w:eastAsia="zh-CN"/>
          </w:rPr>
          <w:t>十三、钴基及钴镍基项目变更管理</w:t>
        </w:r>
        <w:r>
          <w:tab/>
        </w:r>
        <w:r>
          <w:fldChar w:fldCharType="begin"/>
        </w:r>
        <w:r>
          <w:instrText xml:space="preserve"> PAGEREF _Toc12820 \h </w:instrText>
        </w:r>
        <w:r>
          <w:fldChar w:fldCharType="separate"/>
        </w:r>
        <w:r>
          <w:t>46</w:t>
        </w:r>
        <w:r>
          <w:fldChar w:fldCharType="end"/>
        </w:r>
      </w:hyperlink>
    </w:p>
    <w:p>
      <w:pPr>
        <w:pStyle w:val="TOC2"/>
        <w:tabs>
          <w:tab w:val="right" w:leader="dot" w:pos="8306"/>
        </w:tabs>
      </w:pPr>
      <w:hyperlink w:anchor="_Toc30990" w:history="1">
        <w:r>
          <w:rPr>
            <w:rFonts w:ascii="仿宋" w:eastAsia="仿宋" w:hAnsi="仿宋" w:cs="仿宋" w:hint="eastAsia"/>
            <w:lang w:eastAsia="zh-CN"/>
          </w:rPr>
          <w:t>(一)、变更申请与评估</w:t>
        </w:r>
        <w:r>
          <w:tab/>
        </w:r>
        <w:r>
          <w:fldChar w:fldCharType="begin"/>
        </w:r>
        <w:r>
          <w:instrText xml:space="preserve"> PAGEREF _Toc30990 \h </w:instrText>
        </w:r>
        <w:r>
          <w:fldChar w:fldCharType="separate"/>
        </w:r>
        <w:r>
          <w:t>46</w:t>
        </w:r>
        <w:r>
          <w:fldChar w:fldCharType="end"/>
        </w:r>
      </w:hyperlink>
    </w:p>
    <w:p>
      <w:pPr>
        <w:pStyle w:val="TOC2"/>
        <w:tabs>
          <w:tab w:val="right" w:leader="dot" w:pos="8306"/>
        </w:tabs>
      </w:pPr>
      <w:hyperlink w:anchor="_Toc32388" w:history="1">
        <w:r>
          <w:rPr>
            <w:rFonts w:ascii="仿宋" w:eastAsia="仿宋" w:hAnsi="仿宋" w:cs="仿宋" w:hint="eastAsia"/>
            <w:lang w:eastAsia="zh-CN"/>
          </w:rPr>
          <w:t>(二)、变更实施与控制</w:t>
        </w:r>
        <w:r>
          <w:tab/>
        </w:r>
        <w:r>
          <w:fldChar w:fldCharType="begin"/>
        </w:r>
        <w:r>
          <w:instrText xml:space="preserve"> PAGEREF _Toc32388 \h </w:instrText>
        </w:r>
        <w:r>
          <w:fldChar w:fldCharType="separate"/>
        </w:r>
        <w:r>
          <w:t>47</w:t>
        </w:r>
        <w:r>
          <w:fldChar w:fldCharType="end"/>
        </w:r>
      </w:hyperlink>
    </w:p>
    <w:p>
      <w:pPr>
        <w:pStyle w:val="TOC1"/>
        <w:tabs>
          <w:tab w:val="right" w:leader="dot" w:pos="8306"/>
        </w:tabs>
      </w:pPr>
      <w:hyperlink w:anchor="_Toc26403" w:history="1">
        <w:r>
          <w:rPr>
            <w:rFonts w:ascii="仿宋" w:eastAsia="仿宋" w:hAnsi="仿宋" w:cs="仿宋" w:hint="eastAsia"/>
            <w:lang w:eastAsia="zh-CN"/>
          </w:rPr>
          <w:t>十四、钴基及钴镍基项目实施保障措施</w:t>
        </w:r>
        <w:r>
          <w:tab/>
        </w:r>
        <w:r>
          <w:fldChar w:fldCharType="begin"/>
        </w:r>
        <w:r>
          <w:instrText xml:space="preserve"> PAGEREF _Toc26403 \h </w:instrText>
        </w:r>
        <w:r>
          <w:fldChar w:fldCharType="separate"/>
        </w:r>
        <w:r>
          <w:t>47</w:t>
        </w:r>
        <w:r>
          <w:fldChar w:fldCharType="end"/>
        </w:r>
      </w:hyperlink>
    </w:p>
    <w:p>
      <w:pPr>
        <w:pStyle w:val="TOC2"/>
        <w:tabs>
          <w:tab w:val="right" w:leader="dot" w:pos="8306"/>
        </w:tabs>
      </w:pPr>
      <w:hyperlink w:anchor="_Toc27054" w:history="1">
        <w:r>
          <w:rPr>
            <w:rFonts w:ascii="仿宋" w:eastAsia="仿宋" w:hAnsi="仿宋" w:cs="仿宋" w:hint="eastAsia"/>
            <w:lang w:eastAsia="zh-CN"/>
          </w:rPr>
          <w:t>(一)、钴基及钴镍基项目实施保障机制</w:t>
        </w:r>
        <w:r>
          <w:tab/>
        </w:r>
        <w:r>
          <w:fldChar w:fldCharType="begin"/>
        </w:r>
        <w:r>
          <w:instrText xml:space="preserve"> PAGEREF _Toc27054 \h </w:instrText>
        </w:r>
        <w:r>
          <w:fldChar w:fldCharType="separate"/>
        </w:r>
        <w:r>
          <w:t>47</w:t>
        </w:r>
        <w:r>
          <w:fldChar w:fldCharType="end"/>
        </w:r>
      </w:hyperlink>
    </w:p>
    <w:p>
      <w:pPr>
        <w:pStyle w:val="TOC2"/>
        <w:tabs>
          <w:tab w:val="right" w:leader="dot" w:pos="8306"/>
        </w:tabs>
      </w:pPr>
      <w:hyperlink w:anchor="_Toc30346" w:history="1">
        <w:r>
          <w:rPr>
            <w:rFonts w:ascii="仿宋" w:eastAsia="仿宋" w:hAnsi="仿宋" w:cs="仿宋" w:hint="eastAsia"/>
            <w:lang w:eastAsia="zh-CN"/>
          </w:rPr>
          <w:t>(二)、钴基及钴镍基项目法律合规要求</w:t>
        </w:r>
        <w:r>
          <w:tab/>
        </w:r>
        <w:r>
          <w:fldChar w:fldCharType="begin"/>
        </w:r>
        <w:r>
          <w:instrText xml:space="preserve"> PAGEREF _Toc30346 \h </w:instrText>
        </w:r>
        <w:r>
          <w:fldChar w:fldCharType="separate"/>
        </w:r>
        <w:r>
          <w:t>51</w:t>
        </w:r>
        <w:r>
          <w:fldChar w:fldCharType="end"/>
        </w:r>
      </w:hyperlink>
    </w:p>
    <w:p>
      <w:pPr>
        <w:pStyle w:val="TOC2"/>
        <w:tabs>
          <w:tab w:val="right" w:leader="dot" w:pos="8306"/>
        </w:tabs>
      </w:pPr>
      <w:hyperlink w:anchor="_Toc30065" w:history="1">
        <w:r>
          <w:rPr>
            <w:rFonts w:ascii="仿宋" w:eastAsia="仿宋" w:hAnsi="仿宋" w:cs="仿宋" w:hint="eastAsia"/>
            <w:lang w:eastAsia="zh-CN"/>
          </w:rPr>
          <w:t>(三)、钴基及钴镍基项目合同管理与法律事务</w:t>
        </w:r>
        <w:r>
          <w:tab/>
        </w:r>
        <w:r>
          <w:fldChar w:fldCharType="begin"/>
        </w:r>
        <w:r>
          <w:instrText xml:space="preserve"> PAGEREF _Toc30065 \h </w:instrText>
        </w:r>
        <w:r>
          <w:fldChar w:fldCharType="separate"/>
        </w:r>
        <w:r>
          <w:t>55</w:t>
        </w:r>
        <w:r>
          <w:fldChar w:fldCharType="end"/>
        </w:r>
      </w:hyperlink>
    </w:p>
    <w:p>
      <w:pPr>
        <w:pStyle w:val="TOC2"/>
        <w:tabs>
          <w:tab w:val="right" w:leader="dot" w:pos="8306"/>
        </w:tabs>
      </w:pPr>
      <w:hyperlink w:anchor="_Toc8055" w:history="1">
        <w:r>
          <w:rPr>
            <w:rFonts w:ascii="仿宋" w:eastAsia="仿宋" w:hAnsi="仿宋" w:cs="仿宋" w:hint="eastAsia"/>
            <w:lang w:eastAsia="zh-CN"/>
          </w:rPr>
          <w:t>(四)、钴基及钴镍基项目知识产权保护策略</w:t>
        </w:r>
        <w:r>
          <w:tab/>
        </w:r>
        <w:r>
          <w:fldChar w:fldCharType="begin"/>
        </w:r>
        <w:r>
          <w:instrText xml:space="preserve"> PAGEREF _Toc8055 \h </w:instrText>
        </w:r>
        <w:r>
          <w:fldChar w:fldCharType="separate"/>
        </w:r>
        <w:r>
          <w:t>62</w:t>
        </w:r>
        <w:r>
          <w:fldChar w:fldCharType="end"/>
        </w:r>
      </w:hyperlink>
    </w:p>
    <w:p>
      <w:pPr>
        <w:pStyle w:val="TOC1"/>
        <w:tabs>
          <w:tab w:val="right" w:leader="dot" w:pos="8306"/>
        </w:tabs>
      </w:pPr>
      <w:hyperlink w:anchor="_Toc10146" w:history="1">
        <w:r>
          <w:rPr>
            <w:rFonts w:ascii="仿宋" w:eastAsia="仿宋" w:hAnsi="仿宋" w:cs="仿宋" w:hint="eastAsia"/>
            <w:lang w:eastAsia="zh-CN"/>
          </w:rPr>
          <w:t>十五、钴基及钴镍基项目实施时间节点</w:t>
        </w:r>
        <w:r>
          <w:tab/>
        </w:r>
        <w:r>
          <w:fldChar w:fldCharType="begin"/>
        </w:r>
        <w:r>
          <w:instrText xml:space="preserve"> PAGEREF _Toc10146 \h </w:instrText>
        </w:r>
        <w:r>
          <w:fldChar w:fldCharType="separate"/>
        </w:r>
        <w:r>
          <w:t>64</w:t>
        </w:r>
        <w:r>
          <w:fldChar w:fldCharType="end"/>
        </w:r>
      </w:hyperlink>
    </w:p>
    <w:p>
      <w:pPr>
        <w:pStyle w:val="TOC2"/>
        <w:tabs>
          <w:tab w:val="right" w:leader="dot" w:pos="8306"/>
        </w:tabs>
      </w:pPr>
      <w:hyperlink w:anchor="_Toc19739" w:history="1">
        <w:r>
          <w:rPr>
            <w:rFonts w:ascii="仿宋" w:eastAsia="仿宋" w:hAnsi="仿宋" w:cs="仿宋" w:hint="eastAsia"/>
            <w:lang w:eastAsia="zh-CN"/>
          </w:rPr>
          <w:t>(一)、钴基及钴镍基项目启动阶段时间节点</w:t>
        </w:r>
        <w:r>
          <w:tab/>
        </w:r>
        <w:r>
          <w:fldChar w:fldCharType="begin"/>
        </w:r>
        <w:r>
          <w:instrText xml:space="preserve"> PAGEREF _Toc19739 \h </w:instrText>
        </w:r>
        <w:r>
          <w:fldChar w:fldCharType="separate"/>
        </w:r>
        <w:r>
          <w:t>64</w:t>
        </w:r>
        <w:r>
          <w:fldChar w:fldCharType="end"/>
        </w:r>
      </w:hyperlink>
    </w:p>
    <w:p>
      <w:pPr>
        <w:pStyle w:val="TOC2"/>
        <w:tabs>
          <w:tab w:val="right" w:leader="dot" w:pos="8306"/>
        </w:tabs>
      </w:pPr>
      <w:hyperlink w:anchor="_Toc28849" w:history="1">
        <w:r>
          <w:rPr>
            <w:rFonts w:ascii="仿宋" w:eastAsia="仿宋" w:hAnsi="仿宋" w:cs="仿宋" w:hint="eastAsia"/>
            <w:lang w:eastAsia="zh-CN"/>
          </w:rPr>
          <w:t>(二)、钴基及钴镍基项目执行阶段时间节点</w:t>
        </w:r>
        <w:r>
          <w:tab/>
        </w:r>
        <w:r>
          <w:fldChar w:fldCharType="begin"/>
        </w:r>
        <w:r>
          <w:instrText xml:space="preserve"> PAGEREF _Toc28849 \h </w:instrText>
        </w:r>
        <w:r>
          <w:fldChar w:fldCharType="separate"/>
        </w:r>
        <w:r>
          <w:t>65</w:t>
        </w:r>
        <w:r>
          <w:fldChar w:fldCharType="end"/>
        </w:r>
      </w:hyperlink>
    </w:p>
    <w:p>
      <w:pPr>
        <w:pStyle w:val="TOC2"/>
        <w:tabs>
          <w:tab w:val="right" w:leader="dot" w:pos="8306"/>
        </w:tabs>
      </w:pPr>
      <w:hyperlink w:anchor="_Toc8223" w:history="1">
        <w:r>
          <w:rPr>
            <w:rFonts w:ascii="仿宋" w:eastAsia="仿宋" w:hAnsi="仿宋" w:cs="仿宋" w:hint="eastAsia"/>
            <w:lang w:eastAsia="zh-CN"/>
          </w:rPr>
          <w:t>(三)、钴基及钴镍基项目完成阶段时间节点</w:t>
        </w:r>
        <w:r>
          <w:tab/>
        </w:r>
        <w:r>
          <w:fldChar w:fldCharType="begin"/>
        </w:r>
        <w:r>
          <w:instrText xml:space="preserve"> PAGEREF _Toc8223 \h </w:instrText>
        </w:r>
        <w:r>
          <w:fldChar w:fldCharType="separate"/>
        </w:r>
        <w:r>
          <w:t>66</w:t>
        </w:r>
        <w:r>
          <w:fldChar w:fldCharType="end"/>
        </w:r>
      </w:hyperlink>
    </w:p>
    <w:p>
      <w:pPr>
        <w:pStyle w:val="TOC1"/>
        <w:tabs>
          <w:tab w:val="right" w:leader="dot" w:pos="8306"/>
        </w:tabs>
      </w:pPr>
      <w:hyperlink w:anchor="_Toc179" w:history="1">
        <w:r>
          <w:rPr>
            <w:rFonts w:ascii="仿宋" w:eastAsia="仿宋" w:hAnsi="仿宋" w:cs="仿宋" w:hint="eastAsia"/>
            <w:lang w:eastAsia="zh-CN"/>
          </w:rPr>
          <w:t>十六、风险识别与分类</w:t>
        </w:r>
        <w:r>
          <w:tab/>
        </w:r>
        <w:r>
          <w:fldChar w:fldCharType="begin"/>
        </w:r>
        <w:r>
          <w:instrText xml:space="preserve"> PAGEREF _Toc179 \h </w:instrText>
        </w:r>
        <w:r>
          <w:fldChar w:fldCharType="separate"/>
        </w:r>
        <w:r>
          <w:t>67</w:t>
        </w:r>
        <w:r>
          <w:fldChar w:fldCharType="end"/>
        </w:r>
      </w:hyperlink>
    </w:p>
    <w:p>
      <w:pPr>
        <w:pStyle w:val="TOC2"/>
        <w:tabs>
          <w:tab w:val="right" w:leader="dot" w:pos="8306"/>
        </w:tabs>
      </w:pPr>
      <w:hyperlink w:anchor="_Toc6668" w:history="1">
        <w:r>
          <w:rPr>
            <w:rFonts w:ascii="仿宋" w:eastAsia="仿宋" w:hAnsi="仿宋" w:cs="仿宋" w:hint="eastAsia"/>
            <w:lang w:eastAsia="zh-CN"/>
          </w:rPr>
          <w:t>(一)、风险识别</w:t>
        </w:r>
        <w:r>
          <w:tab/>
        </w:r>
        <w:r>
          <w:fldChar w:fldCharType="begin"/>
        </w:r>
        <w:r>
          <w:instrText xml:space="preserve"> PAGEREF _Toc6668 \h </w:instrText>
        </w:r>
        <w:r>
          <w:fldChar w:fldCharType="separate"/>
        </w:r>
        <w:r>
          <w:t>67</w:t>
        </w:r>
        <w:r>
          <w:fldChar w:fldCharType="end"/>
        </w:r>
      </w:hyperlink>
    </w:p>
    <w:p>
      <w:pPr>
        <w:pStyle w:val="TOC2"/>
        <w:tabs>
          <w:tab w:val="right" w:leader="dot" w:pos="8306"/>
        </w:tabs>
      </w:pPr>
      <w:hyperlink w:anchor="_Toc17843" w:history="1">
        <w:r>
          <w:rPr>
            <w:rFonts w:ascii="仿宋" w:eastAsia="仿宋" w:hAnsi="仿宋" w:cs="仿宋" w:hint="eastAsia"/>
            <w:lang w:eastAsia="zh-CN"/>
          </w:rPr>
          <w:t>(二)、风险分类</w:t>
        </w:r>
        <w:r>
          <w:tab/>
        </w:r>
        <w:r>
          <w:fldChar w:fldCharType="begin"/>
        </w:r>
        <w:r>
          <w:instrText xml:space="preserve"> PAGEREF _Toc17843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2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58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钴基及钴镍基项目的主要产品是XXXX，预计年产值为XXX万元。这一产品在市场中占据着重要的地位，其广泛的应用范围使得该钴基及钴镍基项目的市场前景非常广阔。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钴基及钴镍基项目的xxx产品作为重要的原材料之一，将在多个领域发挥关键作用。其在建筑、交通、能源等方面的广泛应用将为整个产业链提供强大的支持，形成产业协同效应。钴基及钴镍基项目的年产值XXX万XXX万XXX万万元不仅反映了其在市场上的巨大潜力，更预示着它对国民经济的积极贡献。这种关联度高、涉及面广的产业关系，使得该钴基及钴镍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47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总征地面积为XXXX平方米，相当于约XX.XX亩，其中净用地面积为XXXX平方米，红线范围内相当于约XX.XX亩。这一用地规模充分考虑了钴基及钴镍基项目的建设需求，保障了钴基及钴镍基项目在合适的空间内得以充分发展。钴基及钴镍基项目规划的总建筑面积为XXXX平方米，其中主体工程建设占XXXX平方米，计容建筑面积达XXXX平方米。预计建筑工程的投资将达到XXXX万元，为钴基及钴镍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计划购置的设备共计XXXX台（套），设备购置费用为XXXX万元。这一设备购置计划充分考虑到钴基及钴镍基项目的生产需求和技术要求，确保了钴基及钴镍基项目在生产运营中具备先进的技术装备和高效的生产能力。设备的合理配置将为钴基及钴镍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计划总投资为XXXX万元，预计年实现营业收入为XXXX万元。这一产能规模的设定旨在确保钴基及钴镍基项目能够在投资与回报之间取得平衡，实现长期可持续的发展。钴基及钴镍基项目的总投资充分考虑到各个方面的需求，包括用地建设、设备购置等多个环节，以确保钴基及钴镍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554"/>
      <w:r>
        <w:rPr>
          <w:rFonts w:ascii="仿宋" w:eastAsia="仿宋" w:hAnsi="仿宋" w:cs="仿宋" w:hint="eastAsia"/>
          <w:sz w:val="28"/>
          <w:lang w:eastAsia="zh-CN"/>
        </w:rPr>
        <w:t>二、钴基及钴镍基项目绩效评估</w:t>
      </w:r>
      <w:bookmarkEnd w:id="5"/>
    </w:p>
    <w:p>
      <w:pPr>
        <w:pStyle w:val="Heading2"/>
        <w:rPr>
          <w:rFonts w:ascii="仿宋" w:eastAsia="仿宋" w:hAnsi="仿宋" w:cs="仿宋" w:hint="eastAsia"/>
          <w:lang w:eastAsia="zh-CN"/>
        </w:rPr>
      </w:pPr>
      <w:bookmarkStart w:id="6" w:name="_Toc1168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钴基及钴镍基项目中，我们设计了一套全面的绩效评估指标，以确保钴基及钴镍基项目的可控和成功交付。这些指标跨足钴基及钴镍基项目目标、成本、进度和质量等多个维度，为我们提供了全面洞察钴基及钴镍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目标达成率是我们关注的首要指标。我们设定了明确的目标，并通过定期监测和评估，迅速发现并应对潜在的目标偏差。这为钴基及钴镍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成本绩效是另一个核心关注点。通过实际成本与预算成本的对比分析，我们深入了解成本差异的原因，及时调整资源分配，保持钴基及钴镍基项目在经济效益方面的合理水平。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进度作为关键的绩效指标之一，得到了精心的关注。我们制定了详细的钴基及钴镍基项目进度计划，并设立了进度符合度指标，确保实际进度与计划进度保持一致。这使我们能够快速发现和解决潜在的进度问题，保持钴基及钴镍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钴基及钴镍基项目绩效的不可或缺的一环。我们引入了一系列的质量标准和客户满意度指标，以确保钴基及钴镍基项目交付的成果在质量上达到或超越预期水平。通过持续监测这些指标，我们努力提升钴基及钴镍基项目整体质量水平，为钴基及钴镍基项目的成功交付提供有力保障。通过这些科学且全面的绩效评估，我们能够更好地引导钴基及钴镍基项目的持续改进，确保钴基及钴镍基项目目标的顺利达成。</w:t>
      </w:r>
    </w:p>
    <w:p>
      <w:pPr>
        <w:pStyle w:val="Heading2"/>
        <w:ind w:firstLine="560" w:firstLineChars="200"/>
        <w:rPr>
          <w:rFonts w:ascii="仿宋" w:eastAsia="仿宋" w:hAnsi="仿宋" w:cs="仿宋" w:hint="eastAsia"/>
          <w:sz w:val="28"/>
          <w:lang w:eastAsia="zh-CN"/>
        </w:rPr>
      </w:pPr>
      <w:bookmarkStart w:id="7" w:name="_Toc2770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绩效评估是钴基及钴镍基项目中的关键环节，为确保钴基及钴镍基项目达到预期目标，我们采用了多层次、多维度的绩效评估方法。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钴基及钴镍基项目的战略目标对齐，确保每个决策和行动都与钴基及钴镍基项目整体目标保持一致。团队会定期召开战略对齐会议，审视当前工作与钴基及钴镍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钴基及钴镍基项目进度、质量、成本和风险等方面。这些指标通过数据收集和分析，为钴基及钴镍基项目管理团队提供了客观的评估依据。例如，我们通过钴基及钴镍基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绩效评估不仅仅停留在钴基及钴镍基项目内部，还考虑了钴基及钴镍基项目对外部环境的影响。我们定期进行干系人满意度调查，以了解各利益相关方对钴基及钴镍基项目的期望和满意度，并及时做出调整。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这种多层次、多角度的绩效评估方法，使得我们能够全面了解钴基及钴镍基项目的运行状态，及时做出调整，确保钴基及钴镍基项目在不断变化的环境中保持稳健前行。</w:t>
      </w:r>
    </w:p>
    <w:p>
      <w:pPr>
        <w:pStyle w:val="Heading2"/>
        <w:ind w:firstLine="560" w:firstLineChars="200"/>
        <w:rPr>
          <w:rFonts w:ascii="仿宋" w:eastAsia="仿宋" w:hAnsi="仿宋" w:cs="仿宋" w:hint="eastAsia"/>
          <w:sz w:val="28"/>
          <w:lang w:eastAsia="zh-CN"/>
        </w:rPr>
      </w:pPr>
      <w:bookmarkStart w:id="8" w:name="_Toc411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为了确保钴基及钴镍基项目的有效管理和不断优化，我们采用了精心设计的绩效评估周期。这个周期旨在实现灵活、实时和全面的评估，以适应钴基及钴镍基项目执行中的各种挑战。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钴基及钴镍基项目的不同需求，分为短期、中期和长期。短期评估关注每个迭代或工作周期，以及时发现和解决当前任务中的问题。中期评估涵盖几个迭代，深入了解整体钴基及钴镍基项目的趋势和性能。长期评估则着眼于整个钴基及钴镍基项目阶段，确保钴基及钴镍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钴基及钴镍基项目管理工具和协作平台，团队成员能够随时更新和分享钴基及钴镍基项目数据。这种实时性的反馈机制使我们能够及时察觉潜在问题，快速调整，保持钴基及钴镍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钴基及钴镍基项目的决策制定密不可分。每个周期的钴基及钴镍基项目回顾会议成为集体总结经验、识别问题深层次原因并找到创新解决方案的平台。这种定期的反思与调整机制使钴基及钴镍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056"/>
      <w:r>
        <w:rPr>
          <w:rFonts w:ascii="仿宋" w:eastAsia="仿宋" w:hAnsi="仿宋" w:cs="仿宋" w:hint="eastAsia"/>
          <w:sz w:val="28"/>
          <w:lang w:eastAsia="zh-CN"/>
        </w:rPr>
        <w:t>三、钴基及钴镍基项目危机管理</w:t>
      </w:r>
      <w:bookmarkEnd w:id="9"/>
    </w:p>
    <w:p>
      <w:pPr>
        <w:pStyle w:val="Heading2"/>
        <w:rPr>
          <w:rFonts w:ascii="仿宋" w:eastAsia="仿宋" w:hAnsi="仿宋" w:cs="仿宋" w:hint="eastAsia"/>
          <w:lang w:eastAsia="zh-CN"/>
        </w:rPr>
      </w:pPr>
      <w:bookmarkStart w:id="10" w:name="_Toc481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钴基及钴镍基项目危机管理中，危机预警与识别是确保钴基及钴镍基项目稳健运行的核心步骤。通过建立全面的监测机制，钴基及钴镍基项目团队旨在及时发现和理解潜在的风险和危机因素，以便采取及时的预防和应对措施，确保钴基及钴镍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首先，通过深入的风险评估，钴基及钴镍基项目团队全面分析了整个钴基及钴镍基项目和各个阶段可能存在的威胁。这包括准确评估每个潜在风险的发生概率和可能影响的程度，为后续危机预警提供了有力支持。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钴基及钴镍基项目团队着重于明确定义钴基及钴镍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钴基及钴镍基项目进展的持续监控，团队能够及时发现潜在问题并作出迅速反应。钴基及钴镍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在这一阶段，团队的专业素养和反应速度将发挥至关重要的作用，以确保潜在危机能够在初期得到有效的处理，最大程度地减轻负面影响。通过危机预警与识别，钴基及钴镍基项目得以更有序、可控地推进。</w:t>
      </w:r>
    </w:p>
    <w:p>
      <w:pPr>
        <w:pStyle w:val="Heading2"/>
        <w:ind w:firstLine="560" w:firstLineChars="200"/>
        <w:rPr>
          <w:rFonts w:ascii="仿宋" w:eastAsia="仿宋" w:hAnsi="仿宋" w:cs="仿宋" w:hint="eastAsia"/>
          <w:sz w:val="28"/>
          <w:lang w:eastAsia="zh-CN"/>
        </w:rPr>
      </w:pPr>
      <w:bookmarkStart w:id="11" w:name="_Toc899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在危机发生时，钴基及钴镍基项目团队立即行动，成立了应急小组。该小组的任务是迅速制定并实施紧急应对措施，以最小化潜在损失。以下是采取的主要措施：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暂停钴基及钴镍基项目进度：为遏制危机蔓延，钴基及钴镍基项目暂时停止进行，以便全面评估当前状况。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资源重新分配：重新评估钴基及钴镍基项目资源的分配，确保最大限度地减小损失。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实时沟通：与关键利益相关者建立实时沟通机制，向他们传递钴基及钴镍基项目危机的实际状况，保障钴基及钴镍基项目核心利益。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在紧急应对的同时，钴基及钴镍基项目团队强调了团队协作和有效沟通的重要性。以下是团队协作的关键举措：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信息共享机制：建立了信息共享平台，确保团队成员能够及时获取钴基及钴镍基项目危机的实时信息。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领导者沟通：钴基及钴镍基项目领导者通过定期会议和即时沟通工具，指导团队应对危机，保持团队稳定运行。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随着危机得到初步控制，钴基及钴镍基项目团队转向制定恢复计划，以确保钴基及钴镍基项目能够从中迅速恢复。主要恢复计划包括：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修复受损的进度计划：重新评估钴基及钴镍基项目进度，制定修复计划，确保钴基及钴镍基项目尽快回归正常进程。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重新调整资源分配：优化资源分配，确保钴基及钴镍基项目在有限资源下高效运转。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风险管理机制加强：对钴基及钴镍基项目风险进行全面评估，制定更强化的风险管理策略，以预防未来可能的危机。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652"/>
      <w:r>
        <w:rPr>
          <w:rFonts w:ascii="仿宋" w:eastAsia="仿宋" w:hAnsi="仿宋" w:cs="仿宋" w:hint="eastAsia"/>
          <w:sz w:val="28"/>
          <w:lang w:eastAsia="zh-CN"/>
        </w:rPr>
        <w:t>四、钴基及钴镍基项目建设单位说明</w:t>
      </w:r>
      <w:bookmarkEnd w:id="12"/>
    </w:p>
    <w:p>
      <w:pPr>
        <w:pStyle w:val="Heading2"/>
        <w:rPr>
          <w:rFonts w:ascii="仿宋" w:eastAsia="仿宋" w:hAnsi="仿宋" w:cs="仿宋" w:hint="eastAsia"/>
          <w:lang w:eastAsia="zh-CN"/>
        </w:rPr>
      </w:pPr>
      <w:bookmarkStart w:id="13" w:name="_Toc31804"/>
      <w:r>
        <w:rPr>
          <w:rFonts w:ascii="仿宋" w:eastAsia="仿宋" w:hAnsi="仿宋" w:cs="仿宋" w:hint="eastAsia"/>
          <w:lang w:eastAsia="zh-CN"/>
        </w:rPr>
        <w:t>(一)、钴基及钴镍基项目承办单位基本情况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599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钴基及钴镍基项目承办单位的XXXX，我们着眼于实现可持续的经济效益。通过技术创新和解决方案的提供，公司预计在钴基及钴镍基项目执行期间将获得可观的收入增长。这一收入来源主要包括钴基及钴镍基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同时，我们注重成本控制和效率提升，以确保钴基及钴镍基项目的可持续盈利。透过精细的管理和资源优化，公司期望实现钴基及钴镍基项目利润最大化。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钴基及钴镍基项目实施进行全面的投资评估，包括钴基及钴镍基项目启动阶段的资金投入和后续运营成本。通过对钴基及钴镍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钴基及钴镍基项目实施过程中具备足够的资金流动性，公司将进行详尽的现金流分析。这包括资金需求的合理预测、钴基及钴镍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015"/>
      <w:r>
        <w:rPr>
          <w:rFonts w:ascii="仿宋" w:eastAsia="仿宋" w:hAnsi="仿宋" w:cs="仿宋" w:hint="eastAsia"/>
          <w:sz w:val="28"/>
          <w:lang w:eastAsia="zh-CN"/>
        </w:rPr>
        <w:t>五、钴基及钴镍基项目选址可行性分析</w:t>
      </w:r>
      <w:bookmarkEnd w:id="15"/>
    </w:p>
    <w:p>
      <w:pPr>
        <w:pStyle w:val="Heading2"/>
        <w:rPr>
          <w:rFonts w:ascii="仿宋" w:eastAsia="仿宋" w:hAnsi="仿宋" w:cs="仿宋" w:hint="eastAsia"/>
          <w:lang w:eastAsia="zh-CN"/>
        </w:rPr>
      </w:pPr>
      <w:bookmarkStart w:id="16" w:name="_Toc27645"/>
      <w:r>
        <w:rPr>
          <w:rFonts w:ascii="仿宋" w:eastAsia="仿宋" w:hAnsi="仿宋" w:cs="仿宋" w:hint="eastAsia"/>
          <w:lang w:eastAsia="zh-CN"/>
        </w:rPr>
        <w:t>(一)、钴基及钴镍基项目选址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该钴基及钴镍基项目选址位于XX省XX市XX区XXX街道</w:t>
      </w:r>
    </w:p>
    <w:p>
      <w:pPr>
        <w:pStyle w:val="Heading2"/>
        <w:ind w:firstLine="560" w:firstLineChars="200"/>
        <w:rPr>
          <w:rFonts w:ascii="仿宋" w:eastAsia="仿宋" w:hAnsi="仿宋" w:cs="仿宋" w:hint="eastAsia"/>
          <w:sz w:val="28"/>
          <w:lang w:eastAsia="zh-CN"/>
        </w:rPr>
      </w:pPr>
      <w:bookmarkStart w:id="17" w:name="_Toc983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征地面积： 钴基及钴镍基项目的征地面积将根据钴基及钴镍基项目的实际规模和需求进行精确规划。具体面积XXX平方米，旨在确保钴基及钴镍基项目不仅能够满足当前的发展需求，还能够预留空间以适应未来的扩展。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净用地面积是在征地面积基础上去除不可利用面积后的实际可开发用地。具体面积XXX平方米，考虑到环保、交通、安全等多方面因素，以确保钴基及钴镍基项目在整体利用效率上达到最优。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钴基及钴镍基项目计划建设的建筑总规模具体面积XXX平方米。这一规模的确定综合考虑了钴基及钴镍基项目的性质、规模，以及城市规划的相关要求，确保建筑布局与周边环境协调一致。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绿地率是钴基及钴镍基项目用地中被规划为绿地的比例。具体面积XXX平方米，旨在通过合理规划绿地，改善钴基及钴镍基项目周边环境，提升居民生活质量，并符合城市整体绿化规划。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容积率是用地上可以建设的建筑总体积与用地面积之比。具体面积XXX，通过合理的容积率规划，确保钴基及钴镍基项目建筑规模与周边环境和谐共生。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钴基及钴镍基项目选址与当地城市规划相一致，具体面积XXX平方米。通过与城市规划部门深入沟通，确保钴基及钴镍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钴基及钴镍基项目选址符合当地产业政策，具体面积XXX平方米。这包括钴基及钴镍基项目对当地经济的促进作用，以及对相关产业的带动效应，确保钴基及钴镍基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用地总体要求必须符合环保和可持续发展的原则，具体面积XXX平方米。通过采用绿色建筑设计、节能减排等措施，确保钴基及钴镍基项目在建设和运营过程中对环境的影响最小化，达到可持续发展的要求。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确保钴基及钴镍基项目选址具备必要的公共设施配套，具体面积XXX平方米。这包括交通便利性、教育、医疗等基础设施，以提高居民生活品质，使得钴基及钴镍基项目选址更具吸引力。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考虑用地总体要求对当地社会稳定性的影响，具体面积XXX平方米。通过深入了解当地社区反馈，确保钴基及钴镍基项目的选址和建设过程对当地社会和谐稳定产生积极作用。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钴基及钴镍基项目选址不仅符合法规和规划，还在实际操作中具有可行性。这一全面规划将为钴基及钴镍基项目的成功实施提供坚实的基础，确保钴基及钴镍基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099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钴基及钴镍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钴基及钴镍基项目的设备规划和空间设计中，我们将采取灵活设备布局的措施。设备布局将根据实际需求进行灵活设计，避免不必要的浪费。通过合理规划设备摆放位置，我们将提高设备的利用率，减少设备间距，以确保钴基及钴镍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钴基及钴镍基项目内部引入共享设施的概念，例如共享会议室、办公区等。通过这种方式，我们可以减少对资源的重复建设，提高资源共享效率，从而减小钴基及钴镍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9474"/>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钴基及钴镍基项目的总图布置中，我们将不同功能区域进行明确的规划，以最大程度满足钴基及钴镍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428"/>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https://d.book118.com/667026062146006042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91486C"/>
    <w:rsid w:val="0E9148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026062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2024-02-10T21:25:00Z</dcterms:created>
  <dcterms:modified xsi:type="dcterms:W3CDTF">2024-02-10T21:25:55Z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3ED62F8806F14F918097DC55E91047DF_11</vt:lpwstr>
  </property>
  <property fmtid="{D5CDD505-2E9C-101B-9397-08002B2CF9AE}" pid="3" name="KSOProductBuildVer">
    <vt:lpwstr>2052-12.1.0.16250</vt:lpwstr>
  </property>
</Properties>
</file>