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捆钞机项目规划设计蓝图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1" w:history="1">
        <w:r>
          <w:rPr>
            <w:rFonts w:ascii="仿宋" w:eastAsia="仿宋" w:hAnsi="仿宋" w:cs="仿宋" w:hint="eastAsia"/>
            <w:lang w:eastAsia="zh-CN"/>
          </w:rPr>
          <w:t>序言</w:t>
        </w:r>
        <w:r>
          <w:tab/>
        </w:r>
        <w:r>
          <w:fldChar w:fldCharType="begin"/>
        </w:r>
        <w:r>
          <w:instrText xml:space="preserve"> PAGEREF _Toc5181 \h </w:instrText>
        </w:r>
        <w:r>
          <w:fldChar w:fldCharType="separate"/>
        </w:r>
        <w:r>
          <w:t>3</w:t>
        </w:r>
        <w:r>
          <w:fldChar w:fldCharType="end"/>
        </w:r>
      </w:hyperlink>
    </w:p>
    <w:p>
      <w:pPr>
        <w:pStyle w:val="TOC1"/>
        <w:tabs>
          <w:tab w:val="right" w:leader="dot" w:pos="8306"/>
        </w:tabs>
      </w:pPr>
      <w:hyperlink w:anchor="_Toc17744" w:history="1">
        <w:r>
          <w:rPr>
            <w:rFonts w:ascii="仿宋" w:eastAsia="仿宋" w:hAnsi="仿宋" w:cs="仿宋" w:hint="eastAsia"/>
            <w:lang w:eastAsia="zh-CN"/>
          </w:rPr>
          <w:t>一、捆钞机项目建设背景及必要性分析</w:t>
        </w:r>
        <w:r>
          <w:tab/>
        </w:r>
        <w:r>
          <w:fldChar w:fldCharType="begin"/>
        </w:r>
        <w:r>
          <w:instrText xml:space="preserve"> PAGEREF _Toc17744 \h </w:instrText>
        </w:r>
        <w:r>
          <w:fldChar w:fldCharType="separate"/>
        </w:r>
        <w:r>
          <w:t>3</w:t>
        </w:r>
        <w:r>
          <w:fldChar w:fldCharType="end"/>
        </w:r>
      </w:hyperlink>
    </w:p>
    <w:p>
      <w:pPr>
        <w:pStyle w:val="TOC2"/>
        <w:tabs>
          <w:tab w:val="right" w:leader="dot" w:pos="8306"/>
        </w:tabs>
      </w:pPr>
      <w:hyperlink w:anchor="_Toc22753" w:history="1">
        <w:r>
          <w:rPr>
            <w:rFonts w:ascii="仿宋" w:eastAsia="仿宋" w:hAnsi="仿宋" w:cs="仿宋" w:hint="eastAsia"/>
            <w:lang w:eastAsia="zh-CN"/>
          </w:rPr>
          <w:t>(一)、捆钞机项目背景分析</w:t>
        </w:r>
        <w:r>
          <w:tab/>
        </w:r>
        <w:r>
          <w:fldChar w:fldCharType="begin"/>
        </w:r>
        <w:r>
          <w:instrText xml:space="preserve"> PAGEREF _Toc22753 \h </w:instrText>
        </w:r>
        <w:r>
          <w:fldChar w:fldCharType="separate"/>
        </w:r>
        <w:r>
          <w:t>3</w:t>
        </w:r>
        <w:r>
          <w:fldChar w:fldCharType="end"/>
        </w:r>
      </w:hyperlink>
    </w:p>
    <w:p>
      <w:pPr>
        <w:pStyle w:val="TOC2"/>
        <w:tabs>
          <w:tab w:val="right" w:leader="dot" w:pos="8306"/>
        </w:tabs>
      </w:pPr>
      <w:hyperlink w:anchor="_Toc21631" w:history="1">
        <w:r>
          <w:rPr>
            <w:rFonts w:ascii="仿宋" w:eastAsia="仿宋" w:hAnsi="仿宋" w:cs="仿宋" w:hint="eastAsia"/>
            <w:lang w:eastAsia="zh-CN"/>
          </w:rPr>
          <w:t>(二)、捆钞机项目建设必要性分析</w:t>
        </w:r>
        <w:r>
          <w:tab/>
        </w:r>
        <w:r>
          <w:fldChar w:fldCharType="begin"/>
        </w:r>
        <w:r>
          <w:instrText xml:space="preserve"> PAGEREF _Toc21631 \h </w:instrText>
        </w:r>
        <w:r>
          <w:fldChar w:fldCharType="separate"/>
        </w:r>
        <w:r>
          <w:t>5</w:t>
        </w:r>
        <w:r>
          <w:fldChar w:fldCharType="end"/>
        </w:r>
      </w:hyperlink>
    </w:p>
    <w:p>
      <w:pPr>
        <w:pStyle w:val="TOC1"/>
        <w:tabs>
          <w:tab w:val="right" w:leader="dot" w:pos="8306"/>
        </w:tabs>
      </w:pPr>
      <w:hyperlink w:anchor="_Toc32423" w:history="1">
        <w:r>
          <w:rPr>
            <w:rFonts w:ascii="仿宋" w:eastAsia="仿宋" w:hAnsi="仿宋" w:cs="仿宋" w:hint="eastAsia"/>
            <w:lang w:eastAsia="zh-CN"/>
          </w:rPr>
          <w:t>二、捆钞机项目土建工程</w:t>
        </w:r>
        <w:r>
          <w:tab/>
        </w:r>
        <w:r>
          <w:fldChar w:fldCharType="begin"/>
        </w:r>
        <w:r>
          <w:instrText xml:space="preserve"> PAGEREF _Toc32423 \h </w:instrText>
        </w:r>
        <w:r>
          <w:fldChar w:fldCharType="separate"/>
        </w:r>
        <w:r>
          <w:t>6</w:t>
        </w:r>
        <w:r>
          <w:fldChar w:fldCharType="end"/>
        </w:r>
      </w:hyperlink>
    </w:p>
    <w:p>
      <w:pPr>
        <w:pStyle w:val="TOC2"/>
        <w:tabs>
          <w:tab w:val="right" w:leader="dot" w:pos="8306"/>
        </w:tabs>
      </w:pPr>
      <w:hyperlink w:anchor="_Toc10583" w:history="1">
        <w:r>
          <w:rPr>
            <w:rFonts w:ascii="仿宋" w:eastAsia="仿宋" w:hAnsi="仿宋" w:cs="仿宋" w:hint="eastAsia"/>
            <w:lang w:eastAsia="zh-CN"/>
          </w:rPr>
          <w:t>(一)、建筑工程设计原则</w:t>
        </w:r>
        <w:r>
          <w:tab/>
        </w:r>
        <w:r>
          <w:fldChar w:fldCharType="begin"/>
        </w:r>
        <w:r>
          <w:instrText xml:space="preserve"> PAGEREF _Toc10583 \h </w:instrText>
        </w:r>
        <w:r>
          <w:fldChar w:fldCharType="separate"/>
        </w:r>
        <w:r>
          <w:t>6</w:t>
        </w:r>
        <w:r>
          <w:fldChar w:fldCharType="end"/>
        </w:r>
      </w:hyperlink>
    </w:p>
    <w:p>
      <w:pPr>
        <w:pStyle w:val="TOC2"/>
        <w:tabs>
          <w:tab w:val="right" w:leader="dot" w:pos="8306"/>
        </w:tabs>
      </w:pPr>
      <w:hyperlink w:anchor="_Toc27966" w:history="1">
        <w:r>
          <w:rPr>
            <w:rFonts w:ascii="仿宋" w:eastAsia="仿宋" w:hAnsi="仿宋" w:cs="仿宋" w:hint="eastAsia"/>
            <w:lang w:eastAsia="zh-CN"/>
          </w:rPr>
          <w:t>(二)、土建工程设计年限及安全等级</w:t>
        </w:r>
        <w:r>
          <w:tab/>
        </w:r>
        <w:r>
          <w:fldChar w:fldCharType="begin"/>
        </w:r>
        <w:r>
          <w:instrText xml:space="preserve"> PAGEREF _Toc27966 \h </w:instrText>
        </w:r>
        <w:r>
          <w:fldChar w:fldCharType="separate"/>
        </w:r>
        <w:r>
          <w:t>7</w:t>
        </w:r>
        <w:r>
          <w:fldChar w:fldCharType="end"/>
        </w:r>
      </w:hyperlink>
    </w:p>
    <w:p>
      <w:pPr>
        <w:pStyle w:val="TOC2"/>
        <w:tabs>
          <w:tab w:val="right" w:leader="dot" w:pos="8306"/>
        </w:tabs>
      </w:pPr>
      <w:hyperlink w:anchor="_Toc22363" w:history="1">
        <w:r>
          <w:rPr>
            <w:rFonts w:ascii="仿宋" w:eastAsia="仿宋" w:hAnsi="仿宋" w:cs="仿宋" w:hint="eastAsia"/>
            <w:lang w:eastAsia="zh-CN"/>
          </w:rPr>
          <w:t>(三)、建筑工程设计总体要求</w:t>
        </w:r>
        <w:r>
          <w:tab/>
        </w:r>
        <w:r>
          <w:fldChar w:fldCharType="begin"/>
        </w:r>
        <w:r>
          <w:instrText xml:space="preserve"> PAGEREF _Toc22363 \h </w:instrText>
        </w:r>
        <w:r>
          <w:fldChar w:fldCharType="separate"/>
        </w:r>
        <w:r>
          <w:t>8</w:t>
        </w:r>
        <w:r>
          <w:fldChar w:fldCharType="end"/>
        </w:r>
      </w:hyperlink>
    </w:p>
    <w:p>
      <w:pPr>
        <w:pStyle w:val="TOC2"/>
        <w:tabs>
          <w:tab w:val="right" w:leader="dot" w:pos="8306"/>
        </w:tabs>
      </w:pPr>
      <w:hyperlink w:anchor="_Toc12925" w:history="1">
        <w:r>
          <w:rPr>
            <w:rFonts w:ascii="仿宋" w:eastAsia="仿宋" w:hAnsi="仿宋" w:cs="仿宋" w:hint="eastAsia"/>
            <w:lang w:eastAsia="zh-CN"/>
          </w:rPr>
          <w:t>(四)、土建工程建设指标</w:t>
        </w:r>
        <w:r>
          <w:tab/>
        </w:r>
        <w:r>
          <w:fldChar w:fldCharType="begin"/>
        </w:r>
        <w:r>
          <w:instrText xml:space="preserve"> PAGEREF _Toc12925 \h </w:instrText>
        </w:r>
        <w:r>
          <w:fldChar w:fldCharType="separate"/>
        </w:r>
        <w:r>
          <w:t>9</w:t>
        </w:r>
        <w:r>
          <w:fldChar w:fldCharType="end"/>
        </w:r>
      </w:hyperlink>
    </w:p>
    <w:p>
      <w:pPr>
        <w:pStyle w:val="TOC1"/>
        <w:tabs>
          <w:tab w:val="right" w:leader="dot" w:pos="8306"/>
        </w:tabs>
      </w:pPr>
      <w:hyperlink w:anchor="_Toc25559" w:history="1">
        <w:r>
          <w:rPr>
            <w:rFonts w:ascii="仿宋" w:eastAsia="仿宋" w:hAnsi="仿宋" w:cs="仿宋" w:hint="eastAsia"/>
            <w:lang w:eastAsia="zh-CN"/>
          </w:rPr>
          <w:t>三、市场分析、调研</w:t>
        </w:r>
        <w:r>
          <w:tab/>
        </w:r>
        <w:r>
          <w:fldChar w:fldCharType="begin"/>
        </w:r>
        <w:r>
          <w:instrText xml:space="preserve"> PAGEREF _Toc25559 \h </w:instrText>
        </w:r>
        <w:r>
          <w:fldChar w:fldCharType="separate"/>
        </w:r>
        <w:r>
          <w:t>9</w:t>
        </w:r>
        <w:r>
          <w:fldChar w:fldCharType="end"/>
        </w:r>
      </w:hyperlink>
    </w:p>
    <w:p>
      <w:pPr>
        <w:pStyle w:val="TOC2"/>
        <w:tabs>
          <w:tab w:val="right" w:leader="dot" w:pos="8306"/>
        </w:tabs>
      </w:pPr>
      <w:hyperlink w:anchor="_Toc6644" w:history="1">
        <w:r>
          <w:rPr>
            <w:rFonts w:ascii="仿宋" w:eastAsia="仿宋" w:hAnsi="仿宋" w:cs="仿宋" w:hint="eastAsia"/>
            <w:lang w:eastAsia="zh-CN"/>
          </w:rPr>
          <w:t>(一)、捆钞机行业分析</w:t>
        </w:r>
        <w:r>
          <w:tab/>
        </w:r>
        <w:r>
          <w:fldChar w:fldCharType="begin"/>
        </w:r>
        <w:r>
          <w:instrText xml:space="preserve"> PAGEREF _Toc6644 \h </w:instrText>
        </w:r>
        <w:r>
          <w:fldChar w:fldCharType="separate"/>
        </w:r>
        <w:r>
          <w:t>9</w:t>
        </w:r>
        <w:r>
          <w:fldChar w:fldCharType="end"/>
        </w:r>
      </w:hyperlink>
    </w:p>
    <w:p>
      <w:pPr>
        <w:pStyle w:val="TOC2"/>
        <w:tabs>
          <w:tab w:val="right" w:leader="dot" w:pos="8306"/>
        </w:tabs>
      </w:pPr>
      <w:hyperlink w:anchor="_Toc8654" w:history="1">
        <w:r>
          <w:rPr>
            <w:rFonts w:ascii="仿宋" w:eastAsia="仿宋" w:hAnsi="仿宋" w:cs="仿宋" w:hint="eastAsia"/>
            <w:lang w:eastAsia="zh-CN"/>
          </w:rPr>
          <w:t>(二)、捆钞机市场分析预测</w:t>
        </w:r>
        <w:r>
          <w:tab/>
        </w:r>
        <w:r>
          <w:fldChar w:fldCharType="begin"/>
        </w:r>
        <w:r>
          <w:instrText xml:space="preserve"> PAGEREF _Toc8654 \h </w:instrText>
        </w:r>
        <w:r>
          <w:fldChar w:fldCharType="separate"/>
        </w:r>
        <w:r>
          <w:t>10</w:t>
        </w:r>
        <w:r>
          <w:fldChar w:fldCharType="end"/>
        </w:r>
      </w:hyperlink>
    </w:p>
    <w:p>
      <w:pPr>
        <w:pStyle w:val="TOC1"/>
        <w:tabs>
          <w:tab w:val="right" w:leader="dot" w:pos="8306"/>
        </w:tabs>
      </w:pPr>
      <w:hyperlink w:anchor="_Toc12702" w:history="1">
        <w:r>
          <w:rPr>
            <w:rFonts w:ascii="仿宋" w:eastAsia="仿宋" w:hAnsi="仿宋" w:cs="仿宋" w:hint="eastAsia"/>
            <w:lang w:eastAsia="zh-CN"/>
          </w:rPr>
          <w:t>四、捆钞机项目可持续发展</w:t>
        </w:r>
        <w:r>
          <w:tab/>
        </w:r>
        <w:r>
          <w:fldChar w:fldCharType="begin"/>
        </w:r>
        <w:r>
          <w:instrText xml:space="preserve"> PAGEREF _Toc12702 \h </w:instrText>
        </w:r>
        <w:r>
          <w:fldChar w:fldCharType="separate"/>
        </w:r>
        <w:r>
          <w:t>11</w:t>
        </w:r>
        <w:r>
          <w:fldChar w:fldCharType="end"/>
        </w:r>
      </w:hyperlink>
    </w:p>
    <w:p>
      <w:pPr>
        <w:pStyle w:val="TOC2"/>
        <w:tabs>
          <w:tab w:val="right" w:leader="dot" w:pos="8306"/>
        </w:tabs>
      </w:pPr>
      <w:hyperlink w:anchor="_Toc23108" w:history="1">
        <w:r>
          <w:rPr>
            <w:rFonts w:ascii="仿宋" w:eastAsia="仿宋" w:hAnsi="仿宋" w:cs="仿宋" w:hint="eastAsia"/>
            <w:lang w:eastAsia="zh-CN"/>
          </w:rPr>
          <w:t>(一)、可持续战略与实践</w:t>
        </w:r>
        <w:r>
          <w:tab/>
        </w:r>
        <w:r>
          <w:fldChar w:fldCharType="begin"/>
        </w:r>
        <w:r>
          <w:instrText xml:space="preserve"> PAGEREF _Toc23108 \h </w:instrText>
        </w:r>
        <w:r>
          <w:fldChar w:fldCharType="separate"/>
        </w:r>
        <w:r>
          <w:t>11</w:t>
        </w:r>
        <w:r>
          <w:fldChar w:fldCharType="end"/>
        </w:r>
      </w:hyperlink>
    </w:p>
    <w:p>
      <w:pPr>
        <w:pStyle w:val="TOC2"/>
        <w:tabs>
          <w:tab w:val="right" w:leader="dot" w:pos="8306"/>
        </w:tabs>
      </w:pPr>
      <w:hyperlink w:anchor="_Toc11648" w:history="1">
        <w:r>
          <w:rPr>
            <w:rFonts w:ascii="仿宋" w:eastAsia="仿宋" w:hAnsi="仿宋" w:cs="仿宋" w:hint="eastAsia"/>
            <w:lang w:eastAsia="zh-CN"/>
          </w:rPr>
          <w:t>(二)、环保与社会责任</w:t>
        </w:r>
        <w:r>
          <w:tab/>
        </w:r>
        <w:r>
          <w:fldChar w:fldCharType="begin"/>
        </w:r>
        <w:r>
          <w:instrText xml:space="preserve"> PAGEREF _Toc11648 \h </w:instrText>
        </w:r>
        <w:r>
          <w:fldChar w:fldCharType="separate"/>
        </w:r>
        <w:r>
          <w:t>11</w:t>
        </w:r>
        <w:r>
          <w:fldChar w:fldCharType="end"/>
        </w:r>
      </w:hyperlink>
    </w:p>
    <w:p>
      <w:pPr>
        <w:pStyle w:val="TOC1"/>
        <w:tabs>
          <w:tab w:val="right" w:leader="dot" w:pos="8306"/>
        </w:tabs>
      </w:pPr>
      <w:hyperlink w:anchor="_Toc3062" w:history="1">
        <w:r>
          <w:rPr>
            <w:rFonts w:ascii="仿宋" w:eastAsia="仿宋" w:hAnsi="仿宋" w:cs="仿宋" w:hint="eastAsia"/>
            <w:lang w:eastAsia="zh-CN"/>
          </w:rPr>
          <w:t>五、捆钞机项目绩效评估</w:t>
        </w:r>
        <w:r>
          <w:tab/>
        </w:r>
        <w:r>
          <w:fldChar w:fldCharType="begin"/>
        </w:r>
        <w:r>
          <w:instrText xml:space="preserve"> PAGEREF _Toc3062 \h </w:instrText>
        </w:r>
        <w:r>
          <w:fldChar w:fldCharType="separate"/>
        </w:r>
        <w:r>
          <w:t>12</w:t>
        </w:r>
        <w:r>
          <w:fldChar w:fldCharType="end"/>
        </w:r>
      </w:hyperlink>
    </w:p>
    <w:p>
      <w:pPr>
        <w:pStyle w:val="TOC2"/>
        <w:tabs>
          <w:tab w:val="right" w:leader="dot" w:pos="8306"/>
        </w:tabs>
      </w:pPr>
      <w:hyperlink w:anchor="_Toc26883" w:history="1">
        <w:r>
          <w:rPr>
            <w:rFonts w:ascii="仿宋" w:eastAsia="仿宋" w:hAnsi="仿宋" w:cs="仿宋" w:hint="eastAsia"/>
            <w:lang w:eastAsia="zh-CN"/>
          </w:rPr>
          <w:t>(一)、绩效评估指标</w:t>
        </w:r>
        <w:r>
          <w:tab/>
        </w:r>
        <w:r>
          <w:fldChar w:fldCharType="begin"/>
        </w:r>
        <w:r>
          <w:instrText xml:space="preserve"> PAGEREF _Toc26883 \h </w:instrText>
        </w:r>
        <w:r>
          <w:fldChar w:fldCharType="separate"/>
        </w:r>
        <w:r>
          <w:t>12</w:t>
        </w:r>
        <w:r>
          <w:fldChar w:fldCharType="end"/>
        </w:r>
      </w:hyperlink>
    </w:p>
    <w:p>
      <w:pPr>
        <w:pStyle w:val="TOC2"/>
        <w:tabs>
          <w:tab w:val="right" w:leader="dot" w:pos="8306"/>
        </w:tabs>
      </w:pPr>
      <w:hyperlink w:anchor="_Toc9665" w:history="1">
        <w:r>
          <w:rPr>
            <w:rFonts w:ascii="仿宋" w:eastAsia="仿宋" w:hAnsi="仿宋" w:cs="仿宋" w:hint="eastAsia"/>
            <w:lang w:eastAsia="zh-CN"/>
          </w:rPr>
          <w:t>(二)、绩效评估方法</w:t>
        </w:r>
        <w:r>
          <w:tab/>
        </w:r>
        <w:r>
          <w:fldChar w:fldCharType="begin"/>
        </w:r>
        <w:r>
          <w:instrText xml:space="preserve"> PAGEREF _Toc9665 \h </w:instrText>
        </w:r>
        <w:r>
          <w:fldChar w:fldCharType="separate"/>
        </w:r>
        <w:r>
          <w:t>13</w:t>
        </w:r>
        <w:r>
          <w:fldChar w:fldCharType="end"/>
        </w:r>
      </w:hyperlink>
    </w:p>
    <w:p>
      <w:pPr>
        <w:pStyle w:val="TOC2"/>
        <w:tabs>
          <w:tab w:val="right" w:leader="dot" w:pos="8306"/>
        </w:tabs>
      </w:pPr>
      <w:hyperlink w:anchor="_Toc31809" w:history="1">
        <w:r>
          <w:rPr>
            <w:rFonts w:ascii="仿宋" w:eastAsia="仿宋" w:hAnsi="仿宋" w:cs="仿宋" w:hint="eastAsia"/>
            <w:lang w:eastAsia="zh-CN"/>
          </w:rPr>
          <w:t>(三)、绩效评估周期</w:t>
        </w:r>
        <w:r>
          <w:tab/>
        </w:r>
        <w:r>
          <w:fldChar w:fldCharType="begin"/>
        </w:r>
        <w:r>
          <w:instrText xml:space="preserve"> PAGEREF _Toc31809 \h </w:instrText>
        </w:r>
        <w:r>
          <w:fldChar w:fldCharType="separate"/>
        </w:r>
        <w:r>
          <w:t>14</w:t>
        </w:r>
        <w:r>
          <w:fldChar w:fldCharType="end"/>
        </w:r>
      </w:hyperlink>
    </w:p>
    <w:p>
      <w:pPr>
        <w:pStyle w:val="TOC1"/>
        <w:tabs>
          <w:tab w:val="right" w:leader="dot" w:pos="8306"/>
        </w:tabs>
      </w:pPr>
      <w:hyperlink w:anchor="_Toc31045" w:history="1">
        <w:r>
          <w:rPr>
            <w:rFonts w:ascii="仿宋" w:eastAsia="仿宋" w:hAnsi="仿宋" w:cs="仿宋" w:hint="eastAsia"/>
            <w:lang w:eastAsia="zh-CN"/>
          </w:rPr>
          <w:t>六、捆钞机项目文档管理</w:t>
        </w:r>
        <w:r>
          <w:tab/>
        </w:r>
        <w:r>
          <w:fldChar w:fldCharType="begin"/>
        </w:r>
        <w:r>
          <w:instrText xml:space="preserve"> PAGEREF _Toc31045 \h </w:instrText>
        </w:r>
        <w:r>
          <w:fldChar w:fldCharType="separate"/>
        </w:r>
        <w:r>
          <w:t>15</w:t>
        </w:r>
        <w:r>
          <w:fldChar w:fldCharType="end"/>
        </w:r>
      </w:hyperlink>
    </w:p>
    <w:p>
      <w:pPr>
        <w:pStyle w:val="TOC2"/>
        <w:tabs>
          <w:tab w:val="right" w:leader="dot" w:pos="8306"/>
        </w:tabs>
      </w:pPr>
      <w:hyperlink w:anchor="_Toc19618" w:history="1">
        <w:r>
          <w:rPr>
            <w:rFonts w:ascii="仿宋" w:eastAsia="仿宋" w:hAnsi="仿宋" w:cs="仿宋" w:hint="eastAsia"/>
            <w:lang w:eastAsia="zh-CN"/>
          </w:rPr>
          <w:t>(一)、文档编制与审查</w:t>
        </w:r>
        <w:r>
          <w:tab/>
        </w:r>
        <w:r>
          <w:fldChar w:fldCharType="begin"/>
        </w:r>
        <w:r>
          <w:instrText xml:space="preserve"> PAGEREF _Toc19618 \h </w:instrText>
        </w:r>
        <w:r>
          <w:fldChar w:fldCharType="separate"/>
        </w:r>
        <w:r>
          <w:t>15</w:t>
        </w:r>
        <w:r>
          <w:fldChar w:fldCharType="end"/>
        </w:r>
      </w:hyperlink>
    </w:p>
    <w:p>
      <w:pPr>
        <w:pStyle w:val="TOC2"/>
        <w:tabs>
          <w:tab w:val="right" w:leader="dot" w:pos="8306"/>
        </w:tabs>
      </w:pPr>
      <w:hyperlink w:anchor="_Toc20351" w:history="1">
        <w:r>
          <w:rPr>
            <w:rFonts w:ascii="仿宋" w:eastAsia="仿宋" w:hAnsi="仿宋" w:cs="仿宋" w:hint="eastAsia"/>
            <w:lang w:eastAsia="zh-CN"/>
          </w:rPr>
          <w:t>(二)、文档发布与分发</w:t>
        </w:r>
        <w:r>
          <w:tab/>
        </w:r>
        <w:r>
          <w:fldChar w:fldCharType="begin"/>
        </w:r>
        <w:r>
          <w:instrText xml:space="preserve"> PAGEREF _Toc20351 \h </w:instrText>
        </w:r>
        <w:r>
          <w:fldChar w:fldCharType="separate"/>
        </w:r>
        <w:r>
          <w:t>17</w:t>
        </w:r>
        <w:r>
          <w:fldChar w:fldCharType="end"/>
        </w:r>
      </w:hyperlink>
    </w:p>
    <w:p>
      <w:pPr>
        <w:pStyle w:val="TOC2"/>
        <w:tabs>
          <w:tab w:val="right" w:leader="dot" w:pos="8306"/>
        </w:tabs>
      </w:pPr>
      <w:hyperlink w:anchor="_Toc31612" w:history="1">
        <w:r>
          <w:rPr>
            <w:rFonts w:ascii="仿宋" w:eastAsia="仿宋" w:hAnsi="仿宋" w:cs="仿宋" w:hint="eastAsia"/>
            <w:lang w:eastAsia="zh-CN"/>
          </w:rPr>
          <w:t>(三)、文档存档与归档</w:t>
        </w:r>
        <w:r>
          <w:tab/>
        </w:r>
        <w:r>
          <w:fldChar w:fldCharType="begin"/>
        </w:r>
        <w:r>
          <w:instrText xml:space="preserve"> PAGEREF _Toc31612 \h </w:instrText>
        </w:r>
        <w:r>
          <w:fldChar w:fldCharType="separate"/>
        </w:r>
        <w:r>
          <w:t>18</w:t>
        </w:r>
        <w:r>
          <w:fldChar w:fldCharType="end"/>
        </w:r>
      </w:hyperlink>
    </w:p>
    <w:p>
      <w:pPr>
        <w:pStyle w:val="TOC1"/>
        <w:tabs>
          <w:tab w:val="right" w:leader="dot" w:pos="8306"/>
        </w:tabs>
      </w:pPr>
      <w:hyperlink w:anchor="_Toc6010" w:history="1">
        <w:r>
          <w:rPr>
            <w:rFonts w:ascii="仿宋" w:eastAsia="仿宋" w:hAnsi="仿宋" w:cs="仿宋" w:hint="eastAsia"/>
            <w:lang w:eastAsia="zh-CN"/>
          </w:rPr>
          <w:t>七、捆钞机项目人力资源培养与发展</w:t>
        </w:r>
        <w:r>
          <w:tab/>
        </w:r>
        <w:r>
          <w:fldChar w:fldCharType="begin"/>
        </w:r>
        <w:r>
          <w:instrText xml:space="preserve"> PAGEREF _Toc6010 \h </w:instrText>
        </w:r>
        <w:r>
          <w:fldChar w:fldCharType="separate"/>
        </w:r>
        <w:r>
          <w:t>19</w:t>
        </w:r>
        <w:r>
          <w:fldChar w:fldCharType="end"/>
        </w:r>
      </w:hyperlink>
    </w:p>
    <w:p>
      <w:pPr>
        <w:pStyle w:val="TOC2"/>
        <w:tabs>
          <w:tab w:val="right" w:leader="dot" w:pos="8306"/>
        </w:tabs>
      </w:pPr>
      <w:hyperlink w:anchor="_Toc27282" w:history="1">
        <w:r>
          <w:rPr>
            <w:rFonts w:ascii="仿宋" w:eastAsia="仿宋" w:hAnsi="仿宋" w:cs="仿宋" w:hint="eastAsia"/>
            <w:lang w:eastAsia="zh-CN"/>
          </w:rPr>
          <w:t>(一)、人才需求与规划</w:t>
        </w:r>
        <w:r>
          <w:tab/>
        </w:r>
        <w:r>
          <w:fldChar w:fldCharType="begin"/>
        </w:r>
        <w:r>
          <w:instrText xml:space="preserve"> PAGEREF _Toc27282 \h </w:instrText>
        </w:r>
        <w:r>
          <w:fldChar w:fldCharType="separate"/>
        </w:r>
        <w:r>
          <w:t>19</w:t>
        </w:r>
        <w:r>
          <w:fldChar w:fldCharType="end"/>
        </w:r>
      </w:hyperlink>
    </w:p>
    <w:p>
      <w:pPr>
        <w:pStyle w:val="TOC2"/>
        <w:tabs>
          <w:tab w:val="right" w:leader="dot" w:pos="8306"/>
        </w:tabs>
      </w:pPr>
      <w:hyperlink w:anchor="_Toc10054" w:history="1">
        <w:r>
          <w:rPr>
            <w:rFonts w:ascii="仿宋" w:eastAsia="仿宋" w:hAnsi="仿宋" w:cs="仿宋" w:hint="eastAsia"/>
            <w:lang w:eastAsia="zh-CN"/>
          </w:rPr>
          <w:t>(二)、培训与发展计划</w:t>
        </w:r>
        <w:r>
          <w:tab/>
        </w:r>
        <w:r>
          <w:fldChar w:fldCharType="begin"/>
        </w:r>
        <w:r>
          <w:instrText xml:space="preserve"> PAGEREF _Toc10054 \h </w:instrText>
        </w:r>
        <w:r>
          <w:fldChar w:fldCharType="separate"/>
        </w:r>
        <w:r>
          <w:t>19</w:t>
        </w:r>
        <w:r>
          <w:fldChar w:fldCharType="end"/>
        </w:r>
      </w:hyperlink>
    </w:p>
    <w:p>
      <w:pPr>
        <w:pStyle w:val="TOC1"/>
        <w:tabs>
          <w:tab w:val="right" w:leader="dot" w:pos="8306"/>
        </w:tabs>
      </w:pPr>
      <w:hyperlink w:anchor="_Toc3491" w:history="1">
        <w:r>
          <w:rPr>
            <w:rFonts w:ascii="仿宋" w:eastAsia="仿宋" w:hAnsi="仿宋" w:cs="仿宋" w:hint="eastAsia"/>
            <w:lang w:eastAsia="zh-CN"/>
          </w:rPr>
          <w:t>八、捆钞机项目人力资源管理</w:t>
        </w:r>
        <w:r>
          <w:tab/>
        </w:r>
        <w:r>
          <w:fldChar w:fldCharType="begin"/>
        </w:r>
        <w:r>
          <w:instrText xml:space="preserve"> PAGEREF _Toc3491 \h </w:instrText>
        </w:r>
        <w:r>
          <w:fldChar w:fldCharType="separate"/>
        </w:r>
        <w:r>
          <w:t>20</w:t>
        </w:r>
        <w:r>
          <w:fldChar w:fldCharType="end"/>
        </w:r>
      </w:hyperlink>
    </w:p>
    <w:p>
      <w:pPr>
        <w:pStyle w:val="TOC2"/>
        <w:tabs>
          <w:tab w:val="right" w:leader="dot" w:pos="8306"/>
        </w:tabs>
      </w:pPr>
      <w:hyperlink w:anchor="_Toc2511" w:history="1">
        <w:r>
          <w:rPr>
            <w:rFonts w:ascii="仿宋" w:eastAsia="仿宋" w:hAnsi="仿宋" w:cs="仿宋" w:hint="eastAsia"/>
            <w:lang w:eastAsia="zh-CN"/>
          </w:rPr>
          <w:t>(一)、建立健全的预算管理制度</w:t>
        </w:r>
        <w:r>
          <w:tab/>
        </w:r>
        <w:r>
          <w:fldChar w:fldCharType="begin"/>
        </w:r>
        <w:r>
          <w:instrText xml:space="preserve"> PAGEREF _Toc2511 \h </w:instrText>
        </w:r>
        <w:r>
          <w:fldChar w:fldCharType="separate"/>
        </w:r>
        <w:r>
          <w:t>20</w:t>
        </w:r>
        <w:r>
          <w:fldChar w:fldCharType="end"/>
        </w:r>
      </w:hyperlink>
    </w:p>
    <w:p>
      <w:pPr>
        <w:pStyle w:val="TOC2"/>
        <w:tabs>
          <w:tab w:val="right" w:leader="dot" w:pos="8306"/>
        </w:tabs>
      </w:pPr>
      <w:hyperlink w:anchor="_Toc14703" w:history="1">
        <w:r>
          <w:rPr>
            <w:rFonts w:ascii="仿宋" w:eastAsia="仿宋" w:hAnsi="仿宋" w:cs="仿宋" w:hint="eastAsia"/>
            <w:lang w:eastAsia="zh-CN"/>
          </w:rPr>
          <w:t>(二)、加强资金流动监控</w:t>
        </w:r>
        <w:r>
          <w:tab/>
        </w:r>
        <w:r>
          <w:fldChar w:fldCharType="begin"/>
        </w:r>
        <w:r>
          <w:instrText xml:space="preserve"> PAGEREF _Toc14703 \h </w:instrText>
        </w:r>
        <w:r>
          <w:fldChar w:fldCharType="separate"/>
        </w:r>
        <w:r>
          <w:t>21</w:t>
        </w:r>
        <w:r>
          <w:fldChar w:fldCharType="end"/>
        </w:r>
      </w:hyperlink>
    </w:p>
    <w:p>
      <w:pPr>
        <w:pStyle w:val="TOC2"/>
        <w:tabs>
          <w:tab w:val="right" w:leader="dot" w:pos="8306"/>
        </w:tabs>
      </w:pPr>
      <w:hyperlink w:anchor="_Toc26705" w:history="1">
        <w:r>
          <w:rPr>
            <w:rFonts w:ascii="仿宋" w:eastAsia="仿宋" w:hAnsi="仿宋" w:cs="仿宋" w:hint="eastAsia"/>
            <w:lang w:eastAsia="zh-CN"/>
          </w:rPr>
          <w:t>(三)、制定完善的风险控制机制</w:t>
        </w:r>
        <w:r>
          <w:tab/>
        </w:r>
        <w:r>
          <w:fldChar w:fldCharType="begin"/>
        </w:r>
        <w:r>
          <w:instrText xml:space="preserve"> PAGEREF _Toc26705 \h </w:instrText>
        </w:r>
        <w:r>
          <w:fldChar w:fldCharType="separate"/>
        </w:r>
        <w:r>
          <w:t>22</w:t>
        </w:r>
        <w:r>
          <w:fldChar w:fldCharType="end"/>
        </w:r>
      </w:hyperlink>
    </w:p>
    <w:p>
      <w:pPr>
        <w:pStyle w:val="TOC2"/>
        <w:tabs>
          <w:tab w:val="right" w:leader="dot" w:pos="8306"/>
        </w:tabs>
      </w:pPr>
      <w:hyperlink w:anchor="_Toc21620" w:history="1">
        <w:r>
          <w:rPr>
            <w:rFonts w:ascii="仿宋" w:eastAsia="仿宋" w:hAnsi="仿宋" w:cs="仿宋" w:hint="eastAsia"/>
            <w:lang w:eastAsia="zh-CN"/>
          </w:rPr>
          <w:t>(四)、优化成本管理</w:t>
        </w:r>
        <w:r>
          <w:tab/>
        </w:r>
        <w:r>
          <w:fldChar w:fldCharType="begin"/>
        </w:r>
        <w:r>
          <w:instrText xml:space="preserve"> PAGEREF _Toc21620 \h </w:instrText>
        </w:r>
        <w:r>
          <w:fldChar w:fldCharType="separate"/>
        </w:r>
        <w:r>
          <w:t>24</w:t>
        </w:r>
        <w:r>
          <w:fldChar w:fldCharType="end"/>
        </w:r>
      </w:hyperlink>
    </w:p>
    <w:p>
      <w:pPr>
        <w:pStyle w:val="TOC1"/>
        <w:tabs>
          <w:tab w:val="right" w:leader="dot" w:pos="8306"/>
        </w:tabs>
      </w:pPr>
      <w:hyperlink w:anchor="_Toc9728" w:history="1">
        <w:r>
          <w:rPr>
            <w:rFonts w:ascii="仿宋" w:eastAsia="仿宋" w:hAnsi="仿宋" w:cs="仿宋" w:hint="eastAsia"/>
            <w:lang w:eastAsia="zh-CN"/>
          </w:rPr>
          <w:t>九、捆钞机项目风险管理</w:t>
        </w:r>
        <w:r>
          <w:tab/>
        </w:r>
        <w:r>
          <w:fldChar w:fldCharType="begin"/>
        </w:r>
        <w:r>
          <w:instrText xml:space="preserve"> PAGEREF _Toc9728 \h </w:instrText>
        </w:r>
        <w:r>
          <w:fldChar w:fldCharType="separate"/>
        </w:r>
        <w:r>
          <w:t>25</w:t>
        </w:r>
        <w:r>
          <w:fldChar w:fldCharType="end"/>
        </w:r>
      </w:hyperlink>
    </w:p>
    <w:p>
      <w:pPr>
        <w:pStyle w:val="TOC2"/>
        <w:tabs>
          <w:tab w:val="right" w:leader="dot" w:pos="8306"/>
        </w:tabs>
      </w:pPr>
      <w:hyperlink w:anchor="_Toc8287" w:history="1">
        <w:r>
          <w:rPr>
            <w:rFonts w:ascii="仿宋" w:eastAsia="仿宋" w:hAnsi="仿宋" w:cs="仿宋" w:hint="eastAsia"/>
            <w:lang w:eastAsia="zh-CN"/>
          </w:rPr>
          <w:t>(一)、风险识别与评估</w:t>
        </w:r>
        <w:r>
          <w:tab/>
        </w:r>
        <w:r>
          <w:fldChar w:fldCharType="begin"/>
        </w:r>
        <w:r>
          <w:instrText xml:space="preserve"> PAGEREF _Toc8287 \h </w:instrText>
        </w:r>
        <w:r>
          <w:fldChar w:fldCharType="separate"/>
        </w:r>
        <w:r>
          <w:t>25</w:t>
        </w:r>
        <w:r>
          <w:fldChar w:fldCharType="end"/>
        </w:r>
      </w:hyperlink>
    </w:p>
    <w:p>
      <w:pPr>
        <w:pStyle w:val="TOC2"/>
        <w:tabs>
          <w:tab w:val="right" w:leader="dot" w:pos="8306"/>
        </w:tabs>
      </w:pPr>
      <w:hyperlink w:anchor="_Toc6315" w:history="1">
        <w:r>
          <w:rPr>
            <w:rFonts w:ascii="仿宋" w:eastAsia="仿宋" w:hAnsi="仿宋" w:cs="仿宋" w:hint="eastAsia"/>
            <w:lang w:eastAsia="zh-CN"/>
          </w:rPr>
          <w:t>(二)、风险应对策略</w:t>
        </w:r>
        <w:r>
          <w:tab/>
        </w:r>
        <w:r>
          <w:fldChar w:fldCharType="begin"/>
        </w:r>
        <w:r>
          <w:instrText xml:space="preserve"> PAGEREF _Toc6315 \h </w:instrText>
        </w:r>
        <w:r>
          <w:fldChar w:fldCharType="separate"/>
        </w:r>
        <w:r>
          <w:t>26</w:t>
        </w:r>
        <w:r>
          <w:fldChar w:fldCharType="end"/>
        </w:r>
      </w:hyperlink>
    </w:p>
    <w:p>
      <w:pPr>
        <w:pStyle w:val="TOC2"/>
        <w:tabs>
          <w:tab w:val="right" w:leader="dot" w:pos="8306"/>
        </w:tabs>
      </w:pPr>
      <w:hyperlink w:anchor="_Toc7229" w:history="1">
        <w:r>
          <w:rPr>
            <w:rFonts w:ascii="仿宋" w:eastAsia="仿宋" w:hAnsi="仿宋" w:cs="仿宋" w:hint="eastAsia"/>
            <w:lang w:eastAsia="zh-CN"/>
          </w:rPr>
          <w:t>(三)、风险监控与控制</w:t>
        </w:r>
        <w:r>
          <w:tab/>
        </w:r>
        <w:r>
          <w:fldChar w:fldCharType="begin"/>
        </w:r>
        <w:r>
          <w:instrText xml:space="preserve"> PAGEREF _Toc7229 \h </w:instrText>
        </w:r>
        <w:r>
          <w:fldChar w:fldCharType="separate"/>
        </w:r>
        <w:r>
          <w:t>28</w:t>
        </w:r>
        <w:r>
          <w:fldChar w:fldCharType="end"/>
        </w:r>
      </w:hyperlink>
    </w:p>
    <w:p>
      <w:pPr>
        <w:pStyle w:val="TOC1"/>
        <w:tabs>
          <w:tab w:val="right" w:leader="dot" w:pos="8306"/>
        </w:tabs>
      </w:pPr>
      <w:hyperlink w:anchor="_Toc9239" w:history="1">
        <w:r>
          <w:rPr>
            <w:rFonts w:ascii="仿宋" w:eastAsia="仿宋" w:hAnsi="仿宋" w:cs="仿宋" w:hint="eastAsia"/>
            <w:lang w:eastAsia="zh-CN"/>
          </w:rPr>
          <w:t>十、捆钞机项目社会影响</w:t>
        </w:r>
        <w:r>
          <w:tab/>
        </w:r>
        <w:r>
          <w:fldChar w:fldCharType="begin"/>
        </w:r>
        <w:r>
          <w:instrText xml:space="preserve"> PAGEREF _Toc9239 \h </w:instrText>
        </w:r>
        <w:r>
          <w:fldChar w:fldCharType="separate"/>
        </w:r>
        <w:r>
          <w:t>29</w:t>
        </w:r>
        <w:r>
          <w:fldChar w:fldCharType="end"/>
        </w:r>
      </w:hyperlink>
    </w:p>
    <w:p>
      <w:pPr>
        <w:pStyle w:val="TOC2"/>
        <w:tabs>
          <w:tab w:val="right" w:leader="dot" w:pos="8306"/>
        </w:tabs>
      </w:pPr>
      <w:hyperlink w:anchor="_Toc3335" w:history="1">
        <w:r>
          <w:rPr>
            <w:rFonts w:ascii="仿宋" w:eastAsia="仿宋" w:hAnsi="仿宋" w:cs="仿宋" w:hint="eastAsia"/>
            <w:lang w:eastAsia="zh-CN"/>
          </w:rPr>
          <w:t>(一)、社会责任与义务</w:t>
        </w:r>
        <w:r>
          <w:tab/>
        </w:r>
        <w:r>
          <w:fldChar w:fldCharType="begin"/>
        </w:r>
        <w:r>
          <w:instrText xml:space="preserve"> PAGEREF _Toc3335 \h </w:instrText>
        </w:r>
        <w:r>
          <w:fldChar w:fldCharType="separate"/>
        </w:r>
        <w:r>
          <w:t>29</w:t>
        </w:r>
        <w:r>
          <w:fldChar w:fldCharType="end"/>
        </w:r>
      </w:hyperlink>
    </w:p>
    <w:p>
      <w:pPr>
        <w:pStyle w:val="TOC2"/>
        <w:tabs>
          <w:tab w:val="right" w:leader="dot" w:pos="8306"/>
        </w:tabs>
      </w:pPr>
      <w:hyperlink w:anchor="_Toc26667" w:history="1">
        <w:r>
          <w:rPr>
            <w:rFonts w:ascii="仿宋" w:eastAsia="仿宋" w:hAnsi="仿宋" w:cs="仿宋" w:hint="eastAsia"/>
            <w:lang w:eastAsia="zh-CN"/>
          </w:rPr>
          <w:t>(二)、社会参与与沟通</w:t>
        </w:r>
        <w:r>
          <w:tab/>
        </w:r>
        <w:r>
          <w:fldChar w:fldCharType="begin"/>
        </w:r>
        <w:r>
          <w:instrText xml:space="preserve"> PAGEREF _Toc26667 \h </w:instrText>
        </w:r>
        <w:r>
          <w:fldChar w:fldCharType="separate"/>
        </w:r>
        <w:r>
          <w:t>30</w:t>
        </w:r>
        <w:r>
          <w:fldChar w:fldCharType="end"/>
        </w:r>
      </w:hyperlink>
    </w:p>
    <w:p>
      <w:pPr>
        <w:pStyle w:val="TOC1"/>
        <w:tabs>
          <w:tab w:val="right" w:leader="dot" w:pos="8306"/>
        </w:tabs>
      </w:pPr>
      <w:hyperlink w:anchor="_Toc3736" w:history="1">
        <w:r>
          <w:rPr>
            <w:rFonts w:ascii="仿宋" w:eastAsia="仿宋" w:hAnsi="仿宋" w:cs="仿宋" w:hint="eastAsia"/>
            <w:lang w:eastAsia="zh-CN"/>
          </w:rPr>
          <w:t>十一、捆钞机项目财务管理</w:t>
        </w:r>
        <w:r>
          <w:tab/>
        </w:r>
        <w:r>
          <w:fldChar w:fldCharType="begin"/>
        </w:r>
        <w:r>
          <w:instrText xml:space="preserve"> PAGEREF _Toc3736 \h </w:instrText>
        </w:r>
        <w:r>
          <w:fldChar w:fldCharType="separate"/>
        </w:r>
        <w:r>
          <w:t>31</w:t>
        </w:r>
        <w:r>
          <w:fldChar w:fldCharType="end"/>
        </w:r>
      </w:hyperlink>
    </w:p>
    <w:p>
      <w:pPr>
        <w:pStyle w:val="TOC2"/>
        <w:tabs>
          <w:tab w:val="right" w:leader="dot" w:pos="8306"/>
        </w:tabs>
      </w:pPr>
      <w:hyperlink w:anchor="_Toc18105" w:history="1">
        <w:r>
          <w:rPr>
            <w:rFonts w:ascii="仿宋" w:eastAsia="仿宋" w:hAnsi="仿宋" w:cs="仿宋" w:hint="eastAsia"/>
            <w:lang w:eastAsia="zh-CN"/>
          </w:rPr>
          <w:t>(一)、资金需求大</w:t>
        </w:r>
        <w:r>
          <w:tab/>
        </w:r>
        <w:r>
          <w:fldChar w:fldCharType="begin"/>
        </w:r>
        <w:r>
          <w:instrText xml:space="preserve"> PAGEREF _Toc18105 \h </w:instrText>
        </w:r>
        <w:r>
          <w:fldChar w:fldCharType="separate"/>
        </w:r>
        <w:r>
          <w:t>31</w:t>
        </w:r>
        <w:r>
          <w:fldChar w:fldCharType="end"/>
        </w:r>
      </w:hyperlink>
    </w:p>
    <w:p>
      <w:pPr>
        <w:pStyle w:val="TOC2"/>
        <w:tabs>
          <w:tab w:val="right" w:leader="dot" w:pos="8306"/>
        </w:tabs>
      </w:pPr>
      <w:hyperlink w:anchor="_Toc25420" w:history="1">
        <w:r>
          <w:rPr>
            <w:rFonts w:ascii="仿宋" w:eastAsia="仿宋" w:hAnsi="仿宋" w:cs="仿宋" w:hint="eastAsia"/>
            <w:lang w:eastAsia="zh-CN"/>
          </w:rPr>
          <w:t>(二)、研发周期长</w:t>
        </w:r>
        <w:r>
          <w:tab/>
        </w:r>
        <w:r>
          <w:fldChar w:fldCharType="begin"/>
        </w:r>
        <w:r>
          <w:instrText xml:space="preserve"> PAGEREF _Toc25420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25" w:history="1">
        <w:r>
          <w:rPr>
            <w:rFonts w:ascii="仿宋" w:eastAsia="仿宋" w:hAnsi="仿宋" w:cs="仿宋" w:hint="eastAsia"/>
            <w:lang w:eastAsia="zh-CN"/>
          </w:rPr>
          <w:t>(三)、市场风险大</w:t>
        </w:r>
        <w:r>
          <w:tab/>
        </w:r>
        <w:r>
          <w:fldChar w:fldCharType="begin"/>
        </w:r>
        <w:r>
          <w:instrText xml:space="preserve"> PAGEREF _Toc10525 \h </w:instrText>
        </w:r>
        <w:r>
          <w:fldChar w:fldCharType="separate"/>
        </w:r>
        <w:r>
          <w:t>33</w:t>
        </w:r>
        <w:r>
          <w:fldChar w:fldCharType="end"/>
        </w:r>
      </w:hyperlink>
    </w:p>
    <w:p>
      <w:pPr>
        <w:pStyle w:val="TOC2"/>
        <w:tabs>
          <w:tab w:val="right" w:leader="dot" w:pos="8306"/>
        </w:tabs>
      </w:pPr>
      <w:hyperlink w:anchor="_Toc1473" w:history="1">
        <w:r>
          <w:rPr>
            <w:rFonts w:ascii="仿宋" w:eastAsia="仿宋" w:hAnsi="仿宋" w:cs="仿宋" w:hint="eastAsia"/>
            <w:lang w:eastAsia="zh-CN"/>
          </w:rPr>
          <w:t>(四)、利润率高</w:t>
        </w:r>
        <w:r>
          <w:tab/>
        </w:r>
        <w:r>
          <w:fldChar w:fldCharType="begin"/>
        </w:r>
        <w:r>
          <w:instrText xml:space="preserve"> PAGEREF _Toc1473 \h </w:instrText>
        </w:r>
        <w:r>
          <w:fldChar w:fldCharType="separate"/>
        </w:r>
        <w:r>
          <w:t>36</w:t>
        </w:r>
        <w:r>
          <w:fldChar w:fldCharType="end"/>
        </w:r>
      </w:hyperlink>
    </w:p>
    <w:p>
      <w:pPr>
        <w:pStyle w:val="TOC1"/>
        <w:tabs>
          <w:tab w:val="right" w:leader="dot" w:pos="8306"/>
        </w:tabs>
      </w:pPr>
      <w:hyperlink w:anchor="_Toc9087" w:history="1">
        <w:r>
          <w:rPr>
            <w:rFonts w:ascii="仿宋" w:eastAsia="仿宋" w:hAnsi="仿宋" w:cs="仿宋" w:hint="eastAsia"/>
            <w:lang w:eastAsia="zh-CN"/>
          </w:rPr>
          <w:t>十二、捆钞机项目技术管理</w:t>
        </w:r>
        <w:r>
          <w:tab/>
        </w:r>
        <w:r>
          <w:fldChar w:fldCharType="begin"/>
        </w:r>
        <w:r>
          <w:instrText xml:space="preserve"> PAGEREF _Toc9087 \h </w:instrText>
        </w:r>
        <w:r>
          <w:fldChar w:fldCharType="separate"/>
        </w:r>
        <w:r>
          <w:t>38</w:t>
        </w:r>
        <w:r>
          <w:fldChar w:fldCharType="end"/>
        </w:r>
      </w:hyperlink>
    </w:p>
    <w:p>
      <w:pPr>
        <w:pStyle w:val="TOC2"/>
        <w:tabs>
          <w:tab w:val="right" w:leader="dot" w:pos="8306"/>
        </w:tabs>
      </w:pPr>
      <w:hyperlink w:anchor="_Toc13681" w:history="1">
        <w:r>
          <w:rPr>
            <w:rFonts w:ascii="仿宋" w:eastAsia="仿宋" w:hAnsi="仿宋" w:cs="仿宋" w:hint="eastAsia"/>
            <w:lang w:eastAsia="zh-CN"/>
          </w:rPr>
          <w:t>(一)、技术方案选用方向</w:t>
        </w:r>
        <w:r>
          <w:tab/>
        </w:r>
        <w:r>
          <w:fldChar w:fldCharType="begin"/>
        </w:r>
        <w:r>
          <w:instrText xml:space="preserve"> PAGEREF _Toc13681 \h </w:instrText>
        </w:r>
        <w:r>
          <w:fldChar w:fldCharType="separate"/>
        </w:r>
        <w:r>
          <w:t>38</w:t>
        </w:r>
        <w:r>
          <w:fldChar w:fldCharType="end"/>
        </w:r>
      </w:hyperlink>
    </w:p>
    <w:p>
      <w:pPr>
        <w:pStyle w:val="TOC2"/>
        <w:tabs>
          <w:tab w:val="right" w:leader="dot" w:pos="8306"/>
        </w:tabs>
      </w:pPr>
      <w:hyperlink w:anchor="_Toc27526" w:history="1">
        <w:r>
          <w:rPr>
            <w:rFonts w:ascii="仿宋" w:eastAsia="仿宋" w:hAnsi="仿宋" w:cs="仿宋" w:hint="eastAsia"/>
            <w:lang w:eastAsia="zh-CN"/>
          </w:rPr>
          <w:t>(二)、工艺技术方案选用原则</w:t>
        </w:r>
        <w:r>
          <w:tab/>
        </w:r>
        <w:r>
          <w:fldChar w:fldCharType="begin"/>
        </w:r>
        <w:r>
          <w:instrText xml:space="preserve"> PAGEREF _Toc27526 \h </w:instrText>
        </w:r>
        <w:r>
          <w:fldChar w:fldCharType="separate"/>
        </w:r>
        <w:r>
          <w:t>39</w:t>
        </w:r>
        <w:r>
          <w:fldChar w:fldCharType="end"/>
        </w:r>
      </w:hyperlink>
    </w:p>
    <w:p>
      <w:pPr>
        <w:pStyle w:val="TOC2"/>
        <w:tabs>
          <w:tab w:val="right" w:leader="dot" w:pos="8306"/>
        </w:tabs>
      </w:pPr>
      <w:hyperlink w:anchor="_Toc15673" w:history="1">
        <w:r>
          <w:rPr>
            <w:rFonts w:ascii="仿宋" w:eastAsia="仿宋" w:hAnsi="仿宋" w:cs="仿宋" w:hint="eastAsia"/>
            <w:lang w:eastAsia="zh-CN"/>
          </w:rPr>
          <w:t>(三)、工艺技术方案要求</w:t>
        </w:r>
        <w:r>
          <w:tab/>
        </w:r>
        <w:r>
          <w:fldChar w:fldCharType="begin"/>
        </w:r>
        <w:r>
          <w:instrText xml:space="preserve"> PAGEREF _Toc15673 \h </w:instrText>
        </w:r>
        <w:r>
          <w:fldChar w:fldCharType="separate"/>
        </w:r>
        <w:r>
          <w:t>41</w:t>
        </w:r>
        <w:r>
          <w:fldChar w:fldCharType="end"/>
        </w:r>
      </w:hyperlink>
    </w:p>
    <w:p>
      <w:pPr>
        <w:pStyle w:val="TOC1"/>
        <w:tabs>
          <w:tab w:val="right" w:leader="dot" w:pos="8306"/>
        </w:tabs>
      </w:pPr>
      <w:hyperlink w:anchor="_Toc1340" w:history="1">
        <w:r>
          <w:rPr>
            <w:rFonts w:ascii="仿宋" w:eastAsia="仿宋" w:hAnsi="仿宋" w:cs="仿宋" w:hint="eastAsia"/>
            <w:lang w:eastAsia="zh-CN"/>
          </w:rPr>
          <w:t>十三、捆钞机项目实施时间节点</w:t>
        </w:r>
        <w:r>
          <w:tab/>
        </w:r>
        <w:r>
          <w:fldChar w:fldCharType="begin"/>
        </w:r>
        <w:r>
          <w:instrText xml:space="preserve"> PAGEREF _Toc1340 \h </w:instrText>
        </w:r>
        <w:r>
          <w:fldChar w:fldCharType="separate"/>
        </w:r>
        <w:r>
          <w:t>44</w:t>
        </w:r>
        <w:r>
          <w:fldChar w:fldCharType="end"/>
        </w:r>
      </w:hyperlink>
    </w:p>
    <w:p>
      <w:pPr>
        <w:pStyle w:val="TOC2"/>
        <w:tabs>
          <w:tab w:val="right" w:leader="dot" w:pos="8306"/>
        </w:tabs>
      </w:pPr>
      <w:hyperlink w:anchor="_Toc27407" w:history="1">
        <w:r>
          <w:rPr>
            <w:rFonts w:ascii="仿宋" w:eastAsia="仿宋" w:hAnsi="仿宋" w:cs="仿宋" w:hint="eastAsia"/>
            <w:lang w:eastAsia="zh-CN"/>
          </w:rPr>
          <w:t>(一)、捆钞机项目启动阶段时间节点</w:t>
        </w:r>
        <w:r>
          <w:tab/>
        </w:r>
        <w:r>
          <w:fldChar w:fldCharType="begin"/>
        </w:r>
        <w:r>
          <w:instrText xml:space="preserve"> PAGEREF _Toc27407 \h </w:instrText>
        </w:r>
        <w:r>
          <w:fldChar w:fldCharType="separate"/>
        </w:r>
        <w:r>
          <w:t>44</w:t>
        </w:r>
        <w:r>
          <w:fldChar w:fldCharType="end"/>
        </w:r>
      </w:hyperlink>
    </w:p>
    <w:p>
      <w:pPr>
        <w:pStyle w:val="TOC2"/>
        <w:tabs>
          <w:tab w:val="right" w:leader="dot" w:pos="8306"/>
        </w:tabs>
      </w:pPr>
      <w:hyperlink w:anchor="_Toc24688" w:history="1">
        <w:r>
          <w:rPr>
            <w:rFonts w:ascii="仿宋" w:eastAsia="仿宋" w:hAnsi="仿宋" w:cs="仿宋" w:hint="eastAsia"/>
            <w:lang w:eastAsia="zh-CN"/>
          </w:rPr>
          <w:t>(二)、捆钞机项目执行阶段时间节点</w:t>
        </w:r>
        <w:r>
          <w:tab/>
        </w:r>
        <w:r>
          <w:fldChar w:fldCharType="begin"/>
        </w:r>
        <w:r>
          <w:instrText xml:space="preserve"> PAGEREF _Toc24688 \h </w:instrText>
        </w:r>
        <w:r>
          <w:fldChar w:fldCharType="separate"/>
        </w:r>
        <w:r>
          <w:t>45</w:t>
        </w:r>
        <w:r>
          <w:fldChar w:fldCharType="end"/>
        </w:r>
      </w:hyperlink>
    </w:p>
    <w:p>
      <w:pPr>
        <w:pStyle w:val="TOC2"/>
        <w:tabs>
          <w:tab w:val="right" w:leader="dot" w:pos="8306"/>
        </w:tabs>
      </w:pPr>
      <w:hyperlink w:anchor="_Toc10868" w:history="1">
        <w:r>
          <w:rPr>
            <w:rFonts w:ascii="仿宋" w:eastAsia="仿宋" w:hAnsi="仿宋" w:cs="仿宋" w:hint="eastAsia"/>
            <w:lang w:eastAsia="zh-CN"/>
          </w:rPr>
          <w:t>(三)、捆钞机项目完成阶段时间节点</w:t>
        </w:r>
        <w:r>
          <w:tab/>
        </w:r>
        <w:r>
          <w:fldChar w:fldCharType="begin"/>
        </w:r>
        <w:r>
          <w:instrText xml:space="preserve"> PAGEREF _Toc10868 \h </w:instrText>
        </w:r>
        <w:r>
          <w:fldChar w:fldCharType="separate"/>
        </w:r>
        <w:r>
          <w:t>46</w:t>
        </w:r>
        <w:r>
          <w:fldChar w:fldCharType="end"/>
        </w:r>
      </w:hyperlink>
    </w:p>
    <w:p>
      <w:pPr>
        <w:pStyle w:val="TOC1"/>
        <w:tabs>
          <w:tab w:val="right" w:leader="dot" w:pos="8306"/>
        </w:tabs>
      </w:pPr>
      <w:hyperlink w:anchor="_Toc12768" w:history="1">
        <w:r>
          <w:rPr>
            <w:rFonts w:ascii="仿宋" w:eastAsia="仿宋" w:hAnsi="仿宋" w:cs="仿宋" w:hint="eastAsia"/>
            <w:lang w:eastAsia="zh-CN"/>
          </w:rPr>
          <w:t>十四、质量管理体系</w:t>
        </w:r>
        <w:r>
          <w:tab/>
        </w:r>
        <w:r>
          <w:fldChar w:fldCharType="begin"/>
        </w:r>
        <w:r>
          <w:instrText xml:space="preserve"> PAGEREF _Toc12768 \h </w:instrText>
        </w:r>
        <w:r>
          <w:fldChar w:fldCharType="separate"/>
        </w:r>
        <w:r>
          <w:t>47</w:t>
        </w:r>
        <w:r>
          <w:fldChar w:fldCharType="end"/>
        </w:r>
      </w:hyperlink>
    </w:p>
    <w:p>
      <w:pPr>
        <w:pStyle w:val="TOC2"/>
        <w:tabs>
          <w:tab w:val="right" w:leader="dot" w:pos="8306"/>
        </w:tabs>
      </w:pPr>
      <w:hyperlink w:anchor="_Toc32612" w:history="1">
        <w:r>
          <w:rPr>
            <w:rFonts w:ascii="仿宋" w:eastAsia="仿宋" w:hAnsi="仿宋" w:cs="仿宋" w:hint="eastAsia"/>
            <w:lang w:eastAsia="zh-CN"/>
          </w:rPr>
          <w:t>(一)、质量目标与方针</w:t>
        </w:r>
        <w:r>
          <w:tab/>
        </w:r>
        <w:r>
          <w:fldChar w:fldCharType="begin"/>
        </w:r>
        <w:r>
          <w:instrText xml:space="preserve"> PAGEREF _Toc32612 \h </w:instrText>
        </w:r>
        <w:r>
          <w:fldChar w:fldCharType="separate"/>
        </w:r>
        <w:r>
          <w:t>47</w:t>
        </w:r>
        <w:r>
          <w:fldChar w:fldCharType="end"/>
        </w:r>
      </w:hyperlink>
    </w:p>
    <w:p>
      <w:pPr>
        <w:pStyle w:val="TOC2"/>
        <w:tabs>
          <w:tab w:val="right" w:leader="dot" w:pos="8306"/>
        </w:tabs>
      </w:pPr>
      <w:hyperlink w:anchor="_Toc28395" w:history="1">
        <w:r>
          <w:rPr>
            <w:rFonts w:ascii="仿宋" w:eastAsia="仿宋" w:hAnsi="仿宋" w:cs="仿宋" w:hint="eastAsia"/>
            <w:lang w:eastAsia="zh-CN"/>
          </w:rPr>
          <w:t>(二)、质量管理责任</w:t>
        </w:r>
        <w:r>
          <w:tab/>
        </w:r>
        <w:r>
          <w:fldChar w:fldCharType="begin"/>
        </w:r>
        <w:r>
          <w:instrText xml:space="preserve"> PAGEREF _Toc28395 \h </w:instrText>
        </w:r>
        <w:r>
          <w:fldChar w:fldCharType="separate"/>
        </w:r>
        <w:r>
          <w:t>48</w:t>
        </w:r>
        <w:r>
          <w:fldChar w:fldCharType="end"/>
        </w:r>
      </w:hyperlink>
    </w:p>
    <w:p>
      <w:pPr>
        <w:pStyle w:val="TOC2"/>
        <w:tabs>
          <w:tab w:val="right" w:leader="dot" w:pos="8306"/>
        </w:tabs>
      </w:pPr>
      <w:hyperlink w:anchor="_Toc19921" w:history="1">
        <w:r>
          <w:rPr>
            <w:rFonts w:ascii="仿宋" w:eastAsia="仿宋" w:hAnsi="仿宋" w:cs="仿宋" w:hint="eastAsia"/>
            <w:lang w:eastAsia="zh-CN"/>
          </w:rPr>
          <w:t>(三)、质量管理体系文件</w:t>
        </w:r>
        <w:r>
          <w:tab/>
        </w:r>
        <w:r>
          <w:fldChar w:fldCharType="begin"/>
        </w:r>
        <w:r>
          <w:instrText xml:space="preserve"> PAGEREF _Toc19921 \h </w:instrText>
        </w:r>
        <w:r>
          <w:fldChar w:fldCharType="separate"/>
        </w:r>
        <w:r>
          <w:t>49</w:t>
        </w:r>
        <w:r>
          <w:fldChar w:fldCharType="end"/>
        </w:r>
      </w:hyperlink>
    </w:p>
    <w:p>
      <w:pPr>
        <w:pStyle w:val="TOC2"/>
        <w:tabs>
          <w:tab w:val="right" w:leader="dot" w:pos="8306"/>
        </w:tabs>
      </w:pPr>
      <w:hyperlink w:anchor="_Toc18333" w:history="1">
        <w:r>
          <w:rPr>
            <w:rFonts w:ascii="仿宋" w:eastAsia="仿宋" w:hAnsi="仿宋" w:cs="仿宋" w:hint="eastAsia"/>
            <w:lang w:eastAsia="zh-CN"/>
          </w:rPr>
          <w:t>(四)、质量培训与教育</w:t>
        </w:r>
        <w:r>
          <w:tab/>
        </w:r>
        <w:r>
          <w:fldChar w:fldCharType="begin"/>
        </w:r>
        <w:r>
          <w:instrText xml:space="preserve"> PAGEREF _Toc18333 \h </w:instrText>
        </w:r>
        <w:r>
          <w:fldChar w:fldCharType="separate"/>
        </w:r>
        <w:r>
          <w:t>51</w:t>
        </w:r>
        <w:r>
          <w:fldChar w:fldCharType="end"/>
        </w:r>
      </w:hyperlink>
    </w:p>
    <w:p>
      <w:pPr>
        <w:pStyle w:val="TOC2"/>
        <w:tabs>
          <w:tab w:val="right" w:leader="dot" w:pos="8306"/>
        </w:tabs>
      </w:pPr>
      <w:hyperlink w:anchor="_Toc31214" w:history="1">
        <w:r>
          <w:rPr>
            <w:rFonts w:ascii="仿宋" w:eastAsia="仿宋" w:hAnsi="仿宋" w:cs="仿宋" w:hint="eastAsia"/>
            <w:lang w:eastAsia="zh-CN"/>
          </w:rPr>
          <w:t>(五)、质量审核与评价</w:t>
        </w:r>
        <w:r>
          <w:tab/>
        </w:r>
        <w:r>
          <w:fldChar w:fldCharType="begin"/>
        </w:r>
        <w:r>
          <w:instrText xml:space="preserve"> PAGEREF _Toc31214 \h </w:instrText>
        </w:r>
        <w:r>
          <w:fldChar w:fldCharType="separate"/>
        </w:r>
        <w:r>
          <w:t>52</w:t>
        </w:r>
        <w:r>
          <w:fldChar w:fldCharType="end"/>
        </w:r>
      </w:hyperlink>
    </w:p>
    <w:p>
      <w:pPr>
        <w:pStyle w:val="TOC2"/>
        <w:tabs>
          <w:tab w:val="right" w:leader="dot" w:pos="8306"/>
        </w:tabs>
      </w:pPr>
      <w:hyperlink w:anchor="_Toc6738" w:history="1">
        <w:r>
          <w:rPr>
            <w:rFonts w:ascii="仿宋" w:eastAsia="仿宋" w:hAnsi="仿宋" w:cs="仿宋" w:hint="eastAsia"/>
            <w:lang w:eastAsia="zh-CN"/>
          </w:rPr>
          <w:t>(六)、不符合与纠正措施</w:t>
        </w:r>
        <w:r>
          <w:tab/>
        </w:r>
        <w:r>
          <w:fldChar w:fldCharType="begin"/>
        </w:r>
        <w:r>
          <w:instrText xml:space="preserve"> PAGEREF _Toc6738 \h </w:instrText>
        </w:r>
        <w:r>
          <w:fldChar w:fldCharType="separate"/>
        </w:r>
        <w:r>
          <w:t>53</w:t>
        </w:r>
        <w:r>
          <w:fldChar w:fldCharType="end"/>
        </w:r>
      </w:hyperlink>
    </w:p>
    <w:p>
      <w:pPr>
        <w:pStyle w:val="TOC1"/>
        <w:tabs>
          <w:tab w:val="right" w:leader="dot" w:pos="8306"/>
        </w:tabs>
      </w:pPr>
      <w:hyperlink w:anchor="_Toc4048" w:history="1">
        <w:r>
          <w:rPr>
            <w:rFonts w:ascii="仿宋" w:eastAsia="仿宋" w:hAnsi="仿宋" w:cs="仿宋" w:hint="eastAsia"/>
            <w:lang w:eastAsia="zh-CN"/>
          </w:rPr>
          <w:t>十五、供应链管理</w:t>
        </w:r>
        <w:r>
          <w:tab/>
        </w:r>
        <w:r>
          <w:fldChar w:fldCharType="begin"/>
        </w:r>
        <w:r>
          <w:instrText xml:space="preserve"> PAGEREF _Toc4048 \h </w:instrText>
        </w:r>
        <w:r>
          <w:fldChar w:fldCharType="separate"/>
        </w:r>
        <w:r>
          <w:t>55</w:t>
        </w:r>
        <w:r>
          <w:fldChar w:fldCharType="end"/>
        </w:r>
      </w:hyperlink>
    </w:p>
    <w:p>
      <w:pPr>
        <w:pStyle w:val="TOC2"/>
        <w:tabs>
          <w:tab w:val="right" w:leader="dot" w:pos="8306"/>
        </w:tabs>
      </w:pPr>
      <w:hyperlink w:anchor="_Toc30024" w:history="1">
        <w:r>
          <w:rPr>
            <w:rFonts w:ascii="仿宋" w:eastAsia="仿宋" w:hAnsi="仿宋" w:cs="仿宋" w:hint="eastAsia"/>
            <w:lang w:eastAsia="zh-CN"/>
          </w:rPr>
          <w:t>(一)、供应链战略规划</w:t>
        </w:r>
        <w:r>
          <w:tab/>
        </w:r>
        <w:r>
          <w:fldChar w:fldCharType="begin"/>
        </w:r>
        <w:r>
          <w:instrText xml:space="preserve"> PAGEREF _Toc30024 \h </w:instrText>
        </w:r>
        <w:r>
          <w:fldChar w:fldCharType="separate"/>
        </w:r>
        <w:r>
          <w:t>55</w:t>
        </w:r>
        <w:r>
          <w:fldChar w:fldCharType="end"/>
        </w:r>
      </w:hyperlink>
    </w:p>
    <w:p>
      <w:pPr>
        <w:pStyle w:val="TOC2"/>
        <w:tabs>
          <w:tab w:val="right" w:leader="dot" w:pos="8306"/>
        </w:tabs>
      </w:pPr>
      <w:hyperlink w:anchor="_Toc21816" w:history="1">
        <w:r>
          <w:rPr>
            <w:rFonts w:ascii="仿宋" w:eastAsia="仿宋" w:hAnsi="仿宋" w:cs="仿宋" w:hint="eastAsia"/>
            <w:lang w:eastAsia="zh-CN"/>
          </w:rPr>
          <w:t>(二)、供应商选择与合作</w:t>
        </w:r>
        <w:r>
          <w:tab/>
        </w:r>
        <w:r>
          <w:fldChar w:fldCharType="begin"/>
        </w:r>
        <w:r>
          <w:instrText xml:space="preserve"> PAGEREF _Toc21816 \h </w:instrText>
        </w:r>
        <w:r>
          <w:fldChar w:fldCharType="separate"/>
        </w:r>
        <w:r>
          <w:t>56</w:t>
        </w:r>
        <w:r>
          <w:fldChar w:fldCharType="end"/>
        </w:r>
      </w:hyperlink>
    </w:p>
    <w:p>
      <w:pPr>
        <w:pStyle w:val="TOC2"/>
        <w:tabs>
          <w:tab w:val="right" w:leader="dot" w:pos="8306"/>
        </w:tabs>
      </w:pPr>
      <w:hyperlink w:anchor="_Toc7631" w:history="1">
        <w:r>
          <w:rPr>
            <w:rFonts w:ascii="仿宋" w:eastAsia="仿宋" w:hAnsi="仿宋" w:cs="仿宋" w:hint="eastAsia"/>
            <w:lang w:eastAsia="zh-CN"/>
          </w:rPr>
          <w:t>(三)、物流与库存管理</w:t>
        </w:r>
        <w:r>
          <w:tab/>
        </w:r>
        <w:r>
          <w:fldChar w:fldCharType="begin"/>
        </w:r>
        <w:r>
          <w:instrText xml:space="preserve"> PAGEREF _Toc7631 \h </w:instrText>
        </w:r>
        <w:r>
          <w:fldChar w:fldCharType="separate"/>
        </w:r>
        <w:r>
          <w:t>57</w:t>
        </w:r>
        <w:r>
          <w:fldChar w:fldCharType="end"/>
        </w:r>
      </w:hyperlink>
    </w:p>
    <w:p>
      <w:pPr>
        <w:pStyle w:val="TOC1"/>
        <w:tabs>
          <w:tab w:val="right" w:leader="dot" w:pos="8306"/>
        </w:tabs>
      </w:pPr>
      <w:hyperlink w:anchor="_Toc32384" w:history="1">
        <w:r>
          <w:rPr>
            <w:rFonts w:ascii="仿宋" w:eastAsia="仿宋" w:hAnsi="仿宋" w:cs="仿宋" w:hint="eastAsia"/>
            <w:lang w:eastAsia="zh-CN"/>
          </w:rPr>
          <w:t>十六、捆钞机项目变更管理</w:t>
        </w:r>
        <w:r>
          <w:tab/>
        </w:r>
        <w:r>
          <w:fldChar w:fldCharType="begin"/>
        </w:r>
        <w:r>
          <w:instrText xml:space="preserve"> PAGEREF _Toc32384 \h </w:instrText>
        </w:r>
        <w:r>
          <w:fldChar w:fldCharType="separate"/>
        </w:r>
        <w:r>
          <w:t>59</w:t>
        </w:r>
        <w:r>
          <w:fldChar w:fldCharType="end"/>
        </w:r>
      </w:hyperlink>
    </w:p>
    <w:p>
      <w:pPr>
        <w:pStyle w:val="TOC2"/>
        <w:tabs>
          <w:tab w:val="right" w:leader="dot" w:pos="8306"/>
        </w:tabs>
      </w:pPr>
      <w:hyperlink w:anchor="_Toc4609" w:history="1">
        <w:r>
          <w:rPr>
            <w:rFonts w:ascii="仿宋" w:eastAsia="仿宋" w:hAnsi="仿宋" w:cs="仿宋" w:hint="eastAsia"/>
            <w:lang w:eastAsia="zh-CN"/>
          </w:rPr>
          <w:t>(一)、变更申请与评估</w:t>
        </w:r>
        <w:r>
          <w:tab/>
        </w:r>
        <w:r>
          <w:fldChar w:fldCharType="begin"/>
        </w:r>
        <w:r>
          <w:instrText xml:space="preserve"> PAGEREF _Toc4609 \h </w:instrText>
        </w:r>
        <w:r>
          <w:fldChar w:fldCharType="separate"/>
        </w:r>
        <w:r>
          <w:t>59</w:t>
        </w:r>
        <w:r>
          <w:fldChar w:fldCharType="end"/>
        </w:r>
      </w:hyperlink>
    </w:p>
    <w:p>
      <w:pPr>
        <w:pStyle w:val="TOC2"/>
        <w:tabs>
          <w:tab w:val="right" w:leader="dot" w:pos="8306"/>
        </w:tabs>
      </w:pPr>
      <w:hyperlink w:anchor="_Toc18421" w:history="1">
        <w:r>
          <w:rPr>
            <w:rFonts w:ascii="仿宋" w:eastAsia="仿宋" w:hAnsi="仿宋" w:cs="仿宋" w:hint="eastAsia"/>
            <w:lang w:eastAsia="zh-CN"/>
          </w:rPr>
          <w:t>(二)、变更实施与控制</w:t>
        </w:r>
        <w:r>
          <w:tab/>
        </w:r>
        <w:r>
          <w:fldChar w:fldCharType="begin"/>
        </w:r>
        <w:r>
          <w:instrText xml:space="preserve"> PAGEREF _Toc18421 \h </w:instrText>
        </w:r>
        <w:r>
          <w:fldChar w:fldCharType="separate"/>
        </w:r>
        <w:r>
          <w:t>59</w:t>
        </w:r>
        <w:r>
          <w:fldChar w:fldCharType="end"/>
        </w:r>
      </w:hyperlink>
    </w:p>
    <w:p>
      <w:pPr>
        <w:pStyle w:val="TOC1"/>
        <w:tabs>
          <w:tab w:val="right" w:leader="dot" w:pos="8306"/>
        </w:tabs>
      </w:pPr>
      <w:hyperlink w:anchor="_Toc24865" w:history="1">
        <w:r>
          <w:rPr>
            <w:rFonts w:ascii="仿宋" w:eastAsia="仿宋" w:hAnsi="仿宋" w:cs="仿宋" w:hint="eastAsia"/>
            <w:lang w:eastAsia="zh-CN"/>
          </w:rPr>
          <w:t>十七、捆钞机项目工程方案分析</w:t>
        </w:r>
        <w:r>
          <w:tab/>
        </w:r>
        <w:r>
          <w:fldChar w:fldCharType="begin"/>
        </w:r>
        <w:r>
          <w:instrText xml:space="preserve"> PAGEREF _Toc24865 \h </w:instrText>
        </w:r>
        <w:r>
          <w:fldChar w:fldCharType="separate"/>
        </w:r>
        <w:r>
          <w:t>60</w:t>
        </w:r>
        <w:r>
          <w:fldChar w:fldCharType="end"/>
        </w:r>
      </w:hyperlink>
    </w:p>
    <w:p>
      <w:pPr>
        <w:pStyle w:val="TOC2"/>
        <w:tabs>
          <w:tab w:val="right" w:leader="dot" w:pos="8306"/>
        </w:tabs>
      </w:pPr>
      <w:hyperlink w:anchor="_Toc32566" w:history="1">
        <w:r>
          <w:rPr>
            <w:rFonts w:ascii="仿宋" w:eastAsia="仿宋" w:hAnsi="仿宋" w:cs="仿宋" w:hint="eastAsia"/>
            <w:lang w:eastAsia="zh-CN"/>
          </w:rPr>
          <w:t>(一)、建筑工程设计原则</w:t>
        </w:r>
        <w:r>
          <w:tab/>
        </w:r>
        <w:r>
          <w:fldChar w:fldCharType="begin"/>
        </w:r>
        <w:r>
          <w:instrText xml:space="preserve"> PAGEREF _Toc32566 \h </w:instrText>
        </w:r>
        <w:r>
          <w:fldChar w:fldCharType="separate"/>
        </w:r>
        <w:r>
          <w:t>60</w:t>
        </w:r>
        <w:r>
          <w:fldChar w:fldCharType="end"/>
        </w:r>
      </w:hyperlink>
    </w:p>
    <w:p>
      <w:pPr>
        <w:pStyle w:val="TOC2"/>
        <w:tabs>
          <w:tab w:val="right" w:leader="dot" w:pos="8306"/>
        </w:tabs>
      </w:pPr>
      <w:hyperlink w:anchor="_Toc22550" w:history="1">
        <w:r>
          <w:rPr>
            <w:rFonts w:ascii="仿宋" w:eastAsia="仿宋" w:hAnsi="仿宋" w:cs="仿宋" w:hint="eastAsia"/>
            <w:lang w:eastAsia="zh-CN"/>
          </w:rPr>
          <w:t>(二)、土建工程建设指标</w:t>
        </w:r>
        <w:r>
          <w:tab/>
        </w:r>
        <w:r>
          <w:fldChar w:fldCharType="begin"/>
        </w:r>
        <w:r>
          <w:instrText xml:space="preserve"> PAGEREF _Toc22550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44"/>
      <w:r>
        <w:rPr>
          <w:rFonts w:ascii="仿宋" w:eastAsia="仿宋" w:hAnsi="仿宋" w:cs="仿宋" w:hint="eastAsia"/>
          <w:sz w:val="28"/>
          <w:lang w:eastAsia="zh-CN"/>
        </w:rPr>
        <w:t>一、捆钞机项目建设背景及必要性分析</w:t>
      </w:r>
      <w:bookmarkEnd w:id="2"/>
    </w:p>
    <w:p>
      <w:pPr>
        <w:pStyle w:val="Heading2"/>
        <w:rPr>
          <w:rFonts w:ascii="仿宋" w:eastAsia="仿宋" w:hAnsi="仿宋" w:cs="仿宋" w:hint="eastAsia"/>
          <w:lang w:eastAsia="zh-CN"/>
        </w:rPr>
      </w:pPr>
      <w:bookmarkStart w:id="3" w:name="_Toc22753"/>
      <w:r>
        <w:rPr>
          <w:rFonts w:ascii="仿宋" w:eastAsia="仿宋" w:hAnsi="仿宋" w:cs="仿宋" w:hint="eastAsia"/>
          <w:lang w:eastAsia="zh-CN"/>
        </w:rPr>
        <w:t>(一)、捆钞机项目背景分析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捆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我们的背景分析将深入挖掘当前行业的发展趋势，通过对竞争态势的全面审视，找到捆钞机项目在这个潮流中的定位。同时，我们将关注行业内涌现的新兴机遇，以便捆钞机项目更好地融入行业发展的潮流中。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捆钞机项目提供了强大的发展动力。我们将聚焦于行业内最新的技术发展趋势，包括但不限于人工智能、大数据分析、物联网等领域。通过深度的技术研究，我们将确保捆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捆钞机项目发展的源泉。我们将投入更多的精力对市场需求进行深入剖析，超越表面的需求，深入挖掘潜在的市场痛点和机遇。通过对市场需求的细致了解，捆钞机项目将更有针对性地设计解决方案，满足市场的多样化需求，从而更好地促进捆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捆钞机项目战略至关重要。我们将对竞争态势进行更为深入的分析，包括但不限于市场份额、产品特点、客户满意度等多个维度。通过深度的竞争分析，捆钞机项目将能够更准确地把握市场脉搏，制定具有竞争力的捆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捆钞机项目的发展具有直接的影响。我们将进行更为全面的法规和政策分析，了解行业发展中的潜在法律风险和合规挑战。通过充分了解和遵守相关法规，捆钞机项目将确保在法律框架内合法合规运营，为捆钞机项目的稳健发展提供有力支持。</w:t>
      </w:r>
    </w:p>
    <w:p>
      <w:pPr>
        <w:pStyle w:val="Heading2"/>
        <w:ind w:firstLine="560" w:firstLineChars="200"/>
        <w:rPr>
          <w:rFonts w:ascii="仿宋" w:eastAsia="仿宋" w:hAnsi="仿宋" w:cs="仿宋" w:hint="eastAsia"/>
          <w:sz w:val="28"/>
          <w:lang w:eastAsia="zh-CN"/>
        </w:rPr>
      </w:pPr>
      <w:bookmarkStart w:id="4" w:name="_Toc21631"/>
      <w:r>
        <w:rPr>
          <w:rFonts w:ascii="仿宋" w:eastAsia="仿宋" w:hAnsi="仿宋" w:cs="仿宋" w:hint="eastAsia"/>
          <w:sz w:val="28"/>
          <w:lang w:eastAsia="zh-CN"/>
        </w:rPr>
        <w:t>(二)、捆钞机项目建设必要性分析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建设的迫切性源于对行业发展趋势的深刻洞察。我们正处于一个行业变革的时代，科技创新、数字化转型成为企业发展的关键动力。捆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建设不仅仅是为了跟上潮流，更是为了通过技术创新推动企业的持续发展。通过引入先进的技术和解决方案，捆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捆钞机项目的建设成为必然选择，通过提高产品质量、拓展服务领域，从而在竞争中获得更多的机会。捆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捆钞机项目建设的必要性体现在对客户需求更精准的满足。通过捆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建设的背后是对企业持续创新的追求。只有通过不断创新，企业才能在竞争中立于不败之地。捆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423"/>
      <w:r>
        <w:rPr>
          <w:rFonts w:ascii="仿宋" w:eastAsia="仿宋" w:hAnsi="仿宋" w:cs="仿宋" w:hint="eastAsia"/>
          <w:sz w:val="28"/>
          <w:lang w:eastAsia="zh-CN"/>
        </w:rPr>
        <w:t>二、捆钞机项目土建工程</w:t>
      </w:r>
      <w:bookmarkEnd w:id="5"/>
    </w:p>
    <w:p>
      <w:pPr>
        <w:pStyle w:val="Heading2"/>
        <w:rPr>
          <w:rFonts w:ascii="仿宋" w:eastAsia="仿宋" w:hAnsi="仿宋" w:cs="仿宋" w:hint="eastAsia"/>
          <w:lang w:eastAsia="zh-CN"/>
        </w:rPr>
      </w:pPr>
      <w:bookmarkStart w:id="6" w:name="_Toc105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在捆钞机项目的建筑工程设计中，我们将秉承一系列重要的设计原则，以确保捆钞机项目建筑在功能、美观、可持续性等方面达到最佳效果。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首要原则是确保建筑的功能性得到最大化的发挥。我们将充分理解捆钞机项目的实际需求，合理布局各个功能区域，保证建筑在满足业务需求的同时，提供高效的工作环境。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在建筑设计中，我们将综合考虑建设和运营成本。通过精细的经济效益分析，确保设计方案在高效利用资源的同时，对捆钞机项目的长期盈利能力有积极的贡献。</w:t>
      </w:r>
    </w:p>
    <w:p>
      <w:pPr>
        <w:pStyle w:val="Heading2"/>
        <w:ind w:firstLine="560" w:firstLineChars="200"/>
        <w:rPr>
          <w:rFonts w:ascii="仿宋" w:eastAsia="仿宋" w:hAnsi="仿宋" w:cs="仿宋" w:hint="eastAsia"/>
          <w:sz w:val="28"/>
          <w:lang w:eastAsia="zh-CN"/>
        </w:rPr>
      </w:pPr>
      <w:bookmarkStart w:id="7" w:name="_Toc2796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土建工程设计中，我们将精准设定设计年限，结合捆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捆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3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捆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捆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捆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9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本期工程捆钞机项目预计总建筑面积XXX平方米，其中：计容建筑面积XXX平方米，计划建筑工程投资XX万元，占捆钞机项目总投资的XX%。</w:t>
      </w:r>
    </w:p>
    <w:p>
      <w:pPr>
        <w:pStyle w:val="Heading1"/>
        <w:ind w:firstLine="560" w:firstLineChars="200"/>
        <w:rPr>
          <w:rFonts w:ascii="仿宋" w:eastAsia="仿宋" w:hAnsi="仿宋" w:cs="仿宋" w:hint="eastAsia"/>
          <w:sz w:val="28"/>
          <w:lang w:eastAsia="zh-CN"/>
        </w:rPr>
      </w:pPr>
      <w:bookmarkStart w:id="10" w:name="_Toc2555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644"/>
      <w:r>
        <w:rPr>
          <w:rFonts w:ascii="仿宋" w:eastAsia="仿宋" w:hAnsi="仿宋" w:cs="仿宋" w:hint="eastAsia"/>
          <w:lang w:eastAsia="zh-CN"/>
        </w:rPr>
        <w:t>(一)、捆钞机行业分析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捆钞机行业一直以来都是市场的关注焦点。行业内的发展趋势、竞争态势以及潜在机会都对捆钞机项目的推进产生深远的影响。通过深入研究行业的整体概貌，我们将更好地理解行业的核心特征，为捆钞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行业，技术一直是推动创新和发展的关键因素。我们将对当前技术趋势进行详尽分析，包括但不限于人工智能、大数据应用、先进制造技术等。这有助于捆钞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捆钞机项目成功的基础。我们将对主要竞争对手进行深入研究，包括其市场份额、产品特点、市场定位等。通过全面了解竞争对手的优势和劣势，捆钞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654"/>
      <w:r>
        <w:rPr>
          <w:rFonts w:ascii="仿宋" w:eastAsia="仿宋" w:hAnsi="仿宋" w:cs="仿宋" w:hint="eastAsia"/>
          <w:sz w:val="28"/>
          <w:lang w:eastAsia="zh-CN"/>
        </w:rPr>
        <w:t>(二)、捆钞机市场分析预测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通过对市场规模的深入调研，我们将预测捆钞机市场未来的增长趋势。这包括市场的整体规模、各细分领域的发展趋势等。捆钞机项目可以根据市场的扩张速度和潜在机会，制定更符合市场需求的发展策略。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了解消费者的需求是市场分析的核心。我们将通过调查研究，深入挖掘目标消费者的需求特点、购买习惯以及对产品和服务的期望。这有助于捆钞机项目更好地定位目标市场，提供更符合消费者期待的解决方案。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捆钞机项目实施过程中需要充分考虑的因素。我们将对市场风险进行全面评估，包括但不限于政策法规风险、市场竞争风险、技术变革风险等。通过对潜在风险的深入分析，捆钞机项目可以制定相应的风险缓解策略，降低不确定性对捆钞机项目的影响。</w:t>
      </w:r>
    </w:p>
    <w:p>
      <w:pPr>
        <w:pStyle w:val="Heading1"/>
        <w:ind w:firstLine="560" w:firstLineChars="200"/>
        <w:rPr>
          <w:rFonts w:ascii="仿宋" w:eastAsia="仿宋" w:hAnsi="仿宋" w:cs="仿宋" w:hint="eastAsia"/>
          <w:sz w:val="28"/>
          <w:lang w:eastAsia="zh-CN"/>
        </w:rPr>
      </w:pPr>
      <w:bookmarkStart w:id="13" w:name="_Toc12702"/>
      <w:r>
        <w:rPr>
          <w:rFonts w:ascii="仿宋" w:eastAsia="仿宋" w:hAnsi="仿宋" w:cs="仿宋" w:hint="eastAsia"/>
          <w:sz w:val="28"/>
          <w:lang w:eastAsia="zh-CN"/>
        </w:rPr>
        <w:t>四、捆钞机项目可持续发展</w:t>
      </w:r>
      <w:bookmarkEnd w:id="13"/>
    </w:p>
    <w:p>
      <w:pPr>
        <w:pStyle w:val="Heading2"/>
        <w:rPr>
          <w:rFonts w:ascii="仿宋" w:eastAsia="仿宋" w:hAnsi="仿宋" w:cs="仿宋" w:hint="eastAsia"/>
          <w:lang w:eastAsia="zh-CN"/>
        </w:rPr>
      </w:pPr>
      <w:bookmarkStart w:id="14" w:name="_Toc2310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中，捆钞机项目团队着眼于未来，明确了可持续发展的战略方向。制定的具体可持续发展目标包括降低资源使用、采用环保技术、最大化社会效益等。这一步骤不仅有助于捆钞机项目在环保和社会责任方面达到最高标准，也为未来提供了明确的指引，确保捆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可持续实践的融入捆钞机项目管理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捆钞机项目管理周期。从捆钞机项目规划开始，捆钞机项目团队就考虑了环境和社会的因素。在执行阶段，捆钞机项目团队积极推动绿色技术的应用，优化资源利用。此外，关注员工的社会责任，通过培训和沟通活动提高员工对可持续发展的认知，使他们能够在日常工作中践行可持续实践。这些举措不仅为捆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64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扎根于捆钞机项目的可持续发展理念，我们深信环保与社会责任是捆钞机项目成功的关键支柱。在捆钞机项目的每一步，我们都致力于通过创新和实践，履行对环境和社会的坚定责任。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团队通过引入先进的环保技术、建立高效的废物处理系统以及推动能源节约措施，积极履行环保责任。定期的环保监测和评估确保捆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不仅致力于自身可持续发展，还注重对社会的回馈。通过支持社区捆钞机项目、参与慈善事业、提供培训机会等方式，捆钞机项目积极履行社会责任。与当地社区建立积极互动，关注员工的工作与生活平衡，以及员工的身心健康，是捆钞机项目在社会责任层面的关键举措。这样的实践不仅增强了捆钞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62"/>
      <w:r>
        <w:rPr>
          <w:rFonts w:ascii="仿宋" w:eastAsia="仿宋" w:hAnsi="仿宋" w:cs="仿宋" w:hint="eastAsia"/>
          <w:sz w:val="28"/>
          <w:lang w:eastAsia="zh-CN"/>
        </w:rPr>
        <w:t>五、捆钞机项目绩效评估</w:t>
      </w:r>
      <w:bookmarkEnd w:id="16"/>
    </w:p>
    <w:p>
      <w:pPr>
        <w:pStyle w:val="Heading2"/>
        <w:rPr>
          <w:rFonts w:ascii="仿宋" w:eastAsia="仿宋" w:hAnsi="仿宋" w:cs="仿宋" w:hint="eastAsia"/>
          <w:lang w:eastAsia="zh-CN"/>
        </w:rPr>
      </w:pPr>
      <w:bookmarkStart w:id="17" w:name="_Toc2688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在捆钞机项目中，我们设计了一套全面的绩效评估指标，以确保捆钞机项目的可控和成功交付。这些指标跨足捆钞机项目目标、成本、进度和质量等多个维度，为我们提供了全面洞察捆钞机项目的健康状况。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目标达成率是我们关注的首要指标。我们设定了明确的目标，并通过定期监测和评估，迅速发现并应对潜在的目标偏差。这为捆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成本绩效是另一个核心关注点。通过实际成本与预算成本的对比分析，我们深入了解成本差异的原因，及时调整资源分配，保持捆钞机项目在经济效益方面的合理水平。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进度作为关键的绩效指标之一，得到了精心的关注。我们制定了详细的捆钞机项目进度计划，并设立了进度符合度指标，确保实际进度与计划进度保持一致。这使我们能够快速发现和解决潜在的进度问题，保持捆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捆钞机项目绩效的不可或缺的一环。我们引入了一系列的质量标准和客户满意度指标，以确保捆钞机项目交付的成果在质量上达到或超越预期水平。通过持续监测这些指标，我们努力提升捆钞机项目整体质量水平，为捆钞机项目的成功交付提供有力保障。通过这些科学且全面的绩效评估，我们能够更好地引导捆钞机项目的持续改进，确保捆钞机项目目标的顺利达成。</w:t>
      </w:r>
    </w:p>
    <w:p>
      <w:pPr>
        <w:pStyle w:val="Heading2"/>
        <w:ind w:firstLine="560" w:firstLineChars="200"/>
        <w:rPr>
          <w:rFonts w:ascii="仿宋" w:eastAsia="仿宋" w:hAnsi="仿宋" w:cs="仿宋" w:hint="eastAsia"/>
          <w:sz w:val="28"/>
          <w:lang w:eastAsia="zh-CN"/>
        </w:rPr>
      </w:pPr>
      <w:bookmarkStart w:id="18" w:name="_Toc966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绩效评估是捆钞机项目中的关键环节，为确保捆钞机项目达到预期目标，我们采用了多层次、多维度的绩效评估方法。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捆钞机项目的战略目标对齐，确保每个决策和行动都与捆钞机项目整体目标保持一致。团队会定期召开战略对齐会议，审视当前工作与捆钞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捆钞机项目进度、质量、成本和风险等方面。这些指标通过数据收集和分析，为捆钞机项目管理团队提供了客观的评估依据。例如，我们通过捆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绩效评估不仅仅停留在捆钞机项目内部，还考虑了捆钞机项目对外部环境的影响。我们定期进行干系人满意度调查，以了解各利益相关方对捆钞机项目的期望和满意度，并及时做出调整。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这种多层次、多角度的绩效评估方法，使得我们能够全面了解捆钞机项目的运行状态，及时做出调整，确保捆钞机项目在不断变化的环境中保持稳健前行。</w:t>
      </w:r>
    </w:p>
    <w:p>
      <w:pPr>
        <w:pStyle w:val="Heading2"/>
        <w:ind w:firstLine="560" w:firstLineChars="200"/>
        <w:rPr>
          <w:rFonts w:ascii="仿宋" w:eastAsia="仿宋" w:hAnsi="仿宋" w:cs="仿宋" w:hint="eastAsia"/>
          <w:sz w:val="28"/>
          <w:lang w:eastAsia="zh-CN"/>
        </w:rPr>
      </w:pPr>
      <w:bookmarkStart w:id="19" w:name="_Toc3180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为了确保捆钞机项目的有效管理和不断优化，我们采用了精心设计的绩效评估周期。这个周期旨在实现灵活、实时和全面的评估，以适应捆钞机项目执行中的各种挑战。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捆钞机项目的不同需求，分为短期、中期和长期。短期评估关注每个迭代或工作周期，以及时发现和解决当前任务中的问题。中期评估涵盖几个迭代，深入了解整体捆钞机项目的趋势和性能。长期评估则着眼于整个捆钞机项目阶段，确保捆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捆钞机项目管理工具和协作平台，团队成员能够随时更新和分享捆钞机项目数据。这种实时性的反馈机制使我们能够及时察觉潜在问题，快速调整，保持捆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捆钞机项目的决策制定密不可分。每个周期的捆钞机项目回顾会议成为集体总结经验、识别问题深层次原因并找到创新解决方案的平台。这种定期的反思与调整机制使捆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1045"/>
      <w:r>
        <w:rPr>
          <w:rFonts w:ascii="仿宋" w:eastAsia="仿宋" w:hAnsi="仿宋" w:cs="仿宋" w:hint="eastAsia"/>
          <w:sz w:val="28"/>
          <w:lang w:eastAsia="zh-CN"/>
        </w:rPr>
        <w:t>六、捆钞机项目文档管理</w:t>
      </w:r>
      <w:bookmarkEnd w:id="20"/>
    </w:p>
    <w:p>
      <w:pPr>
        <w:pStyle w:val="Heading2"/>
        <w:rPr>
          <w:rFonts w:ascii="仿宋" w:eastAsia="仿宋" w:hAnsi="仿宋" w:cs="仿宋" w:hint="eastAsia"/>
          <w:lang w:eastAsia="zh-CN"/>
        </w:rPr>
      </w:pPr>
      <w:bookmarkStart w:id="21" w:name="_Toc1961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捆钞机项目高度重视文档的质量和准确性，以支持捆钞机项目的各项活动和决策。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文档的编制始于捆钞机项目计划的初期，我们制定了详细的文档编制计划，明确了每个文档的内容、格式和编写责任人。在捆钞机项目启动阶段，我们首先编制了捆钞机项目章程，明确定义了捆钞机项目的目标、范围、风险等关键要素。随后，捆钞机项目团队根据计划陆续编制了需求文档、设计文档、测试文档等各类文档，确保捆钞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捆钞机项目管理中的重要环节，旨在确保捆钞机项目文档符合质量标准和捆钞机项目需求。在捆钞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除了内部审查，我们还进行了外部审查，邀请捆钞机项目相关利益方和专业领域的专家对文档进行独立审查。这有助于获取更全面、客观的反馈，确保捆钞机项目文档不仅符合内部标准，也满足外部需求。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https://d.book118.com/667033103040006040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F5745"/>
    <w:rsid w:val="07FF5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3310304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2024-02-04T17:18:00Z</dcterms:created>
  <dcterms:modified xsi:type="dcterms:W3CDTF">2024-02-04T17:18:30Z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F5D44A7D03D74A538DFB5DC0844CC782_11</vt:lpwstr>
  </property>
  <property fmtid="{D5CDD505-2E9C-101B-9397-08002B2CF9AE}" pid="3" name="KSOProductBuildVer">
    <vt:lpwstr>2052-12.1.0.16250</vt:lpwstr>
  </property>
</Properties>
</file>