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钛铁项目融资计划书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06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_Toc20062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65" w:history="1">
        <w:r>
          <w:rPr>
            <w:rFonts w:ascii="仿宋" w:eastAsia="仿宋" w:hAnsi="仿宋" w:cs="仿宋" w:hint="eastAsia"/>
            <w:lang w:eastAsia="zh-CN"/>
          </w:rPr>
          <w:t>一、钛铁项目规划方案</w:t>
        </w:r>
        <w:r>
          <w:tab/>
        </w:r>
        <w:r>
          <w:fldChar w:fldCharType="begin"/>
        </w:r>
        <w:r>
          <w:instrText xml:space="preserve"> PAGEREF _Toc13265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_Toc4737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_Toc17608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4" w:history="1">
        <w:r>
          <w:rPr>
            <w:rFonts w:ascii="仿宋" w:eastAsia="仿宋" w:hAnsi="仿宋" w:cs="仿宋" w:hint="eastAsia"/>
            <w:lang w:eastAsia="zh-CN"/>
          </w:rPr>
          <w:t>二、建设单位基本情况</w:t>
        </w:r>
        <w:r>
          <w:tab/>
        </w:r>
        <w:r>
          <w:fldChar w:fldCharType="begin"/>
        </w:r>
        <w:r>
          <w:instrText xml:space="preserve"> PAGEREF _Toc4254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8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_Toc23568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_Toc10250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_Toc18329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5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_Toc29475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5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_Toc21455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0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_Toc16930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4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_Toc22424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9" w:history="1">
        <w:r>
          <w:rPr>
            <w:rFonts w:ascii="仿宋" w:eastAsia="仿宋" w:hAnsi="仿宋" w:cs="仿宋" w:hint="eastAsia"/>
            <w:lang w:eastAsia="zh-CN"/>
          </w:rPr>
          <w:t>三、钛铁项目总体情况说明</w:t>
        </w:r>
        <w:r>
          <w:tab/>
        </w:r>
        <w:r>
          <w:fldChar w:fldCharType="begin"/>
        </w:r>
        <w:r>
          <w:instrText xml:space="preserve"> PAGEREF _Toc409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6" w:history="1">
        <w:r>
          <w:rPr>
            <w:rFonts w:ascii="仿宋" w:eastAsia="仿宋" w:hAnsi="仿宋" w:cs="仿宋" w:hint="eastAsia"/>
            <w:lang w:eastAsia="zh-CN"/>
          </w:rPr>
          <w:t>(一)、经营环境分析</w:t>
        </w:r>
        <w:r>
          <w:tab/>
        </w:r>
        <w:r>
          <w:fldChar w:fldCharType="begin"/>
        </w:r>
        <w:r>
          <w:instrText xml:space="preserve"> PAGEREF _Toc24926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9" w:history="1">
        <w:r>
          <w:rPr>
            <w:rFonts w:ascii="仿宋" w:eastAsia="仿宋" w:hAnsi="仿宋" w:cs="仿宋" w:hint="eastAsia"/>
            <w:lang w:eastAsia="zh-CN"/>
          </w:rPr>
          <w:t>(二)、钛铁项目情况说明</w:t>
        </w:r>
        <w:r>
          <w:tab/>
        </w:r>
        <w:r>
          <w:fldChar w:fldCharType="begin"/>
        </w:r>
        <w:r>
          <w:instrText xml:space="preserve"> PAGEREF _Toc4579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2" w:history="1">
        <w:r>
          <w:rPr>
            <w:rFonts w:ascii="仿宋" w:eastAsia="仿宋" w:hAnsi="仿宋" w:cs="仿宋" w:hint="eastAsia"/>
            <w:lang w:eastAsia="zh-CN"/>
          </w:rPr>
          <w:t>(三)、经营结果分析</w:t>
        </w:r>
        <w:r>
          <w:tab/>
        </w:r>
        <w:r>
          <w:fldChar w:fldCharType="begin"/>
        </w:r>
        <w:r>
          <w:instrText xml:space="preserve"> PAGEREF _Toc5442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26" w:history="1">
        <w:r>
          <w:rPr>
            <w:rFonts w:ascii="仿宋" w:eastAsia="仿宋" w:hAnsi="仿宋" w:cs="仿宋" w:hint="eastAsia"/>
            <w:lang w:eastAsia="zh-CN"/>
          </w:rPr>
          <w:t>四、建筑工程可行性分析</w:t>
        </w:r>
        <w:r>
          <w:tab/>
        </w:r>
        <w:r>
          <w:fldChar w:fldCharType="begin"/>
        </w:r>
        <w:r>
          <w:instrText xml:space="preserve"> PAGEREF _Toc32526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0" w:history="1">
        <w:r>
          <w:rPr>
            <w:rFonts w:ascii="仿宋" w:eastAsia="仿宋" w:hAnsi="仿宋" w:cs="仿宋" w:hint="eastAsia"/>
            <w:lang w:eastAsia="zh-CN"/>
          </w:rPr>
          <w:t>(一)、钛铁项目工程设计总体要求</w:t>
        </w:r>
        <w:r>
          <w:tab/>
        </w:r>
        <w:r>
          <w:fldChar w:fldCharType="begin"/>
        </w:r>
        <w:r>
          <w:instrText xml:space="preserve"> PAGEREF _Toc3550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5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_Toc17665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2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_Toc23632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19" w:history="1">
        <w:r>
          <w:rPr>
            <w:rFonts w:ascii="仿宋" w:eastAsia="仿宋" w:hAnsi="仿宋" w:cs="仿宋" w:hint="eastAsia"/>
            <w:lang w:eastAsia="zh-CN"/>
          </w:rPr>
          <w:t>五、事故原因分析及事故后果预测</w:t>
        </w:r>
        <w:r>
          <w:tab/>
        </w:r>
        <w:r>
          <w:fldChar w:fldCharType="begin"/>
        </w:r>
        <w:r>
          <w:instrText xml:space="preserve"> PAGEREF _Toc27119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5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_Toc26975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8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_Toc18778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76" w:history="1">
        <w:r>
          <w:rPr>
            <w:rFonts w:ascii="仿宋" w:eastAsia="仿宋" w:hAnsi="仿宋" w:cs="仿宋" w:hint="eastAsia"/>
            <w:lang w:eastAsia="zh-CN"/>
          </w:rPr>
          <w:t>六、钛铁项目土建工程</w:t>
        </w:r>
        <w:r>
          <w:tab/>
        </w:r>
        <w:r>
          <w:fldChar w:fldCharType="begin"/>
        </w:r>
        <w:r>
          <w:instrText xml:space="preserve"> PAGEREF _Toc18676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_Toc31795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9" w:history="1">
        <w:r>
          <w:rPr>
            <w:rFonts w:ascii="仿宋" w:eastAsia="仿宋" w:hAnsi="仿宋" w:cs="仿宋" w:hint="eastAsia"/>
            <w:lang w:eastAsia="zh-CN"/>
          </w:rPr>
          <w:t>(二)、钛铁项目工程建设标准规范</w:t>
        </w:r>
        <w:r>
          <w:tab/>
        </w:r>
        <w:r>
          <w:fldChar w:fldCharType="begin"/>
        </w:r>
        <w:r>
          <w:instrText xml:space="preserve"> PAGEREF _Toc23109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7" w:history="1">
        <w:r>
          <w:rPr>
            <w:rFonts w:ascii="仿宋" w:eastAsia="仿宋" w:hAnsi="仿宋" w:cs="仿宋" w:hint="eastAsia"/>
            <w:lang w:eastAsia="zh-CN"/>
          </w:rPr>
          <w:t>(三)、钛铁项目总平面设计要求</w:t>
        </w:r>
        <w:r>
          <w:tab/>
        </w:r>
        <w:r>
          <w:fldChar w:fldCharType="begin"/>
        </w:r>
        <w:r>
          <w:instrText xml:space="preserve"> PAGEREF _Toc28367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9" w:history="1">
        <w:r>
          <w:rPr>
            <w:rFonts w:ascii="仿宋" w:eastAsia="仿宋" w:hAnsi="仿宋" w:cs="仿宋" w:hint="eastAsia"/>
            <w:lang w:eastAsia="zh-CN"/>
          </w:rPr>
          <w:t>(四)、建筑设计规范</w:t>
        </w:r>
        <w:r>
          <w:tab/>
        </w:r>
        <w:r>
          <w:fldChar w:fldCharType="begin"/>
        </w:r>
        <w:r>
          <w:instrText xml:space="preserve"> PAGEREF _Toc8799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_Toc31702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8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_Toc31728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9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_Toc23379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02" w:history="1">
        <w:r>
          <w:rPr>
            <w:rFonts w:ascii="仿宋" w:eastAsia="仿宋" w:hAnsi="仿宋" w:cs="仿宋" w:hint="eastAsia"/>
            <w:lang w:eastAsia="zh-CN"/>
          </w:rPr>
          <w:t>七、法人治理</w:t>
        </w:r>
        <w:r>
          <w:tab/>
        </w:r>
        <w:r>
          <w:fldChar w:fldCharType="begin"/>
        </w:r>
        <w:r>
          <w:instrText xml:space="preserve"> PAGEREF _Toc20102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_Toc28553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_Toc20636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_Toc13094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4" w:history="1">
        <w:r>
          <w:rPr>
            <w:rFonts w:ascii="仿宋" w:eastAsia="仿宋" w:hAnsi="仿宋" w:cs="仿宋" w:hint="eastAsia"/>
            <w:lang w:eastAsia="zh-CN"/>
          </w:rPr>
          <w:t>八、钛铁行业消费者市场分析</w:t>
        </w:r>
        <w:r>
          <w:tab/>
        </w:r>
        <w:r>
          <w:fldChar w:fldCharType="begin"/>
        </w:r>
        <w:r>
          <w:instrText xml:space="preserve"> PAGEREF _Toc2984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7" w:history="1">
        <w:r>
          <w:rPr>
            <w:rFonts w:ascii="仿宋" w:eastAsia="仿宋" w:hAnsi="仿宋" w:cs="仿宋" w:hint="eastAsia"/>
            <w:lang w:eastAsia="zh-CN"/>
          </w:rPr>
          <w:t>(一)、市场规模及增长趋势</w:t>
        </w:r>
        <w:r>
          <w:tab/>
        </w:r>
        <w:r>
          <w:fldChar w:fldCharType="begin"/>
        </w:r>
        <w:r>
          <w:instrText xml:space="preserve"> PAGEREF _Toc19077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7" w:history="1">
        <w:r>
          <w:rPr>
            <w:rFonts w:ascii="仿宋" w:eastAsia="仿宋" w:hAnsi="仿宋" w:cs="仿宋" w:hint="eastAsia"/>
            <w:lang w:eastAsia="zh-CN"/>
          </w:rPr>
          <w:t>(二)、消费者需求特征</w:t>
        </w:r>
        <w:r>
          <w:tab/>
        </w:r>
        <w:r>
          <w:fldChar w:fldCharType="begin"/>
        </w:r>
        <w:r>
          <w:instrText xml:space="preserve"> PAGEREF _Toc10227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5" w:history="1">
        <w:r>
          <w:rPr>
            <w:rFonts w:ascii="仿宋" w:eastAsia="仿宋" w:hAnsi="仿宋" w:cs="仿宋" w:hint="eastAsia"/>
            <w:lang w:eastAsia="zh-CN"/>
          </w:rPr>
          <w:t>(三)、消费者购买行为和偏好</w:t>
        </w:r>
        <w:r>
          <w:tab/>
        </w:r>
        <w:r>
          <w:fldChar w:fldCharType="begin"/>
        </w:r>
        <w:r>
          <w:instrText xml:space="preserve"> PAGEREF _Toc10245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0" w:history="1">
        <w:r>
          <w:rPr>
            <w:rFonts w:ascii="仿宋" w:eastAsia="仿宋" w:hAnsi="仿宋" w:cs="仿宋" w:hint="eastAsia"/>
            <w:lang w:eastAsia="zh-CN"/>
          </w:rPr>
          <w:t>(四)、竞争对手分析</w:t>
        </w:r>
        <w:r>
          <w:tab/>
        </w:r>
        <w:r>
          <w:fldChar w:fldCharType="begin"/>
        </w:r>
        <w:r>
          <w:instrText xml:space="preserve"> PAGEREF _Toc27500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751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_Toc28751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_Toc26256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8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_Toc24188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34" w:history="1">
        <w:r>
          <w:rPr>
            <w:rFonts w:ascii="仿宋" w:eastAsia="仿宋" w:hAnsi="仿宋" w:cs="仿宋" w:hint="eastAsia"/>
            <w:lang w:eastAsia="zh-CN"/>
          </w:rPr>
          <w:t>十、钛铁项目风险分析</w:t>
        </w:r>
        <w:r>
          <w:tab/>
        </w:r>
        <w:r>
          <w:fldChar w:fldCharType="begin"/>
        </w:r>
        <w:r>
          <w:instrText xml:space="preserve"> PAGEREF _Toc27234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_Toc8358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9" w:history="1">
        <w:r>
          <w:rPr>
            <w:rFonts w:ascii="仿宋" w:eastAsia="仿宋" w:hAnsi="仿宋" w:cs="仿宋" w:hint="eastAsia"/>
            <w:lang w:eastAsia="zh-CN"/>
          </w:rPr>
          <w:t>(二)、市场风险分析</w:t>
        </w:r>
        <w:r>
          <w:tab/>
        </w:r>
        <w:r>
          <w:fldChar w:fldCharType="begin"/>
        </w:r>
        <w:r>
          <w:instrText xml:space="preserve"> PAGEREF _Toc4389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8" w:history="1">
        <w:r>
          <w:rPr>
            <w:rFonts w:ascii="仿宋" w:eastAsia="仿宋" w:hAnsi="仿宋" w:cs="仿宋" w:hint="eastAsia"/>
            <w:lang w:eastAsia="zh-CN"/>
          </w:rPr>
          <w:t>(三)、技术风险分析</w:t>
        </w:r>
        <w:r>
          <w:tab/>
        </w:r>
        <w:r>
          <w:fldChar w:fldCharType="begin"/>
        </w:r>
        <w:r>
          <w:instrText xml:space="preserve"> PAGEREF _Toc25138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7" w:history="1">
        <w:r>
          <w:rPr>
            <w:rFonts w:ascii="仿宋" w:eastAsia="仿宋" w:hAnsi="仿宋" w:cs="仿宋" w:hint="eastAsia"/>
            <w:lang w:eastAsia="zh-CN"/>
          </w:rPr>
          <w:t>(四)、产品风险分析</w:t>
        </w:r>
        <w:r>
          <w:tab/>
        </w:r>
        <w:r>
          <w:fldChar w:fldCharType="begin"/>
        </w:r>
        <w:r>
          <w:instrText xml:space="preserve"> PAGEREF _Toc12827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6" w:history="1">
        <w:r>
          <w:rPr>
            <w:rFonts w:ascii="仿宋" w:eastAsia="仿宋" w:hAnsi="仿宋" w:cs="仿宋" w:hint="eastAsia"/>
            <w:lang w:eastAsia="zh-CN"/>
          </w:rPr>
          <w:t>(五)、价格风险分析</w:t>
        </w:r>
        <w:r>
          <w:tab/>
        </w:r>
        <w:r>
          <w:fldChar w:fldCharType="begin"/>
        </w:r>
        <w:r>
          <w:instrText xml:space="preserve"> PAGEREF _Toc14626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6" w:history="1">
        <w:r>
          <w:rPr>
            <w:rFonts w:ascii="仿宋" w:eastAsia="仿宋" w:hAnsi="仿宋" w:cs="仿宋" w:hint="eastAsia"/>
            <w:lang w:eastAsia="zh-CN"/>
          </w:rPr>
          <w:t>(六)、经营管理风险分析</w:t>
        </w:r>
        <w:r>
          <w:tab/>
        </w:r>
        <w:r>
          <w:fldChar w:fldCharType="begin"/>
        </w:r>
        <w:r>
          <w:instrText xml:space="preserve"> PAGEREF _Toc16376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0" w:history="1">
        <w:r>
          <w:rPr>
            <w:rFonts w:ascii="仿宋" w:eastAsia="仿宋" w:hAnsi="仿宋" w:cs="仿宋" w:hint="eastAsia"/>
            <w:lang w:eastAsia="zh-CN"/>
          </w:rPr>
          <w:t>(七)、财务及融资风险分析</w:t>
        </w:r>
        <w:r>
          <w:tab/>
        </w:r>
        <w:r>
          <w:fldChar w:fldCharType="begin"/>
        </w:r>
        <w:r>
          <w:instrText xml:space="preserve"> PAGEREF _Toc5930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7" w:history="1">
        <w:r>
          <w:rPr>
            <w:rFonts w:ascii="仿宋" w:eastAsia="仿宋" w:hAnsi="仿宋" w:cs="仿宋" w:hint="eastAsia"/>
            <w:lang w:eastAsia="zh-CN"/>
          </w:rPr>
          <w:t>(八)、经济风险分析</w:t>
        </w:r>
        <w:r>
          <w:tab/>
        </w:r>
        <w:r>
          <w:fldChar w:fldCharType="begin"/>
        </w:r>
        <w:r>
          <w:instrText xml:space="preserve"> PAGEREF _Toc20517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25" w:history="1">
        <w:r>
          <w:rPr>
            <w:rFonts w:ascii="仿宋" w:eastAsia="仿宋" w:hAnsi="仿宋" w:cs="仿宋" w:hint="eastAsia"/>
            <w:lang w:eastAsia="zh-CN"/>
          </w:rPr>
          <w:t>十一、钛铁项目质量管理</w:t>
        </w:r>
        <w:r>
          <w:tab/>
        </w:r>
        <w:r>
          <w:fldChar w:fldCharType="begin"/>
        </w:r>
        <w:r>
          <w:instrText xml:space="preserve"> PAGEREF _Toc9325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7" w:history="1">
        <w:r>
          <w:rPr>
            <w:rFonts w:ascii="仿宋" w:eastAsia="仿宋" w:hAnsi="仿宋" w:cs="仿宋" w:hint="eastAsia"/>
            <w:lang w:eastAsia="zh-CN"/>
          </w:rPr>
          <w:t>(一)、质量管理体系建立</w:t>
        </w:r>
        <w:r>
          <w:tab/>
        </w:r>
        <w:r>
          <w:fldChar w:fldCharType="begin"/>
        </w:r>
        <w:r>
          <w:instrText xml:space="preserve"> PAGEREF _Toc14617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4" w:history="1">
        <w:r>
          <w:rPr>
            <w:rFonts w:ascii="仿宋" w:eastAsia="仿宋" w:hAnsi="仿宋" w:cs="仿宋" w:hint="eastAsia"/>
            <w:lang w:eastAsia="zh-CN"/>
          </w:rPr>
          <w:t>(二)、质量标准与评估</w:t>
        </w:r>
        <w:r>
          <w:tab/>
        </w:r>
        <w:r>
          <w:fldChar w:fldCharType="begin"/>
        </w:r>
        <w:r>
          <w:instrText xml:space="preserve"> PAGEREF _Toc22784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3" w:history="1">
        <w:r>
          <w:rPr>
            <w:rFonts w:ascii="仿宋" w:eastAsia="仿宋" w:hAnsi="仿宋" w:cs="仿宋" w:hint="eastAsia"/>
            <w:lang w:eastAsia="zh-CN"/>
          </w:rPr>
          <w:t>(三)、钛铁项目质量控制计划</w:t>
        </w:r>
        <w:r>
          <w:tab/>
        </w:r>
        <w:r>
          <w:fldChar w:fldCharType="begin"/>
        </w:r>
        <w:r>
          <w:instrText xml:space="preserve"> PAGEREF _Toc26683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1" w:history="1">
        <w:r>
          <w:rPr>
            <w:rFonts w:ascii="仿宋" w:eastAsia="仿宋" w:hAnsi="仿宋" w:cs="仿宋" w:hint="eastAsia"/>
            <w:lang w:eastAsia="zh-CN"/>
          </w:rPr>
          <w:t>(四)、不良事件处理与改进</w:t>
        </w:r>
        <w:r>
          <w:tab/>
        </w:r>
        <w:r>
          <w:fldChar w:fldCharType="begin"/>
        </w:r>
        <w:r>
          <w:instrText xml:space="preserve"> PAGEREF _Toc5031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61" w:history="1">
        <w:r>
          <w:rPr>
            <w:rFonts w:ascii="仿宋" w:eastAsia="仿宋" w:hAnsi="仿宋" w:cs="仿宋" w:hint="eastAsia"/>
            <w:lang w:eastAsia="zh-CN"/>
          </w:rPr>
          <w:t>十二、安全管理计划</w:t>
        </w:r>
        <w:r>
          <w:tab/>
        </w:r>
        <w:r>
          <w:fldChar w:fldCharType="begin"/>
        </w:r>
        <w:r>
          <w:instrText xml:space="preserve"> PAGEREF _Toc21561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7" w:history="1">
        <w:r>
          <w:rPr>
            <w:rFonts w:ascii="仿宋" w:eastAsia="仿宋" w:hAnsi="仿宋" w:cs="仿宋" w:hint="eastAsia"/>
            <w:lang w:eastAsia="zh-CN"/>
          </w:rPr>
          <w:t>(一)、项目安全管理体系建立</w:t>
        </w:r>
        <w:r>
          <w:tab/>
        </w:r>
        <w:r>
          <w:fldChar w:fldCharType="begin"/>
        </w:r>
        <w:r>
          <w:instrText xml:space="preserve"> PAGEREF _Toc8047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1" w:history="1">
        <w:r>
          <w:rPr>
            <w:rFonts w:ascii="仿宋" w:eastAsia="仿宋" w:hAnsi="仿宋" w:cs="仿宋" w:hint="eastAsia"/>
            <w:lang w:eastAsia="zh-CN"/>
          </w:rPr>
          <w:t>(二)、安全管理计划</w:t>
        </w:r>
        <w:r>
          <w:tab/>
        </w:r>
        <w:r>
          <w:fldChar w:fldCharType="begin"/>
        </w:r>
        <w:r>
          <w:instrText xml:space="preserve"> PAGEREF _Toc22201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7" w:history="1">
        <w:r>
          <w:rPr>
            <w:rFonts w:ascii="仿宋" w:eastAsia="仿宋" w:hAnsi="仿宋" w:cs="仿宋" w:hint="eastAsia"/>
            <w:lang w:eastAsia="zh-CN"/>
          </w:rPr>
          <w:t>(三)、安全培训与演练</w:t>
        </w:r>
        <w:r>
          <w:tab/>
        </w:r>
        <w:r>
          <w:fldChar w:fldCharType="begin"/>
        </w:r>
        <w:r>
          <w:instrText xml:space="preserve"> PAGEREF _Toc26377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1" w:history="1">
        <w:r>
          <w:rPr>
            <w:rFonts w:ascii="仿宋" w:eastAsia="仿宋" w:hAnsi="仿宋" w:cs="仿宋" w:hint="eastAsia"/>
            <w:lang w:eastAsia="zh-CN"/>
          </w:rPr>
          <w:t>(四)、事故应急处理与报告</w:t>
        </w:r>
        <w:r>
          <w:tab/>
        </w:r>
        <w:r>
          <w:fldChar w:fldCharType="begin"/>
        </w:r>
        <w:r>
          <w:instrText xml:space="preserve"> PAGEREF _Toc20671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79" w:history="1">
        <w:r>
          <w:rPr>
            <w:rFonts w:ascii="仿宋" w:eastAsia="仿宋" w:hAnsi="仿宋" w:cs="仿宋" w:hint="eastAsia"/>
            <w:lang w:eastAsia="zh-CN"/>
          </w:rPr>
          <w:t>十三、企业合规与伦理</w:t>
        </w:r>
        <w:r>
          <w:tab/>
        </w:r>
        <w:r>
          <w:fldChar w:fldCharType="begin"/>
        </w:r>
        <w:r>
          <w:instrText xml:space="preserve"> PAGEREF _Toc19479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_Toc22355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_Toc2505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_Toc21017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_Toc1405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9" w:history="1">
        <w:r>
          <w:rPr>
            <w:rFonts w:ascii="仿宋" w:eastAsia="仿宋" w:hAnsi="仿宋" w:cs="仿宋" w:hint="eastAsia"/>
            <w:lang w:eastAsia="zh-CN"/>
          </w:rPr>
          <w:t>十四、法律与合规事项</w:t>
        </w:r>
        <w:r>
          <w:tab/>
        </w:r>
        <w:r>
          <w:fldChar w:fldCharType="begin"/>
        </w:r>
        <w:r>
          <w:instrText xml:space="preserve"> PAGEREF _Toc1029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6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_Toc17726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8" w:history="1">
        <w:r>
          <w:rPr>
            <w:rFonts w:ascii="仿宋" w:eastAsia="仿宋" w:hAnsi="仿宋" w:cs="仿宋" w:hint="eastAsia"/>
            <w:lang w:eastAsia="zh-CN"/>
          </w:rPr>
          <w:t>(二)、知识产权</w:t>
        </w:r>
        <w:r>
          <w:tab/>
        </w:r>
        <w:r>
          <w:fldChar w:fldCharType="begin"/>
        </w:r>
        <w:r>
          <w:instrText xml:space="preserve"> PAGEREF _Toc30288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6" w:history="1">
        <w:r>
          <w:rPr>
            <w:rFonts w:ascii="仿宋" w:eastAsia="仿宋" w:hAnsi="仿宋" w:cs="仿宋" w:hint="eastAsia"/>
            <w:lang w:eastAsia="zh-CN"/>
          </w:rPr>
          <w:t>(三)、税务合规</w:t>
        </w:r>
        <w:r>
          <w:tab/>
        </w:r>
        <w:r>
          <w:fldChar w:fldCharType="begin"/>
        </w:r>
        <w:r>
          <w:instrText xml:space="preserve"> PAGEREF _Toc17236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1" w:history="1">
        <w:r>
          <w:rPr>
            <w:rFonts w:ascii="仿宋" w:eastAsia="仿宋" w:hAnsi="仿宋" w:cs="仿宋" w:hint="eastAsia"/>
            <w:lang w:eastAsia="zh-CN"/>
          </w:rPr>
          <w:t>(四)、合同与法律责任</w:t>
        </w:r>
        <w:r>
          <w:tab/>
        </w:r>
        <w:r>
          <w:fldChar w:fldCharType="begin"/>
        </w:r>
        <w:r>
          <w:instrText xml:space="preserve"> PAGEREF _Toc16461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3" w:history="1">
        <w:r>
          <w:rPr>
            <w:rFonts w:ascii="仿宋" w:eastAsia="仿宋" w:hAnsi="仿宋" w:cs="仿宋" w:hint="eastAsia"/>
            <w:lang w:eastAsia="zh-CN"/>
          </w:rPr>
          <w:t>(五)、风险与合规管理</w:t>
        </w:r>
        <w:r>
          <w:tab/>
        </w:r>
        <w:r>
          <w:fldChar w:fldCharType="begin"/>
        </w:r>
        <w:r>
          <w:instrText xml:space="preserve"> PAGEREF _Toc20293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72" w:history="1">
        <w:r>
          <w:rPr>
            <w:rFonts w:ascii="仿宋" w:eastAsia="仿宋" w:hAnsi="仿宋" w:cs="仿宋" w:hint="eastAsia"/>
            <w:lang w:eastAsia="zh-CN"/>
          </w:rPr>
          <w:t>十五、战略风险的识别</w:t>
        </w:r>
        <w:r>
          <w:tab/>
        </w:r>
        <w:r>
          <w:fldChar w:fldCharType="begin"/>
        </w:r>
        <w:r>
          <w:instrText xml:space="preserve"> PAGEREF _Toc15072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7" w:history="1">
        <w:r>
          <w:rPr>
            <w:rFonts w:ascii="仿宋" w:eastAsia="仿宋" w:hAnsi="仿宋" w:cs="仿宋" w:hint="eastAsia"/>
            <w:lang w:eastAsia="zh-CN"/>
          </w:rPr>
          <w:t>(一)、钛铁行业企业在确定愿景及使命时的风险识别</w:t>
        </w:r>
        <w:r>
          <w:tab/>
        </w:r>
        <w:r>
          <w:fldChar w:fldCharType="begin"/>
        </w:r>
        <w:r>
          <w:instrText xml:space="preserve"> PAGEREF _Toc28667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3" w:history="1">
        <w:r>
          <w:rPr>
            <w:rFonts w:ascii="仿宋" w:eastAsia="仿宋" w:hAnsi="仿宋" w:cs="仿宋" w:hint="eastAsia"/>
            <w:lang w:eastAsia="zh-CN"/>
          </w:rPr>
          <w:t>(二)、制定钛铁行业企业战略目标的风险识别</w:t>
        </w:r>
        <w:r>
          <w:tab/>
        </w:r>
        <w:r>
          <w:fldChar w:fldCharType="begin"/>
        </w:r>
        <w:r>
          <w:instrText xml:space="preserve"> PAGEREF _Toc25753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5" w:history="1">
        <w:r>
          <w:rPr>
            <w:rFonts w:ascii="仿宋" w:eastAsia="仿宋" w:hAnsi="仿宋" w:cs="仿宋" w:hint="eastAsia"/>
            <w:lang w:eastAsia="zh-CN"/>
          </w:rPr>
          <w:t>(三)、钛铁行业企业战略分析的风险识别</w:t>
        </w:r>
        <w:r>
          <w:tab/>
        </w:r>
        <w:r>
          <w:fldChar w:fldCharType="begin"/>
        </w:r>
        <w:r>
          <w:instrText xml:space="preserve"> PAGEREF _Toc6115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8" w:history="1">
        <w:r>
          <w:rPr>
            <w:rFonts w:ascii="仿宋" w:eastAsia="仿宋" w:hAnsi="仿宋" w:cs="仿宋" w:hint="eastAsia"/>
            <w:lang w:eastAsia="zh-CN"/>
          </w:rPr>
          <w:t>(四)、钛铁行业企业战略选择的风险识别</w:t>
        </w:r>
        <w:r>
          <w:tab/>
        </w:r>
        <w:r>
          <w:fldChar w:fldCharType="begin"/>
        </w:r>
        <w:r>
          <w:instrText xml:space="preserve"> PAGEREF _Toc9158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2" w:history="1">
        <w:r>
          <w:rPr>
            <w:rFonts w:ascii="仿宋" w:eastAsia="仿宋" w:hAnsi="仿宋" w:cs="仿宋" w:hint="eastAsia"/>
            <w:lang w:eastAsia="zh-CN"/>
          </w:rPr>
          <w:t>(五)、钛铁行业企业战略实施的风险识别</w:t>
        </w:r>
        <w:r>
          <w:tab/>
        </w:r>
        <w:r>
          <w:fldChar w:fldCharType="begin"/>
        </w:r>
        <w:r>
          <w:instrText xml:space="preserve"> PAGEREF _Toc17222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67" w:history="1">
        <w:r>
          <w:rPr>
            <w:rFonts w:ascii="仿宋" w:eastAsia="仿宋" w:hAnsi="仿宋" w:cs="仿宋" w:hint="eastAsia"/>
            <w:lang w:eastAsia="zh-CN"/>
          </w:rPr>
          <w:t>十六、资金筹措与投资分析</w:t>
        </w:r>
        <w:r>
          <w:tab/>
        </w:r>
        <w:r>
          <w:fldChar w:fldCharType="begin"/>
        </w:r>
        <w:r>
          <w:instrText xml:space="preserve"> PAGEREF _Toc15867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0" w:history="1">
        <w:r>
          <w:rPr>
            <w:rFonts w:ascii="仿宋" w:eastAsia="仿宋" w:hAnsi="仿宋" w:cs="仿宋" w:hint="eastAsia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_Toc6700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6" w:history="1">
        <w:r>
          <w:rPr>
            <w:rFonts w:ascii="仿宋" w:eastAsia="仿宋" w:hAnsi="仿宋" w:cs="仿宋" w:hint="eastAsia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_Toc22746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77" w:history="1">
        <w:r>
          <w:rPr>
            <w:rFonts w:ascii="仿宋" w:eastAsia="仿宋" w:hAnsi="仿宋" w:cs="仿宋" w:hint="eastAsia"/>
            <w:lang w:eastAsia="zh-CN"/>
          </w:rPr>
          <w:t>十七、信息化建设</w:t>
        </w:r>
        <w:r>
          <w:tab/>
        </w:r>
        <w:r>
          <w:fldChar w:fldCharType="begin"/>
        </w:r>
        <w:r>
          <w:instrText xml:space="preserve"> PAGEREF _Toc14977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0" w:history="1">
        <w:r>
          <w:rPr>
            <w:rFonts w:ascii="仿宋" w:eastAsia="仿宋" w:hAnsi="仿宋" w:cs="仿宋" w:hint="eastAsia"/>
            <w:lang w:eastAsia="zh-CN"/>
          </w:rPr>
          <w:t>(一)、信息化规划</w:t>
        </w:r>
        <w:r>
          <w:tab/>
        </w:r>
        <w:r>
          <w:fldChar w:fldCharType="begin"/>
        </w:r>
        <w:r>
          <w:instrText xml:space="preserve"> PAGEREF _Toc13860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411" w:history="1">
        <w:r>
          <w:rPr>
            <w:rFonts w:ascii="仿宋" w:eastAsia="仿宋" w:hAnsi="仿宋" w:cs="仿宋" w:hint="eastAsia"/>
            <w:lang w:eastAsia="zh-CN"/>
          </w:rPr>
          <w:t>(二)、信息系统建设</w:t>
        </w:r>
        <w:r>
          <w:tab/>
        </w:r>
        <w:r>
          <w:fldChar w:fldCharType="begin"/>
        </w:r>
        <w:r>
          <w:instrText xml:space="preserve"> PAGEREF _Toc13411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5" w:history="1">
        <w:r>
          <w:rPr>
            <w:rFonts w:ascii="仿宋" w:eastAsia="仿宋" w:hAnsi="仿宋" w:cs="仿宋" w:hint="eastAsia"/>
            <w:lang w:eastAsia="zh-CN"/>
          </w:rPr>
          <w:t>(三)、数据保护与隐私保护</w:t>
        </w:r>
        <w:r>
          <w:tab/>
        </w:r>
        <w:r>
          <w:fldChar w:fldCharType="begin"/>
        </w:r>
        <w:r>
          <w:instrText xml:space="preserve"> PAGEREF _Toc11615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14" w:history="1">
        <w:r>
          <w:rPr>
            <w:rFonts w:ascii="仿宋" w:eastAsia="仿宋" w:hAnsi="仿宋" w:cs="仿宋" w:hint="eastAsia"/>
            <w:lang w:eastAsia="zh-CN"/>
          </w:rPr>
          <w:t>十八、员工多元化与包容性管理</w:t>
        </w:r>
        <w:r>
          <w:tab/>
        </w:r>
        <w:r>
          <w:fldChar w:fldCharType="begin"/>
        </w:r>
        <w:r>
          <w:instrText xml:space="preserve"> PAGEREF _Toc20914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4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_Toc14224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8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_Toc19298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1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_Toc17881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19" w:history="1">
        <w:r>
          <w:rPr>
            <w:rFonts w:ascii="仿宋" w:eastAsia="仿宋" w:hAnsi="仿宋" w:cs="仿宋" w:hint="eastAsia"/>
            <w:lang w:eastAsia="zh-CN"/>
          </w:rPr>
          <w:t>十九、供应链安全管理</w:t>
        </w:r>
        <w:r>
          <w:tab/>
        </w:r>
        <w:r>
          <w:fldChar w:fldCharType="begin"/>
        </w:r>
        <w:r>
          <w:instrText xml:space="preserve"> PAGEREF _Toc25119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2" w:history="1">
        <w:r>
          <w:rPr>
            <w:rFonts w:ascii="仿宋" w:eastAsia="仿宋" w:hAnsi="仿宋" w:cs="仿宋" w:hint="eastAsia"/>
            <w:lang w:eastAsia="zh-CN"/>
          </w:rPr>
          <w:t>(一)、供应链安全管理的背景和意义</w:t>
        </w:r>
        <w:r>
          <w:tab/>
        </w:r>
        <w:r>
          <w:fldChar w:fldCharType="begin"/>
        </w:r>
        <w:r>
          <w:instrText xml:space="preserve"> PAGEREF _Toc8702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6" w:history="1">
        <w:r>
          <w:rPr>
            <w:rFonts w:ascii="仿宋" w:eastAsia="仿宋" w:hAnsi="仿宋" w:cs="仿宋" w:hint="eastAsia"/>
            <w:lang w:eastAsia="zh-CN"/>
          </w:rPr>
          <w:t>(二)、供应链风险评估与管理</w:t>
        </w:r>
        <w:r>
          <w:tab/>
        </w:r>
        <w:r>
          <w:fldChar w:fldCharType="begin"/>
        </w:r>
        <w:r>
          <w:instrText xml:space="preserve"> PAGEREF _Toc15676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0" w:history="1">
        <w:r>
          <w:rPr>
            <w:rFonts w:ascii="仿宋" w:eastAsia="仿宋" w:hAnsi="仿宋" w:cs="仿宋" w:hint="eastAsia"/>
            <w:lang w:eastAsia="zh-CN"/>
          </w:rPr>
          <w:t>(三)、供应商选择与审核</w:t>
        </w:r>
        <w:r>
          <w:tab/>
        </w:r>
        <w:r>
          <w:fldChar w:fldCharType="begin"/>
        </w:r>
        <w:r>
          <w:instrText xml:space="preserve"> PAGEREF _Toc20510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0" w:history="1">
        <w:r>
          <w:rPr>
            <w:rFonts w:ascii="仿宋" w:eastAsia="仿宋" w:hAnsi="仿宋" w:cs="仿宋" w:hint="eastAsia"/>
            <w:lang w:eastAsia="zh-CN"/>
          </w:rPr>
          <w:t>(四)、供应链紧急预案</w:t>
        </w:r>
        <w:r>
          <w:tab/>
        </w:r>
        <w:r>
          <w:fldChar w:fldCharType="begin"/>
        </w:r>
        <w:r>
          <w:instrText xml:space="preserve"> PAGEREF _Toc18960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9" w:history="1">
        <w:r>
          <w:rPr>
            <w:rFonts w:ascii="仿宋" w:eastAsia="仿宋" w:hAnsi="仿宋" w:cs="仿宋" w:hint="eastAsia"/>
            <w:lang w:eastAsia="zh-CN"/>
          </w:rPr>
          <w:t>(五)、供应链安全文化建设</w:t>
        </w:r>
        <w:r>
          <w:tab/>
        </w:r>
        <w:r>
          <w:fldChar w:fldCharType="begin"/>
        </w:r>
        <w:r>
          <w:instrText xml:space="preserve"> PAGEREF _Toc25379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02" w:history="1">
        <w:r>
          <w:rPr>
            <w:rFonts w:ascii="仿宋" w:eastAsia="仿宋" w:hAnsi="仿宋" w:cs="仿宋" w:hint="eastAsia"/>
            <w:lang w:eastAsia="zh-CN"/>
          </w:rPr>
          <w:t>二十、钛铁项目安全与环保管理</w:t>
        </w:r>
        <w:r>
          <w:tab/>
        </w:r>
        <w:r>
          <w:fldChar w:fldCharType="begin"/>
        </w:r>
        <w:r>
          <w:instrText xml:space="preserve"> PAGEREF _Toc26402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" w:history="1">
        <w:r>
          <w:rPr>
            <w:rFonts w:ascii="仿宋" w:eastAsia="仿宋" w:hAnsi="仿宋" w:cs="仿宋" w:hint="eastAsia"/>
            <w:lang w:eastAsia="zh-CN"/>
          </w:rPr>
          <w:t>(一)、安全管理体系建设</w:t>
        </w:r>
        <w:r>
          <w:tab/>
        </w:r>
        <w:r>
          <w:fldChar w:fldCharType="begin"/>
        </w:r>
        <w:r>
          <w:instrText xml:space="preserve"> PAGEREF _Toc432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4" w:history="1">
        <w:r>
          <w:rPr>
            <w:rFonts w:ascii="仿宋" w:eastAsia="仿宋" w:hAnsi="仿宋" w:cs="仿宋" w:hint="eastAsia"/>
            <w:lang w:eastAsia="zh-CN"/>
          </w:rPr>
          <w:t>(二)、安全风险评估与防范</w:t>
        </w:r>
        <w:r>
          <w:tab/>
        </w:r>
        <w:r>
          <w:fldChar w:fldCharType="begin"/>
        </w:r>
        <w:r>
          <w:instrText xml:space="preserve"> PAGEREF _Toc16854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" w:history="1">
        <w:r>
          <w:rPr>
            <w:rFonts w:ascii="仿宋" w:eastAsia="仿宋" w:hAnsi="仿宋" w:cs="仿宋" w:hint="eastAsia"/>
            <w:lang w:eastAsia="zh-CN"/>
          </w:rPr>
          <w:t>(三)、环境保护与可持续发展</w:t>
        </w:r>
        <w:r>
          <w:tab/>
        </w:r>
        <w:r>
          <w:fldChar w:fldCharType="begin"/>
        </w:r>
        <w:r>
          <w:instrText xml:space="preserve"> PAGEREF _Toc1951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7" w:history="1">
        <w:r>
          <w:rPr>
            <w:rFonts w:ascii="仿宋" w:eastAsia="仿宋" w:hAnsi="仿宋" w:cs="仿宋" w:hint="eastAsia"/>
            <w:lang w:eastAsia="zh-CN"/>
          </w:rPr>
          <w:t>(四)、安全文化建设与培训</w:t>
        </w:r>
        <w:r>
          <w:tab/>
        </w:r>
        <w:r>
          <w:fldChar w:fldCharType="begin"/>
        </w:r>
        <w:r>
          <w:instrText xml:space="preserve"> PAGEREF _Toc17027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4" w:history="1">
        <w:r>
          <w:rPr>
            <w:rFonts w:ascii="仿宋" w:eastAsia="仿宋" w:hAnsi="仿宋" w:cs="仿宋" w:hint="eastAsia"/>
            <w:lang w:eastAsia="zh-CN"/>
          </w:rPr>
          <w:t>(五)、监督与检查机制</w:t>
        </w:r>
        <w:r>
          <w:tab/>
        </w:r>
        <w:r>
          <w:fldChar w:fldCharType="begin"/>
        </w:r>
        <w:r>
          <w:instrText xml:space="preserve"> PAGEREF _Toc20554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" w:history="1">
        <w:r>
          <w:rPr>
            <w:rFonts w:ascii="仿宋" w:eastAsia="仿宋" w:hAnsi="仿宋" w:cs="仿宋" w:hint="eastAsia"/>
            <w:lang w:eastAsia="zh-CN"/>
          </w:rPr>
          <w:t>(六)、事故应对与处置</w:t>
        </w:r>
        <w:r>
          <w:tab/>
        </w:r>
        <w:r>
          <w:fldChar w:fldCharType="begin"/>
        </w:r>
        <w:r>
          <w:instrText xml:space="preserve"> PAGEREF _Toc524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6" w:history="1">
        <w:r>
          <w:rPr>
            <w:rFonts w:ascii="仿宋" w:eastAsia="仿宋" w:hAnsi="仿宋" w:cs="仿宋" w:hint="eastAsia"/>
            <w:lang w:eastAsia="zh-CN"/>
          </w:rPr>
          <w:t>(七)、社会责任与公众参与</w:t>
        </w:r>
        <w:r>
          <w:tab/>
        </w:r>
        <w:r>
          <w:fldChar w:fldCharType="begin"/>
        </w:r>
        <w:r>
          <w:instrText xml:space="preserve"> PAGEREF _Toc22576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7" w:history="1">
        <w:r>
          <w:rPr>
            <w:rFonts w:ascii="仿宋" w:eastAsia="仿宋" w:hAnsi="仿宋" w:cs="仿宋" w:hint="eastAsia"/>
            <w:lang w:eastAsia="zh-CN"/>
          </w:rPr>
          <w:t>(八)、安全与环保绩效评估</w:t>
        </w:r>
        <w:r>
          <w:tab/>
        </w:r>
        <w:r>
          <w:fldChar w:fldCharType="begin"/>
        </w:r>
        <w:r>
          <w:instrText xml:space="preserve"> PAGEREF _Toc23927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06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65"/>
      <w:r>
        <w:rPr>
          <w:rFonts w:ascii="仿宋" w:eastAsia="仿宋" w:hAnsi="仿宋" w:cs="仿宋" w:hint="eastAsia"/>
          <w:sz w:val="28"/>
          <w:lang w:eastAsia="zh-CN"/>
        </w:rPr>
        <w:t>一、钛铁项目规划方案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737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在钛铁行业，我们的产品规划旨在为客户提供卓越的体验和实用性，突显以下核心价值：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先进技术引领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我们承诺将先进技术融入产品设计，不断追求创新。通过引入«创新技术1»和«创新技术2»等前沿技术，我们的产品将引领行业发展潮流，为用户带来超越寻常的科技感受。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个性化定制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我们深知每位用户的需求独一无二，因此，我们将推出«附加产品1»和«附加产品2»等个性化定制产品。用户可以根据自身喜好和需求，定制专属于自己的产品，让每个用户都感受到独特的产品体验。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绿色环保理念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https://d.book118.com/667036150033006045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钛铁项目融资计划书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钛铁项目融资计划书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钛铁项目融资计划书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钛铁项目融资计划书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钛铁项目融资计划书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6828A0"/>
    <w:rsid w:val="276828A0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67036150033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2024-02-21T11:56:00Z</dcterms:created>
  <dcterms:modified xsi:type="dcterms:W3CDTF">2024-02-21T11:56:53Z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91C7B35D924947ACA3EE08B1CB52E101_11</vt:lpwstr>
  </property>
  <property fmtid="{D5CDD505-2E9C-101B-9397-08002B2CF9AE}" pid="3" name="KSOProductBuildVer">
    <vt:lpwstr>2052-12.1.0.16250</vt:lpwstr>
  </property>
</Properties>
</file>