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珠宝首饰及有关物品项目规划设计纲要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9" w:history="1">
        <w:r>
          <w:rPr>
            <w:rFonts w:ascii="仿宋" w:eastAsia="仿宋" w:hAnsi="仿宋" w:cs="仿宋" w:hint="eastAsia"/>
            <w:lang w:eastAsia="zh-CN"/>
          </w:rPr>
          <w:t>前言</w:t>
        </w:r>
        <w:r>
          <w:tab/>
        </w:r>
        <w:r>
          <w:fldChar w:fldCharType="begin"/>
        </w:r>
        <w:r>
          <w:instrText xml:space="preserve"> PAGEREF _Toc10319 \h </w:instrText>
        </w:r>
        <w:r>
          <w:fldChar w:fldCharType="separate"/>
        </w:r>
        <w:r>
          <w:t>3</w:t>
        </w:r>
        <w:r>
          <w:fldChar w:fldCharType="end"/>
        </w:r>
      </w:hyperlink>
    </w:p>
    <w:p>
      <w:pPr>
        <w:pStyle w:val="TOC1"/>
        <w:tabs>
          <w:tab w:val="right" w:leader="dot" w:pos="8306"/>
        </w:tabs>
      </w:pPr>
      <w:hyperlink w:anchor="_Toc2182" w:history="1">
        <w:r>
          <w:rPr>
            <w:rFonts w:ascii="仿宋" w:eastAsia="仿宋" w:hAnsi="仿宋" w:cs="仿宋" w:hint="eastAsia"/>
            <w:lang w:eastAsia="zh-CN"/>
          </w:rPr>
          <w:t>一、珠宝首饰及有关物品项目危机管理</w:t>
        </w:r>
        <w:r>
          <w:tab/>
        </w:r>
        <w:r>
          <w:fldChar w:fldCharType="begin"/>
        </w:r>
        <w:r>
          <w:instrText xml:space="preserve"> PAGEREF _Toc2182 \h </w:instrText>
        </w:r>
        <w:r>
          <w:fldChar w:fldCharType="separate"/>
        </w:r>
        <w:r>
          <w:t>3</w:t>
        </w:r>
        <w:r>
          <w:fldChar w:fldCharType="end"/>
        </w:r>
      </w:hyperlink>
    </w:p>
    <w:p>
      <w:pPr>
        <w:pStyle w:val="TOC2"/>
        <w:tabs>
          <w:tab w:val="right" w:leader="dot" w:pos="8306"/>
        </w:tabs>
      </w:pPr>
      <w:hyperlink w:anchor="_Toc8618" w:history="1">
        <w:r>
          <w:rPr>
            <w:rFonts w:ascii="仿宋" w:eastAsia="仿宋" w:hAnsi="仿宋" w:cs="仿宋" w:hint="eastAsia"/>
            <w:lang w:eastAsia="zh-CN"/>
          </w:rPr>
          <w:t>(一)、危机预警与识别</w:t>
        </w:r>
        <w:r>
          <w:tab/>
        </w:r>
        <w:r>
          <w:fldChar w:fldCharType="begin"/>
        </w:r>
        <w:r>
          <w:instrText xml:space="preserve"> PAGEREF _Toc8618 \h </w:instrText>
        </w:r>
        <w:r>
          <w:fldChar w:fldCharType="separate"/>
        </w:r>
        <w:r>
          <w:t>3</w:t>
        </w:r>
        <w:r>
          <w:fldChar w:fldCharType="end"/>
        </w:r>
      </w:hyperlink>
    </w:p>
    <w:p>
      <w:pPr>
        <w:pStyle w:val="TOC2"/>
        <w:tabs>
          <w:tab w:val="right" w:leader="dot" w:pos="8306"/>
        </w:tabs>
      </w:pPr>
      <w:hyperlink w:anchor="_Toc20690" w:history="1">
        <w:r>
          <w:rPr>
            <w:rFonts w:ascii="仿宋" w:eastAsia="仿宋" w:hAnsi="仿宋" w:cs="仿宋" w:hint="eastAsia"/>
            <w:lang w:eastAsia="zh-CN"/>
          </w:rPr>
          <w:t>(二)、危机应对与恢复</w:t>
        </w:r>
        <w:r>
          <w:tab/>
        </w:r>
        <w:r>
          <w:fldChar w:fldCharType="begin"/>
        </w:r>
        <w:r>
          <w:instrText xml:space="preserve"> PAGEREF _Toc20690 \h </w:instrText>
        </w:r>
        <w:r>
          <w:fldChar w:fldCharType="separate"/>
        </w:r>
        <w:r>
          <w:t>4</w:t>
        </w:r>
        <w:r>
          <w:fldChar w:fldCharType="end"/>
        </w:r>
      </w:hyperlink>
    </w:p>
    <w:p>
      <w:pPr>
        <w:pStyle w:val="TOC1"/>
        <w:tabs>
          <w:tab w:val="right" w:leader="dot" w:pos="8306"/>
        </w:tabs>
      </w:pPr>
      <w:hyperlink w:anchor="_Toc7118" w:history="1">
        <w:r>
          <w:rPr>
            <w:rFonts w:ascii="仿宋" w:eastAsia="仿宋" w:hAnsi="仿宋" w:cs="仿宋" w:hint="eastAsia"/>
            <w:lang w:eastAsia="zh-CN"/>
          </w:rPr>
          <w:t>二、珠宝首饰及有关物品项目土建工程</w:t>
        </w:r>
        <w:r>
          <w:tab/>
        </w:r>
        <w:r>
          <w:fldChar w:fldCharType="begin"/>
        </w:r>
        <w:r>
          <w:instrText xml:space="preserve"> PAGEREF _Toc7118 \h </w:instrText>
        </w:r>
        <w:r>
          <w:fldChar w:fldCharType="separate"/>
        </w:r>
        <w:r>
          <w:t>6</w:t>
        </w:r>
        <w:r>
          <w:fldChar w:fldCharType="end"/>
        </w:r>
      </w:hyperlink>
    </w:p>
    <w:p>
      <w:pPr>
        <w:pStyle w:val="TOC2"/>
        <w:tabs>
          <w:tab w:val="right" w:leader="dot" w:pos="8306"/>
        </w:tabs>
      </w:pPr>
      <w:hyperlink w:anchor="_Toc6386" w:history="1">
        <w:r>
          <w:rPr>
            <w:rFonts w:ascii="仿宋" w:eastAsia="仿宋" w:hAnsi="仿宋" w:cs="仿宋" w:hint="eastAsia"/>
            <w:lang w:eastAsia="zh-CN"/>
          </w:rPr>
          <w:t>(一)、建筑工程设计原则</w:t>
        </w:r>
        <w:r>
          <w:tab/>
        </w:r>
        <w:r>
          <w:fldChar w:fldCharType="begin"/>
        </w:r>
        <w:r>
          <w:instrText xml:space="preserve"> PAGEREF _Toc6386 \h </w:instrText>
        </w:r>
        <w:r>
          <w:fldChar w:fldCharType="separate"/>
        </w:r>
        <w:r>
          <w:t>6</w:t>
        </w:r>
        <w:r>
          <w:fldChar w:fldCharType="end"/>
        </w:r>
      </w:hyperlink>
    </w:p>
    <w:p>
      <w:pPr>
        <w:pStyle w:val="TOC2"/>
        <w:tabs>
          <w:tab w:val="right" w:leader="dot" w:pos="8306"/>
        </w:tabs>
      </w:pPr>
      <w:hyperlink w:anchor="_Toc4336" w:history="1">
        <w:r>
          <w:rPr>
            <w:rFonts w:ascii="仿宋" w:eastAsia="仿宋" w:hAnsi="仿宋" w:cs="仿宋" w:hint="eastAsia"/>
            <w:lang w:eastAsia="zh-CN"/>
          </w:rPr>
          <w:t>(二)、土建工程设计年限及安全等级</w:t>
        </w:r>
        <w:r>
          <w:tab/>
        </w:r>
        <w:r>
          <w:fldChar w:fldCharType="begin"/>
        </w:r>
        <w:r>
          <w:instrText xml:space="preserve"> PAGEREF _Toc4336 \h </w:instrText>
        </w:r>
        <w:r>
          <w:fldChar w:fldCharType="separate"/>
        </w:r>
        <w:r>
          <w:t>7</w:t>
        </w:r>
        <w:r>
          <w:fldChar w:fldCharType="end"/>
        </w:r>
      </w:hyperlink>
    </w:p>
    <w:p>
      <w:pPr>
        <w:pStyle w:val="TOC2"/>
        <w:tabs>
          <w:tab w:val="right" w:leader="dot" w:pos="8306"/>
        </w:tabs>
      </w:pPr>
      <w:hyperlink w:anchor="_Toc32162" w:history="1">
        <w:r>
          <w:rPr>
            <w:rFonts w:ascii="仿宋" w:eastAsia="仿宋" w:hAnsi="仿宋" w:cs="仿宋" w:hint="eastAsia"/>
            <w:lang w:eastAsia="zh-CN"/>
          </w:rPr>
          <w:t>(三)、建筑工程设计总体要求</w:t>
        </w:r>
        <w:r>
          <w:tab/>
        </w:r>
        <w:r>
          <w:fldChar w:fldCharType="begin"/>
        </w:r>
        <w:r>
          <w:instrText xml:space="preserve"> PAGEREF _Toc32162 \h </w:instrText>
        </w:r>
        <w:r>
          <w:fldChar w:fldCharType="separate"/>
        </w:r>
        <w:r>
          <w:t>8</w:t>
        </w:r>
        <w:r>
          <w:fldChar w:fldCharType="end"/>
        </w:r>
      </w:hyperlink>
    </w:p>
    <w:p>
      <w:pPr>
        <w:pStyle w:val="TOC2"/>
        <w:tabs>
          <w:tab w:val="right" w:leader="dot" w:pos="8306"/>
        </w:tabs>
      </w:pPr>
      <w:hyperlink w:anchor="_Toc4282" w:history="1">
        <w:r>
          <w:rPr>
            <w:rFonts w:ascii="仿宋" w:eastAsia="仿宋" w:hAnsi="仿宋" w:cs="仿宋" w:hint="eastAsia"/>
            <w:lang w:eastAsia="zh-CN"/>
          </w:rPr>
          <w:t>(四)、土建工程建设指标</w:t>
        </w:r>
        <w:r>
          <w:tab/>
        </w:r>
        <w:r>
          <w:fldChar w:fldCharType="begin"/>
        </w:r>
        <w:r>
          <w:instrText xml:space="preserve"> PAGEREF _Toc4282 \h </w:instrText>
        </w:r>
        <w:r>
          <w:fldChar w:fldCharType="separate"/>
        </w:r>
        <w:r>
          <w:t>9</w:t>
        </w:r>
        <w:r>
          <w:fldChar w:fldCharType="end"/>
        </w:r>
      </w:hyperlink>
    </w:p>
    <w:p>
      <w:pPr>
        <w:pStyle w:val="TOC1"/>
        <w:tabs>
          <w:tab w:val="right" w:leader="dot" w:pos="8306"/>
        </w:tabs>
      </w:pPr>
      <w:hyperlink w:anchor="_Toc1630" w:history="1">
        <w:r>
          <w:rPr>
            <w:rFonts w:ascii="仿宋" w:eastAsia="仿宋" w:hAnsi="仿宋" w:cs="仿宋" w:hint="eastAsia"/>
            <w:lang w:eastAsia="zh-CN"/>
          </w:rPr>
          <w:t>三、珠宝首饰及有关物品项目可持续发展</w:t>
        </w:r>
        <w:r>
          <w:tab/>
        </w:r>
        <w:r>
          <w:fldChar w:fldCharType="begin"/>
        </w:r>
        <w:r>
          <w:instrText xml:space="preserve"> PAGEREF _Toc1630 \h </w:instrText>
        </w:r>
        <w:r>
          <w:fldChar w:fldCharType="separate"/>
        </w:r>
        <w:r>
          <w:t>9</w:t>
        </w:r>
        <w:r>
          <w:fldChar w:fldCharType="end"/>
        </w:r>
      </w:hyperlink>
    </w:p>
    <w:p>
      <w:pPr>
        <w:pStyle w:val="TOC2"/>
        <w:tabs>
          <w:tab w:val="right" w:leader="dot" w:pos="8306"/>
        </w:tabs>
      </w:pPr>
      <w:hyperlink w:anchor="_Toc10588" w:history="1">
        <w:r>
          <w:rPr>
            <w:rFonts w:ascii="仿宋" w:eastAsia="仿宋" w:hAnsi="仿宋" w:cs="仿宋" w:hint="eastAsia"/>
            <w:lang w:eastAsia="zh-CN"/>
          </w:rPr>
          <w:t>(一)、可持续战略与实践</w:t>
        </w:r>
        <w:r>
          <w:tab/>
        </w:r>
        <w:r>
          <w:fldChar w:fldCharType="begin"/>
        </w:r>
        <w:r>
          <w:instrText xml:space="preserve"> PAGEREF _Toc10588 \h </w:instrText>
        </w:r>
        <w:r>
          <w:fldChar w:fldCharType="separate"/>
        </w:r>
        <w:r>
          <w:t>9</w:t>
        </w:r>
        <w:r>
          <w:fldChar w:fldCharType="end"/>
        </w:r>
      </w:hyperlink>
    </w:p>
    <w:p>
      <w:pPr>
        <w:pStyle w:val="TOC2"/>
        <w:tabs>
          <w:tab w:val="right" w:leader="dot" w:pos="8306"/>
        </w:tabs>
      </w:pPr>
      <w:hyperlink w:anchor="_Toc17041" w:history="1">
        <w:r>
          <w:rPr>
            <w:rFonts w:ascii="仿宋" w:eastAsia="仿宋" w:hAnsi="仿宋" w:cs="仿宋" w:hint="eastAsia"/>
            <w:lang w:eastAsia="zh-CN"/>
          </w:rPr>
          <w:t>(二)、环保与社会责任</w:t>
        </w:r>
        <w:r>
          <w:tab/>
        </w:r>
        <w:r>
          <w:fldChar w:fldCharType="begin"/>
        </w:r>
        <w:r>
          <w:instrText xml:space="preserve"> PAGEREF _Toc17041 \h </w:instrText>
        </w:r>
        <w:r>
          <w:fldChar w:fldCharType="separate"/>
        </w:r>
        <w:r>
          <w:t>10</w:t>
        </w:r>
        <w:r>
          <w:fldChar w:fldCharType="end"/>
        </w:r>
      </w:hyperlink>
    </w:p>
    <w:p>
      <w:pPr>
        <w:pStyle w:val="TOC1"/>
        <w:tabs>
          <w:tab w:val="right" w:leader="dot" w:pos="8306"/>
        </w:tabs>
      </w:pPr>
      <w:hyperlink w:anchor="_Toc1683" w:history="1">
        <w:r>
          <w:rPr>
            <w:rFonts w:ascii="仿宋" w:eastAsia="仿宋" w:hAnsi="仿宋" w:cs="仿宋" w:hint="eastAsia"/>
            <w:lang w:eastAsia="zh-CN"/>
          </w:rPr>
          <w:t>四、珠宝首饰及有关物品项目文档管理</w:t>
        </w:r>
        <w:r>
          <w:tab/>
        </w:r>
        <w:r>
          <w:fldChar w:fldCharType="begin"/>
        </w:r>
        <w:r>
          <w:instrText xml:space="preserve"> PAGEREF _Toc1683 \h </w:instrText>
        </w:r>
        <w:r>
          <w:fldChar w:fldCharType="separate"/>
        </w:r>
        <w:r>
          <w:t>11</w:t>
        </w:r>
        <w:r>
          <w:fldChar w:fldCharType="end"/>
        </w:r>
      </w:hyperlink>
    </w:p>
    <w:p>
      <w:pPr>
        <w:pStyle w:val="TOC2"/>
        <w:tabs>
          <w:tab w:val="right" w:leader="dot" w:pos="8306"/>
        </w:tabs>
      </w:pPr>
      <w:hyperlink w:anchor="_Toc2331" w:history="1">
        <w:r>
          <w:rPr>
            <w:rFonts w:ascii="仿宋" w:eastAsia="仿宋" w:hAnsi="仿宋" w:cs="仿宋" w:hint="eastAsia"/>
            <w:lang w:eastAsia="zh-CN"/>
          </w:rPr>
          <w:t>(一)、文档编制与审查</w:t>
        </w:r>
        <w:r>
          <w:tab/>
        </w:r>
        <w:r>
          <w:fldChar w:fldCharType="begin"/>
        </w:r>
        <w:r>
          <w:instrText xml:space="preserve"> PAGEREF _Toc2331 \h </w:instrText>
        </w:r>
        <w:r>
          <w:fldChar w:fldCharType="separate"/>
        </w:r>
        <w:r>
          <w:t>11</w:t>
        </w:r>
        <w:r>
          <w:fldChar w:fldCharType="end"/>
        </w:r>
      </w:hyperlink>
    </w:p>
    <w:p>
      <w:pPr>
        <w:pStyle w:val="TOC2"/>
        <w:tabs>
          <w:tab w:val="right" w:leader="dot" w:pos="8306"/>
        </w:tabs>
      </w:pPr>
      <w:hyperlink w:anchor="_Toc23945" w:history="1">
        <w:r>
          <w:rPr>
            <w:rFonts w:ascii="仿宋" w:eastAsia="仿宋" w:hAnsi="仿宋" w:cs="仿宋" w:hint="eastAsia"/>
            <w:lang w:eastAsia="zh-CN"/>
          </w:rPr>
          <w:t>(二)、文档发布与分发</w:t>
        </w:r>
        <w:r>
          <w:tab/>
        </w:r>
        <w:r>
          <w:fldChar w:fldCharType="begin"/>
        </w:r>
        <w:r>
          <w:instrText xml:space="preserve"> PAGEREF _Toc23945 \h </w:instrText>
        </w:r>
        <w:r>
          <w:fldChar w:fldCharType="separate"/>
        </w:r>
        <w:r>
          <w:t>12</w:t>
        </w:r>
        <w:r>
          <w:fldChar w:fldCharType="end"/>
        </w:r>
      </w:hyperlink>
    </w:p>
    <w:p>
      <w:pPr>
        <w:pStyle w:val="TOC2"/>
        <w:tabs>
          <w:tab w:val="right" w:leader="dot" w:pos="8306"/>
        </w:tabs>
      </w:pPr>
      <w:hyperlink w:anchor="_Toc13599" w:history="1">
        <w:r>
          <w:rPr>
            <w:rFonts w:ascii="仿宋" w:eastAsia="仿宋" w:hAnsi="仿宋" w:cs="仿宋" w:hint="eastAsia"/>
            <w:lang w:eastAsia="zh-CN"/>
          </w:rPr>
          <w:t>(三)、文档存档与归档</w:t>
        </w:r>
        <w:r>
          <w:tab/>
        </w:r>
        <w:r>
          <w:fldChar w:fldCharType="begin"/>
        </w:r>
        <w:r>
          <w:instrText xml:space="preserve"> PAGEREF _Toc13599 \h </w:instrText>
        </w:r>
        <w:r>
          <w:fldChar w:fldCharType="separate"/>
        </w:r>
        <w:r>
          <w:t>13</w:t>
        </w:r>
        <w:r>
          <w:fldChar w:fldCharType="end"/>
        </w:r>
      </w:hyperlink>
    </w:p>
    <w:p>
      <w:pPr>
        <w:pStyle w:val="TOC1"/>
        <w:tabs>
          <w:tab w:val="right" w:leader="dot" w:pos="8306"/>
        </w:tabs>
      </w:pPr>
      <w:hyperlink w:anchor="_Toc13549" w:history="1">
        <w:r>
          <w:rPr>
            <w:rFonts w:ascii="仿宋" w:eastAsia="仿宋" w:hAnsi="仿宋" w:cs="仿宋" w:hint="eastAsia"/>
            <w:lang w:eastAsia="zh-CN"/>
          </w:rPr>
          <w:t>五、珠宝首饰及有关物品项目概论</w:t>
        </w:r>
        <w:r>
          <w:tab/>
        </w:r>
        <w:r>
          <w:fldChar w:fldCharType="begin"/>
        </w:r>
        <w:r>
          <w:instrText xml:space="preserve"> PAGEREF _Toc13549 \h </w:instrText>
        </w:r>
        <w:r>
          <w:fldChar w:fldCharType="separate"/>
        </w:r>
        <w:r>
          <w:t>14</w:t>
        </w:r>
        <w:r>
          <w:fldChar w:fldCharType="end"/>
        </w:r>
      </w:hyperlink>
    </w:p>
    <w:p>
      <w:pPr>
        <w:pStyle w:val="TOC2"/>
        <w:tabs>
          <w:tab w:val="right" w:leader="dot" w:pos="8306"/>
        </w:tabs>
      </w:pPr>
      <w:hyperlink w:anchor="_Toc21055" w:history="1">
        <w:r>
          <w:rPr>
            <w:rFonts w:ascii="仿宋" w:eastAsia="仿宋" w:hAnsi="仿宋" w:cs="仿宋" w:hint="eastAsia"/>
            <w:lang w:eastAsia="zh-CN"/>
          </w:rPr>
          <w:t>(一)、珠宝首饰及有关物品项目概况</w:t>
        </w:r>
        <w:r>
          <w:tab/>
        </w:r>
        <w:r>
          <w:fldChar w:fldCharType="begin"/>
        </w:r>
        <w:r>
          <w:instrText xml:space="preserve"> PAGEREF _Toc21055 \h </w:instrText>
        </w:r>
        <w:r>
          <w:fldChar w:fldCharType="separate"/>
        </w:r>
        <w:r>
          <w:t>14</w:t>
        </w:r>
        <w:r>
          <w:fldChar w:fldCharType="end"/>
        </w:r>
      </w:hyperlink>
    </w:p>
    <w:p>
      <w:pPr>
        <w:pStyle w:val="TOC2"/>
        <w:tabs>
          <w:tab w:val="right" w:leader="dot" w:pos="8306"/>
        </w:tabs>
      </w:pPr>
      <w:hyperlink w:anchor="_Toc21191" w:history="1">
        <w:r>
          <w:rPr>
            <w:rFonts w:ascii="仿宋" w:eastAsia="仿宋" w:hAnsi="仿宋" w:cs="仿宋" w:hint="eastAsia"/>
            <w:lang w:eastAsia="zh-CN"/>
          </w:rPr>
          <w:t>(二)、珠宝首饰及有关物品项目目标</w:t>
        </w:r>
        <w:r>
          <w:tab/>
        </w:r>
        <w:r>
          <w:fldChar w:fldCharType="begin"/>
        </w:r>
        <w:r>
          <w:instrText xml:space="preserve"> PAGEREF _Toc21191 \h </w:instrText>
        </w:r>
        <w:r>
          <w:fldChar w:fldCharType="separate"/>
        </w:r>
        <w:r>
          <w:t>17</w:t>
        </w:r>
        <w:r>
          <w:fldChar w:fldCharType="end"/>
        </w:r>
      </w:hyperlink>
    </w:p>
    <w:p>
      <w:pPr>
        <w:pStyle w:val="TOC2"/>
        <w:tabs>
          <w:tab w:val="right" w:leader="dot" w:pos="8306"/>
        </w:tabs>
      </w:pPr>
      <w:hyperlink w:anchor="_Toc31656" w:history="1">
        <w:r>
          <w:rPr>
            <w:rFonts w:ascii="仿宋" w:eastAsia="仿宋" w:hAnsi="仿宋" w:cs="仿宋" w:hint="eastAsia"/>
            <w:lang w:eastAsia="zh-CN"/>
          </w:rPr>
          <w:t>(三)、珠宝首饰及有关物品项目提出的理由</w:t>
        </w:r>
        <w:r>
          <w:tab/>
        </w:r>
        <w:r>
          <w:fldChar w:fldCharType="begin"/>
        </w:r>
        <w:r>
          <w:instrText xml:space="preserve"> PAGEREF _Toc31656 \h </w:instrText>
        </w:r>
        <w:r>
          <w:fldChar w:fldCharType="separate"/>
        </w:r>
        <w:r>
          <w:t>18</w:t>
        </w:r>
        <w:r>
          <w:fldChar w:fldCharType="end"/>
        </w:r>
      </w:hyperlink>
    </w:p>
    <w:p>
      <w:pPr>
        <w:pStyle w:val="TOC2"/>
        <w:tabs>
          <w:tab w:val="right" w:leader="dot" w:pos="8306"/>
        </w:tabs>
      </w:pPr>
      <w:hyperlink w:anchor="_Toc9669" w:history="1">
        <w:r>
          <w:rPr>
            <w:rFonts w:ascii="仿宋" w:eastAsia="仿宋" w:hAnsi="仿宋" w:cs="仿宋" w:hint="eastAsia"/>
            <w:lang w:eastAsia="zh-CN"/>
          </w:rPr>
          <w:t>(四)、珠宝首饰及有关物品项目意义</w:t>
        </w:r>
        <w:r>
          <w:tab/>
        </w:r>
        <w:r>
          <w:fldChar w:fldCharType="begin"/>
        </w:r>
        <w:r>
          <w:instrText xml:space="preserve"> PAGEREF _Toc9669 \h </w:instrText>
        </w:r>
        <w:r>
          <w:fldChar w:fldCharType="separate"/>
        </w:r>
        <w:r>
          <w:t>19</w:t>
        </w:r>
        <w:r>
          <w:fldChar w:fldCharType="end"/>
        </w:r>
      </w:hyperlink>
    </w:p>
    <w:p>
      <w:pPr>
        <w:pStyle w:val="TOC2"/>
        <w:tabs>
          <w:tab w:val="right" w:leader="dot" w:pos="8306"/>
        </w:tabs>
      </w:pPr>
      <w:hyperlink w:anchor="_Toc3236" w:history="1">
        <w:r>
          <w:rPr>
            <w:rFonts w:ascii="仿宋" w:eastAsia="仿宋" w:hAnsi="仿宋" w:cs="仿宋" w:hint="eastAsia"/>
            <w:lang w:eastAsia="zh-CN"/>
          </w:rPr>
          <w:t>(五)、珠宝首饰及有关物品项目背景</w:t>
        </w:r>
        <w:r>
          <w:tab/>
        </w:r>
        <w:r>
          <w:fldChar w:fldCharType="begin"/>
        </w:r>
        <w:r>
          <w:instrText xml:space="preserve"> PAGEREF _Toc3236 \h </w:instrText>
        </w:r>
        <w:r>
          <w:fldChar w:fldCharType="separate"/>
        </w:r>
        <w:r>
          <w:t>20</w:t>
        </w:r>
        <w:r>
          <w:fldChar w:fldCharType="end"/>
        </w:r>
      </w:hyperlink>
    </w:p>
    <w:p>
      <w:pPr>
        <w:pStyle w:val="TOC1"/>
        <w:tabs>
          <w:tab w:val="right" w:leader="dot" w:pos="8306"/>
        </w:tabs>
      </w:pPr>
      <w:hyperlink w:anchor="_Toc28180" w:history="1">
        <w:r>
          <w:rPr>
            <w:rFonts w:ascii="仿宋" w:eastAsia="仿宋" w:hAnsi="仿宋" w:cs="仿宋" w:hint="eastAsia"/>
            <w:lang w:eastAsia="zh-CN"/>
          </w:rPr>
          <w:t>六、珠宝首饰及有关物品项目绩效评估</w:t>
        </w:r>
        <w:r>
          <w:tab/>
        </w:r>
        <w:r>
          <w:fldChar w:fldCharType="begin"/>
        </w:r>
        <w:r>
          <w:instrText xml:space="preserve"> PAGEREF _Toc28180 \h </w:instrText>
        </w:r>
        <w:r>
          <w:fldChar w:fldCharType="separate"/>
        </w:r>
        <w:r>
          <w:t>21</w:t>
        </w:r>
        <w:r>
          <w:fldChar w:fldCharType="end"/>
        </w:r>
      </w:hyperlink>
    </w:p>
    <w:p>
      <w:pPr>
        <w:pStyle w:val="TOC2"/>
        <w:tabs>
          <w:tab w:val="right" w:leader="dot" w:pos="8306"/>
        </w:tabs>
      </w:pPr>
      <w:hyperlink w:anchor="_Toc30345" w:history="1">
        <w:r>
          <w:rPr>
            <w:rFonts w:ascii="仿宋" w:eastAsia="仿宋" w:hAnsi="仿宋" w:cs="仿宋" w:hint="eastAsia"/>
            <w:lang w:eastAsia="zh-CN"/>
          </w:rPr>
          <w:t>(一)、绩效评估指标</w:t>
        </w:r>
        <w:r>
          <w:tab/>
        </w:r>
        <w:r>
          <w:fldChar w:fldCharType="begin"/>
        </w:r>
        <w:r>
          <w:instrText xml:space="preserve"> PAGEREF _Toc30345 \h </w:instrText>
        </w:r>
        <w:r>
          <w:fldChar w:fldCharType="separate"/>
        </w:r>
        <w:r>
          <w:t>21</w:t>
        </w:r>
        <w:r>
          <w:fldChar w:fldCharType="end"/>
        </w:r>
      </w:hyperlink>
    </w:p>
    <w:p>
      <w:pPr>
        <w:pStyle w:val="TOC2"/>
        <w:tabs>
          <w:tab w:val="right" w:leader="dot" w:pos="8306"/>
        </w:tabs>
      </w:pPr>
      <w:hyperlink w:anchor="_Toc18961" w:history="1">
        <w:r>
          <w:rPr>
            <w:rFonts w:ascii="仿宋" w:eastAsia="仿宋" w:hAnsi="仿宋" w:cs="仿宋" w:hint="eastAsia"/>
            <w:lang w:eastAsia="zh-CN"/>
          </w:rPr>
          <w:t>(二)、绩效评估方法</w:t>
        </w:r>
        <w:r>
          <w:tab/>
        </w:r>
        <w:r>
          <w:fldChar w:fldCharType="begin"/>
        </w:r>
        <w:r>
          <w:instrText xml:space="preserve"> PAGEREF _Toc18961 \h </w:instrText>
        </w:r>
        <w:r>
          <w:fldChar w:fldCharType="separate"/>
        </w:r>
        <w:r>
          <w:t>22</w:t>
        </w:r>
        <w:r>
          <w:fldChar w:fldCharType="end"/>
        </w:r>
      </w:hyperlink>
    </w:p>
    <w:p>
      <w:pPr>
        <w:pStyle w:val="TOC2"/>
        <w:tabs>
          <w:tab w:val="right" w:leader="dot" w:pos="8306"/>
        </w:tabs>
      </w:pPr>
      <w:hyperlink w:anchor="_Toc28468" w:history="1">
        <w:r>
          <w:rPr>
            <w:rFonts w:ascii="仿宋" w:eastAsia="仿宋" w:hAnsi="仿宋" w:cs="仿宋" w:hint="eastAsia"/>
            <w:lang w:eastAsia="zh-CN"/>
          </w:rPr>
          <w:t>(三)、绩效评估周期</w:t>
        </w:r>
        <w:r>
          <w:tab/>
        </w:r>
        <w:r>
          <w:fldChar w:fldCharType="begin"/>
        </w:r>
        <w:r>
          <w:instrText xml:space="preserve"> PAGEREF _Toc28468 \h </w:instrText>
        </w:r>
        <w:r>
          <w:fldChar w:fldCharType="separate"/>
        </w:r>
        <w:r>
          <w:t>24</w:t>
        </w:r>
        <w:r>
          <w:fldChar w:fldCharType="end"/>
        </w:r>
      </w:hyperlink>
    </w:p>
    <w:p>
      <w:pPr>
        <w:pStyle w:val="TOC1"/>
        <w:tabs>
          <w:tab w:val="right" w:leader="dot" w:pos="8306"/>
        </w:tabs>
      </w:pPr>
      <w:hyperlink w:anchor="_Toc11592" w:history="1">
        <w:r>
          <w:rPr>
            <w:rFonts w:ascii="仿宋" w:eastAsia="仿宋" w:hAnsi="仿宋" w:cs="仿宋" w:hint="eastAsia"/>
            <w:lang w:eastAsia="zh-CN"/>
          </w:rPr>
          <w:t>七、珠宝首饰及有关物品项目社会影响</w:t>
        </w:r>
        <w:r>
          <w:tab/>
        </w:r>
        <w:r>
          <w:fldChar w:fldCharType="begin"/>
        </w:r>
        <w:r>
          <w:instrText xml:space="preserve"> PAGEREF _Toc11592 \h </w:instrText>
        </w:r>
        <w:r>
          <w:fldChar w:fldCharType="separate"/>
        </w:r>
        <w:r>
          <w:t>25</w:t>
        </w:r>
        <w:r>
          <w:fldChar w:fldCharType="end"/>
        </w:r>
      </w:hyperlink>
    </w:p>
    <w:p>
      <w:pPr>
        <w:pStyle w:val="TOC2"/>
        <w:tabs>
          <w:tab w:val="right" w:leader="dot" w:pos="8306"/>
        </w:tabs>
      </w:pPr>
      <w:hyperlink w:anchor="_Toc1156" w:history="1">
        <w:r>
          <w:rPr>
            <w:rFonts w:ascii="仿宋" w:eastAsia="仿宋" w:hAnsi="仿宋" w:cs="仿宋" w:hint="eastAsia"/>
            <w:lang w:eastAsia="zh-CN"/>
          </w:rPr>
          <w:t>(一)、社会责任与义务</w:t>
        </w:r>
        <w:r>
          <w:tab/>
        </w:r>
        <w:r>
          <w:fldChar w:fldCharType="begin"/>
        </w:r>
        <w:r>
          <w:instrText xml:space="preserve"> PAGEREF _Toc1156 \h </w:instrText>
        </w:r>
        <w:r>
          <w:fldChar w:fldCharType="separate"/>
        </w:r>
        <w:r>
          <w:t>25</w:t>
        </w:r>
        <w:r>
          <w:fldChar w:fldCharType="end"/>
        </w:r>
      </w:hyperlink>
    </w:p>
    <w:p>
      <w:pPr>
        <w:pStyle w:val="TOC2"/>
        <w:tabs>
          <w:tab w:val="right" w:leader="dot" w:pos="8306"/>
        </w:tabs>
      </w:pPr>
      <w:hyperlink w:anchor="_Toc15514" w:history="1">
        <w:r>
          <w:rPr>
            <w:rFonts w:ascii="仿宋" w:eastAsia="仿宋" w:hAnsi="仿宋" w:cs="仿宋" w:hint="eastAsia"/>
            <w:lang w:eastAsia="zh-CN"/>
          </w:rPr>
          <w:t>(二)、社会参与与沟通</w:t>
        </w:r>
        <w:r>
          <w:tab/>
        </w:r>
        <w:r>
          <w:fldChar w:fldCharType="begin"/>
        </w:r>
        <w:r>
          <w:instrText xml:space="preserve"> PAGEREF _Toc15514 \h </w:instrText>
        </w:r>
        <w:r>
          <w:fldChar w:fldCharType="separate"/>
        </w:r>
        <w:r>
          <w:t>25</w:t>
        </w:r>
        <w:r>
          <w:fldChar w:fldCharType="end"/>
        </w:r>
      </w:hyperlink>
    </w:p>
    <w:p>
      <w:pPr>
        <w:pStyle w:val="TOC1"/>
        <w:tabs>
          <w:tab w:val="right" w:leader="dot" w:pos="8306"/>
        </w:tabs>
      </w:pPr>
      <w:hyperlink w:anchor="_Toc17508" w:history="1">
        <w:r>
          <w:rPr>
            <w:rFonts w:ascii="仿宋" w:eastAsia="仿宋" w:hAnsi="仿宋" w:cs="仿宋" w:hint="eastAsia"/>
            <w:lang w:eastAsia="zh-CN"/>
          </w:rPr>
          <w:t>八、珠宝首饰及有关物品项目财务管理</w:t>
        </w:r>
        <w:r>
          <w:tab/>
        </w:r>
        <w:r>
          <w:fldChar w:fldCharType="begin"/>
        </w:r>
        <w:r>
          <w:instrText xml:space="preserve"> PAGEREF _Toc17508 \h </w:instrText>
        </w:r>
        <w:r>
          <w:fldChar w:fldCharType="separate"/>
        </w:r>
        <w:r>
          <w:t>26</w:t>
        </w:r>
        <w:r>
          <w:fldChar w:fldCharType="end"/>
        </w:r>
      </w:hyperlink>
    </w:p>
    <w:p>
      <w:pPr>
        <w:pStyle w:val="TOC2"/>
        <w:tabs>
          <w:tab w:val="right" w:leader="dot" w:pos="8306"/>
        </w:tabs>
      </w:pPr>
      <w:hyperlink w:anchor="_Toc8335" w:history="1">
        <w:r>
          <w:rPr>
            <w:rFonts w:ascii="仿宋" w:eastAsia="仿宋" w:hAnsi="仿宋" w:cs="仿宋" w:hint="eastAsia"/>
            <w:lang w:eastAsia="zh-CN"/>
          </w:rPr>
          <w:t>(一)、资金需求大</w:t>
        </w:r>
        <w:r>
          <w:tab/>
        </w:r>
        <w:r>
          <w:fldChar w:fldCharType="begin"/>
        </w:r>
        <w:r>
          <w:instrText xml:space="preserve"> PAGEREF _Toc8335 \h </w:instrText>
        </w:r>
        <w:r>
          <w:fldChar w:fldCharType="separate"/>
        </w:r>
        <w:r>
          <w:t>26</w:t>
        </w:r>
        <w:r>
          <w:fldChar w:fldCharType="end"/>
        </w:r>
      </w:hyperlink>
    </w:p>
    <w:p>
      <w:pPr>
        <w:pStyle w:val="TOC2"/>
        <w:tabs>
          <w:tab w:val="right" w:leader="dot" w:pos="8306"/>
        </w:tabs>
      </w:pPr>
      <w:hyperlink w:anchor="_Toc26214" w:history="1">
        <w:r>
          <w:rPr>
            <w:rFonts w:ascii="仿宋" w:eastAsia="仿宋" w:hAnsi="仿宋" w:cs="仿宋" w:hint="eastAsia"/>
            <w:lang w:eastAsia="zh-CN"/>
          </w:rPr>
          <w:t>(二)、研发周期长</w:t>
        </w:r>
        <w:r>
          <w:tab/>
        </w:r>
        <w:r>
          <w:fldChar w:fldCharType="begin"/>
        </w:r>
        <w:r>
          <w:instrText xml:space="preserve"> PAGEREF _Toc26214 \h </w:instrText>
        </w:r>
        <w:r>
          <w:fldChar w:fldCharType="separate"/>
        </w:r>
        <w:r>
          <w:t>28</w:t>
        </w:r>
        <w:r>
          <w:fldChar w:fldCharType="end"/>
        </w:r>
      </w:hyperlink>
    </w:p>
    <w:p>
      <w:pPr>
        <w:pStyle w:val="TOC2"/>
        <w:tabs>
          <w:tab w:val="right" w:leader="dot" w:pos="8306"/>
        </w:tabs>
      </w:pPr>
      <w:hyperlink w:anchor="_Toc9998" w:history="1">
        <w:r>
          <w:rPr>
            <w:rFonts w:ascii="仿宋" w:eastAsia="仿宋" w:hAnsi="仿宋" w:cs="仿宋" w:hint="eastAsia"/>
            <w:lang w:eastAsia="zh-CN"/>
          </w:rPr>
          <w:t>(三)、市场风险大</w:t>
        </w:r>
        <w:r>
          <w:tab/>
        </w:r>
        <w:r>
          <w:fldChar w:fldCharType="begin"/>
        </w:r>
        <w:r>
          <w:instrText xml:space="preserve"> PAGEREF _Toc9998 \h </w:instrText>
        </w:r>
        <w:r>
          <w:fldChar w:fldCharType="separate"/>
        </w:r>
        <w:r>
          <w:t>29</w:t>
        </w:r>
        <w:r>
          <w:fldChar w:fldCharType="end"/>
        </w:r>
      </w:hyperlink>
    </w:p>
    <w:p>
      <w:pPr>
        <w:pStyle w:val="TOC2"/>
        <w:tabs>
          <w:tab w:val="right" w:leader="dot" w:pos="8306"/>
        </w:tabs>
      </w:pPr>
      <w:hyperlink w:anchor="_Toc2815" w:history="1">
        <w:r>
          <w:rPr>
            <w:rFonts w:ascii="仿宋" w:eastAsia="仿宋" w:hAnsi="仿宋" w:cs="仿宋" w:hint="eastAsia"/>
            <w:lang w:eastAsia="zh-CN"/>
          </w:rPr>
          <w:t>(四)、利润率高</w:t>
        </w:r>
        <w:r>
          <w:tab/>
        </w:r>
        <w:r>
          <w:fldChar w:fldCharType="begin"/>
        </w:r>
        <w:r>
          <w:instrText xml:space="preserve"> PAGEREF _Toc2815 \h </w:instrText>
        </w:r>
        <w:r>
          <w:fldChar w:fldCharType="separate"/>
        </w:r>
        <w:r>
          <w:t>32</w:t>
        </w:r>
        <w:r>
          <w:fldChar w:fldCharType="end"/>
        </w:r>
      </w:hyperlink>
    </w:p>
    <w:p>
      <w:pPr>
        <w:pStyle w:val="TOC1"/>
        <w:tabs>
          <w:tab w:val="right" w:leader="dot" w:pos="8306"/>
        </w:tabs>
      </w:pPr>
      <w:hyperlink w:anchor="_Toc6172" w:history="1">
        <w:r>
          <w:rPr>
            <w:rFonts w:ascii="仿宋" w:eastAsia="仿宋" w:hAnsi="仿宋" w:cs="仿宋" w:hint="eastAsia"/>
            <w:lang w:eastAsia="zh-CN"/>
          </w:rPr>
          <w:t>九、珠宝首饰及有关物品项目创新与研发</w:t>
        </w:r>
        <w:r>
          <w:tab/>
        </w:r>
        <w:r>
          <w:fldChar w:fldCharType="begin"/>
        </w:r>
        <w:r>
          <w:instrText xml:space="preserve"> PAGEREF _Toc6172 \h </w:instrText>
        </w:r>
        <w:r>
          <w:fldChar w:fldCharType="separate"/>
        </w:r>
        <w:r>
          <w:t>34</w:t>
        </w:r>
        <w:r>
          <w:fldChar w:fldCharType="end"/>
        </w:r>
      </w:hyperlink>
    </w:p>
    <w:p>
      <w:pPr>
        <w:pStyle w:val="TOC2"/>
        <w:tabs>
          <w:tab w:val="right" w:leader="dot" w:pos="8306"/>
        </w:tabs>
      </w:pPr>
      <w:hyperlink w:anchor="_Toc1510" w:history="1">
        <w:r>
          <w:rPr>
            <w:rFonts w:ascii="仿宋" w:eastAsia="仿宋" w:hAnsi="仿宋" w:cs="仿宋" w:hint="eastAsia"/>
            <w:lang w:eastAsia="zh-CN"/>
          </w:rPr>
          <w:t>(一)、创新策略与方向</w:t>
        </w:r>
        <w:r>
          <w:tab/>
        </w:r>
        <w:r>
          <w:fldChar w:fldCharType="begin"/>
        </w:r>
        <w:r>
          <w:instrText xml:space="preserve"> PAGEREF _Toc1510 \h </w:instrText>
        </w:r>
        <w:r>
          <w:fldChar w:fldCharType="separate"/>
        </w:r>
        <w:r>
          <w:t>34</w:t>
        </w:r>
        <w:r>
          <w:fldChar w:fldCharType="end"/>
        </w:r>
      </w:hyperlink>
    </w:p>
    <w:p>
      <w:pPr>
        <w:pStyle w:val="TOC2"/>
        <w:tabs>
          <w:tab w:val="right" w:leader="dot" w:pos="8306"/>
        </w:tabs>
      </w:pPr>
      <w:hyperlink w:anchor="_Toc32081" w:history="1">
        <w:r>
          <w:rPr>
            <w:rFonts w:ascii="仿宋" w:eastAsia="仿宋" w:hAnsi="仿宋" w:cs="仿宋" w:hint="eastAsia"/>
            <w:lang w:eastAsia="zh-CN"/>
          </w:rPr>
          <w:t>(二)、研发规划与投入</w:t>
        </w:r>
        <w:r>
          <w:tab/>
        </w:r>
        <w:r>
          <w:fldChar w:fldCharType="begin"/>
        </w:r>
        <w:r>
          <w:instrText xml:space="preserve"> PAGEREF _Toc32081 \h </w:instrText>
        </w:r>
        <w:r>
          <w:fldChar w:fldCharType="separate"/>
        </w:r>
        <w:r>
          <w:t>35</w:t>
        </w:r>
        <w:r>
          <w:fldChar w:fldCharType="end"/>
        </w:r>
      </w:hyperlink>
    </w:p>
    <w:p>
      <w:pPr>
        <w:pStyle w:val="TOC1"/>
        <w:tabs>
          <w:tab w:val="right" w:leader="dot" w:pos="8306"/>
        </w:tabs>
      </w:pPr>
      <w:hyperlink w:anchor="_Toc5157" w:history="1">
        <w:r>
          <w:rPr>
            <w:rFonts w:ascii="仿宋" w:eastAsia="仿宋" w:hAnsi="仿宋" w:cs="仿宋" w:hint="eastAsia"/>
            <w:lang w:eastAsia="zh-CN"/>
          </w:rPr>
          <w:t>十、生产安全保护</w:t>
        </w:r>
        <w:r>
          <w:tab/>
        </w:r>
        <w:r>
          <w:fldChar w:fldCharType="begin"/>
        </w:r>
        <w:r>
          <w:instrText xml:space="preserve"> PAGEREF _Toc5157 \h </w:instrText>
        </w:r>
        <w:r>
          <w:fldChar w:fldCharType="separate"/>
        </w:r>
        <w:r>
          <w:t>37</w:t>
        </w:r>
        <w:r>
          <w:fldChar w:fldCharType="end"/>
        </w:r>
      </w:hyperlink>
    </w:p>
    <w:p>
      <w:pPr>
        <w:pStyle w:val="TOC2"/>
        <w:tabs>
          <w:tab w:val="right" w:leader="dot" w:pos="8306"/>
        </w:tabs>
      </w:pPr>
      <w:hyperlink w:anchor="_Toc23068" w:history="1">
        <w:r>
          <w:rPr>
            <w:rFonts w:ascii="仿宋" w:eastAsia="仿宋" w:hAnsi="仿宋" w:cs="仿宋" w:hint="eastAsia"/>
            <w:lang w:eastAsia="zh-CN"/>
          </w:rPr>
          <w:t>(一)、消防安全</w:t>
        </w:r>
        <w:r>
          <w:tab/>
        </w:r>
        <w:r>
          <w:fldChar w:fldCharType="begin"/>
        </w:r>
        <w:r>
          <w:instrText xml:space="preserve"> PAGEREF _Toc23068 \h </w:instrText>
        </w:r>
        <w:r>
          <w:fldChar w:fldCharType="separate"/>
        </w:r>
        <w:r>
          <w:t>37</w:t>
        </w:r>
        <w:r>
          <w:fldChar w:fldCharType="end"/>
        </w:r>
      </w:hyperlink>
    </w:p>
    <w:p>
      <w:pPr>
        <w:pStyle w:val="TOC2"/>
        <w:tabs>
          <w:tab w:val="right" w:leader="dot" w:pos="8306"/>
        </w:tabs>
      </w:pPr>
      <w:hyperlink w:anchor="_Toc9169" w:history="1">
        <w:r>
          <w:rPr>
            <w:rFonts w:ascii="仿宋" w:eastAsia="仿宋" w:hAnsi="仿宋" w:cs="仿宋" w:hint="eastAsia"/>
            <w:lang w:eastAsia="zh-CN"/>
          </w:rPr>
          <w:t>(二)、防火防爆总图布置措施</w:t>
        </w:r>
        <w:r>
          <w:tab/>
        </w:r>
        <w:r>
          <w:fldChar w:fldCharType="begin"/>
        </w:r>
        <w:r>
          <w:instrText xml:space="preserve"> PAGEREF _Toc9169 \h </w:instrText>
        </w:r>
        <w:r>
          <w:fldChar w:fldCharType="separate"/>
        </w:r>
        <w:r>
          <w:t>39</w:t>
        </w:r>
        <w:r>
          <w:fldChar w:fldCharType="end"/>
        </w:r>
      </w:hyperlink>
    </w:p>
    <w:p>
      <w:pPr>
        <w:pStyle w:val="TOC2"/>
        <w:tabs>
          <w:tab w:val="right" w:leader="dot" w:pos="8306"/>
        </w:tabs>
      </w:pPr>
      <w:hyperlink w:anchor="_Toc789" w:history="1">
        <w:r>
          <w:rPr>
            <w:rFonts w:ascii="仿宋" w:eastAsia="仿宋" w:hAnsi="仿宋" w:cs="仿宋" w:hint="eastAsia"/>
            <w:lang w:eastAsia="zh-CN"/>
          </w:rPr>
          <w:t>(三)、自然灾害防范措施</w:t>
        </w:r>
        <w:r>
          <w:tab/>
        </w:r>
        <w:r>
          <w:fldChar w:fldCharType="begin"/>
        </w:r>
        <w:r>
          <w:instrText xml:space="preserve"> PAGEREF _Toc789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43" w:history="1">
        <w:r>
          <w:rPr>
            <w:rFonts w:ascii="仿宋" w:eastAsia="仿宋" w:hAnsi="仿宋" w:cs="仿宋" w:hint="eastAsia"/>
            <w:lang w:eastAsia="zh-CN"/>
          </w:rPr>
          <w:t>(四)、安全色及安全标志使用要求</w:t>
        </w:r>
        <w:r>
          <w:tab/>
        </w:r>
        <w:r>
          <w:fldChar w:fldCharType="begin"/>
        </w:r>
        <w:r>
          <w:instrText xml:space="preserve"> PAGEREF _Toc17043 \h </w:instrText>
        </w:r>
        <w:r>
          <w:fldChar w:fldCharType="separate"/>
        </w:r>
        <w:r>
          <w:t>41</w:t>
        </w:r>
        <w:r>
          <w:fldChar w:fldCharType="end"/>
        </w:r>
      </w:hyperlink>
    </w:p>
    <w:p>
      <w:pPr>
        <w:pStyle w:val="TOC2"/>
        <w:tabs>
          <w:tab w:val="right" w:leader="dot" w:pos="8306"/>
        </w:tabs>
      </w:pPr>
      <w:hyperlink w:anchor="_Toc29929" w:history="1">
        <w:r>
          <w:rPr>
            <w:rFonts w:ascii="仿宋" w:eastAsia="仿宋" w:hAnsi="仿宋" w:cs="仿宋" w:hint="eastAsia"/>
            <w:lang w:eastAsia="zh-CN"/>
          </w:rPr>
          <w:t>(五)、防尘防毒措施</w:t>
        </w:r>
        <w:r>
          <w:tab/>
        </w:r>
        <w:r>
          <w:fldChar w:fldCharType="begin"/>
        </w:r>
        <w:r>
          <w:instrText xml:space="preserve"> PAGEREF _Toc29929 \h </w:instrText>
        </w:r>
        <w:r>
          <w:fldChar w:fldCharType="separate"/>
        </w:r>
        <w:r>
          <w:t>42</w:t>
        </w:r>
        <w:r>
          <w:fldChar w:fldCharType="end"/>
        </w:r>
      </w:hyperlink>
    </w:p>
    <w:p>
      <w:pPr>
        <w:pStyle w:val="TOC2"/>
        <w:tabs>
          <w:tab w:val="right" w:leader="dot" w:pos="8306"/>
        </w:tabs>
      </w:pPr>
      <w:hyperlink w:anchor="_Toc12644" w:history="1">
        <w:r>
          <w:rPr>
            <w:rFonts w:ascii="仿宋" w:eastAsia="仿宋" w:hAnsi="仿宋" w:cs="仿宋" w:hint="eastAsia"/>
            <w:lang w:eastAsia="zh-CN"/>
          </w:rPr>
          <w:t>(六)、防静电、触电防护及防雷措施</w:t>
        </w:r>
        <w:r>
          <w:tab/>
        </w:r>
        <w:r>
          <w:fldChar w:fldCharType="begin"/>
        </w:r>
        <w:r>
          <w:instrText xml:space="preserve"> PAGEREF _Toc12644 \h </w:instrText>
        </w:r>
        <w:r>
          <w:fldChar w:fldCharType="separate"/>
        </w:r>
        <w:r>
          <w:t>43</w:t>
        </w:r>
        <w:r>
          <w:fldChar w:fldCharType="end"/>
        </w:r>
      </w:hyperlink>
    </w:p>
    <w:p>
      <w:pPr>
        <w:pStyle w:val="TOC2"/>
        <w:tabs>
          <w:tab w:val="right" w:leader="dot" w:pos="8306"/>
        </w:tabs>
      </w:pPr>
      <w:hyperlink w:anchor="_Toc20394" w:history="1">
        <w:r>
          <w:rPr>
            <w:rFonts w:ascii="仿宋" w:eastAsia="仿宋" w:hAnsi="仿宋" w:cs="仿宋" w:hint="eastAsia"/>
            <w:lang w:eastAsia="zh-CN"/>
          </w:rPr>
          <w:t>(七)、机械设备安全保障措施</w:t>
        </w:r>
        <w:r>
          <w:tab/>
        </w:r>
        <w:r>
          <w:fldChar w:fldCharType="begin"/>
        </w:r>
        <w:r>
          <w:instrText xml:space="preserve"> PAGEREF _Toc20394 \h </w:instrText>
        </w:r>
        <w:r>
          <w:fldChar w:fldCharType="separate"/>
        </w:r>
        <w:r>
          <w:t>44</w:t>
        </w:r>
        <w:r>
          <w:fldChar w:fldCharType="end"/>
        </w:r>
      </w:hyperlink>
    </w:p>
    <w:p>
      <w:pPr>
        <w:pStyle w:val="TOC1"/>
        <w:tabs>
          <w:tab w:val="right" w:leader="dot" w:pos="8306"/>
        </w:tabs>
      </w:pPr>
      <w:hyperlink w:anchor="_Toc20261" w:history="1">
        <w:r>
          <w:rPr>
            <w:rFonts w:ascii="仿宋" w:eastAsia="仿宋" w:hAnsi="仿宋" w:cs="仿宋" w:hint="eastAsia"/>
            <w:lang w:eastAsia="zh-CN"/>
          </w:rPr>
          <w:t>十一、珠宝首饰及有关物品项目经营效益</w:t>
        </w:r>
        <w:r>
          <w:tab/>
        </w:r>
        <w:r>
          <w:fldChar w:fldCharType="begin"/>
        </w:r>
        <w:r>
          <w:instrText xml:space="preserve"> PAGEREF _Toc20261 \h </w:instrText>
        </w:r>
        <w:r>
          <w:fldChar w:fldCharType="separate"/>
        </w:r>
        <w:r>
          <w:t>45</w:t>
        </w:r>
        <w:r>
          <w:fldChar w:fldCharType="end"/>
        </w:r>
      </w:hyperlink>
    </w:p>
    <w:p>
      <w:pPr>
        <w:pStyle w:val="TOC2"/>
        <w:tabs>
          <w:tab w:val="right" w:leader="dot" w:pos="8306"/>
        </w:tabs>
      </w:pPr>
      <w:hyperlink w:anchor="_Toc385" w:history="1">
        <w:r>
          <w:rPr>
            <w:rFonts w:ascii="仿宋" w:eastAsia="仿宋" w:hAnsi="仿宋" w:cs="仿宋" w:hint="eastAsia"/>
            <w:lang w:eastAsia="zh-CN"/>
          </w:rPr>
          <w:t>(一)、经济评价财务测算</w:t>
        </w:r>
        <w:r>
          <w:tab/>
        </w:r>
        <w:r>
          <w:fldChar w:fldCharType="begin"/>
        </w:r>
        <w:r>
          <w:instrText xml:space="preserve"> PAGEREF _Toc385 \h </w:instrText>
        </w:r>
        <w:r>
          <w:fldChar w:fldCharType="separate"/>
        </w:r>
        <w:r>
          <w:t>45</w:t>
        </w:r>
        <w:r>
          <w:fldChar w:fldCharType="end"/>
        </w:r>
      </w:hyperlink>
    </w:p>
    <w:p>
      <w:pPr>
        <w:pStyle w:val="TOC2"/>
        <w:tabs>
          <w:tab w:val="right" w:leader="dot" w:pos="8306"/>
        </w:tabs>
      </w:pPr>
      <w:hyperlink w:anchor="_Toc22777" w:history="1">
        <w:r>
          <w:rPr>
            <w:rFonts w:ascii="仿宋" w:eastAsia="仿宋" w:hAnsi="仿宋" w:cs="仿宋" w:hint="eastAsia"/>
            <w:lang w:eastAsia="zh-CN"/>
          </w:rPr>
          <w:t>(二)、珠宝首饰及有关物品项目盈利能力分析</w:t>
        </w:r>
        <w:r>
          <w:tab/>
        </w:r>
        <w:r>
          <w:fldChar w:fldCharType="begin"/>
        </w:r>
        <w:r>
          <w:instrText xml:space="preserve"> PAGEREF _Toc22777 \h </w:instrText>
        </w:r>
        <w:r>
          <w:fldChar w:fldCharType="separate"/>
        </w:r>
        <w:r>
          <w:t>47</w:t>
        </w:r>
        <w:r>
          <w:fldChar w:fldCharType="end"/>
        </w:r>
      </w:hyperlink>
    </w:p>
    <w:p>
      <w:pPr>
        <w:pStyle w:val="TOC1"/>
        <w:tabs>
          <w:tab w:val="right" w:leader="dot" w:pos="8306"/>
        </w:tabs>
      </w:pPr>
      <w:hyperlink w:anchor="_Toc17431" w:history="1">
        <w:r>
          <w:rPr>
            <w:rFonts w:ascii="仿宋" w:eastAsia="仿宋" w:hAnsi="仿宋" w:cs="仿宋" w:hint="eastAsia"/>
            <w:lang w:eastAsia="zh-CN"/>
          </w:rPr>
          <w:t>十二、珠宝首饰及有关物品项目人力资源管理</w:t>
        </w:r>
        <w:r>
          <w:tab/>
        </w:r>
        <w:r>
          <w:fldChar w:fldCharType="begin"/>
        </w:r>
        <w:r>
          <w:instrText xml:space="preserve"> PAGEREF _Toc17431 \h </w:instrText>
        </w:r>
        <w:r>
          <w:fldChar w:fldCharType="separate"/>
        </w:r>
        <w:r>
          <w:t>48</w:t>
        </w:r>
        <w:r>
          <w:fldChar w:fldCharType="end"/>
        </w:r>
      </w:hyperlink>
    </w:p>
    <w:p>
      <w:pPr>
        <w:pStyle w:val="TOC2"/>
        <w:tabs>
          <w:tab w:val="right" w:leader="dot" w:pos="8306"/>
        </w:tabs>
      </w:pPr>
      <w:hyperlink w:anchor="_Toc13976" w:history="1">
        <w:r>
          <w:rPr>
            <w:rFonts w:ascii="仿宋" w:eastAsia="仿宋" w:hAnsi="仿宋" w:cs="仿宋" w:hint="eastAsia"/>
            <w:lang w:eastAsia="zh-CN"/>
          </w:rPr>
          <w:t>(一)、建立健全的预算管理制度</w:t>
        </w:r>
        <w:r>
          <w:tab/>
        </w:r>
        <w:r>
          <w:fldChar w:fldCharType="begin"/>
        </w:r>
        <w:r>
          <w:instrText xml:space="preserve"> PAGEREF _Toc13976 \h </w:instrText>
        </w:r>
        <w:r>
          <w:fldChar w:fldCharType="separate"/>
        </w:r>
        <w:r>
          <w:t>48</w:t>
        </w:r>
        <w:r>
          <w:fldChar w:fldCharType="end"/>
        </w:r>
      </w:hyperlink>
    </w:p>
    <w:p>
      <w:pPr>
        <w:pStyle w:val="TOC2"/>
        <w:tabs>
          <w:tab w:val="right" w:leader="dot" w:pos="8306"/>
        </w:tabs>
      </w:pPr>
      <w:hyperlink w:anchor="_Toc27190" w:history="1">
        <w:r>
          <w:rPr>
            <w:rFonts w:ascii="仿宋" w:eastAsia="仿宋" w:hAnsi="仿宋" w:cs="仿宋" w:hint="eastAsia"/>
            <w:lang w:eastAsia="zh-CN"/>
          </w:rPr>
          <w:t>(二)、加强资金流动监控</w:t>
        </w:r>
        <w:r>
          <w:tab/>
        </w:r>
        <w:r>
          <w:fldChar w:fldCharType="begin"/>
        </w:r>
        <w:r>
          <w:instrText xml:space="preserve"> PAGEREF _Toc27190 \h </w:instrText>
        </w:r>
        <w:r>
          <w:fldChar w:fldCharType="separate"/>
        </w:r>
        <w:r>
          <w:t>49</w:t>
        </w:r>
        <w:r>
          <w:fldChar w:fldCharType="end"/>
        </w:r>
      </w:hyperlink>
    </w:p>
    <w:p>
      <w:pPr>
        <w:pStyle w:val="TOC2"/>
        <w:tabs>
          <w:tab w:val="right" w:leader="dot" w:pos="8306"/>
        </w:tabs>
      </w:pPr>
      <w:hyperlink w:anchor="_Toc31207" w:history="1">
        <w:r>
          <w:rPr>
            <w:rFonts w:ascii="仿宋" w:eastAsia="仿宋" w:hAnsi="仿宋" w:cs="仿宋" w:hint="eastAsia"/>
            <w:lang w:eastAsia="zh-CN"/>
          </w:rPr>
          <w:t>(三)、制定完善的风险控制机制</w:t>
        </w:r>
        <w:r>
          <w:tab/>
        </w:r>
        <w:r>
          <w:fldChar w:fldCharType="begin"/>
        </w:r>
        <w:r>
          <w:instrText xml:space="preserve"> PAGEREF _Toc31207 \h </w:instrText>
        </w:r>
        <w:r>
          <w:fldChar w:fldCharType="separate"/>
        </w:r>
        <w:r>
          <w:t>51</w:t>
        </w:r>
        <w:r>
          <w:fldChar w:fldCharType="end"/>
        </w:r>
      </w:hyperlink>
    </w:p>
    <w:p>
      <w:pPr>
        <w:pStyle w:val="TOC2"/>
        <w:tabs>
          <w:tab w:val="right" w:leader="dot" w:pos="8306"/>
        </w:tabs>
      </w:pPr>
      <w:hyperlink w:anchor="_Toc10089" w:history="1">
        <w:r>
          <w:rPr>
            <w:rFonts w:ascii="仿宋" w:eastAsia="仿宋" w:hAnsi="仿宋" w:cs="仿宋" w:hint="eastAsia"/>
            <w:lang w:eastAsia="zh-CN"/>
          </w:rPr>
          <w:t>(四)、优化成本管理</w:t>
        </w:r>
        <w:r>
          <w:tab/>
        </w:r>
        <w:r>
          <w:fldChar w:fldCharType="begin"/>
        </w:r>
        <w:r>
          <w:instrText xml:space="preserve"> PAGEREF _Toc10089 \h </w:instrText>
        </w:r>
        <w:r>
          <w:fldChar w:fldCharType="separate"/>
        </w:r>
        <w:r>
          <w:t>52</w:t>
        </w:r>
        <w:r>
          <w:fldChar w:fldCharType="end"/>
        </w:r>
      </w:hyperlink>
    </w:p>
    <w:p>
      <w:pPr>
        <w:pStyle w:val="TOC1"/>
        <w:tabs>
          <w:tab w:val="right" w:leader="dot" w:pos="8306"/>
        </w:tabs>
      </w:pPr>
      <w:hyperlink w:anchor="_Toc13461" w:history="1">
        <w:r>
          <w:rPr>
            <w:rFonts w:ascii="仿宋" w:eastAsia="仿宋" w:hAnsi="仿宋" w:cs="仿宋" w:hint="eastAsia"/>
            <w:lang w:eastAsia="zh-CN"/>
          </w:rPr>
          <w:t>十三、营销与推广策略</w:t>
        </w:r>
        <w:r>
          <w:tab/>
        </w:r>
        <w:r>
          <w:fldChar w:fldCharType="begin"/>
        </w:r>
        <w:r>
          <w:instrText xml:space="preserve"> PAGEREF _Toc13461 \h </w:instrText>
        </w:r>
        <w:r>
          <w:fldChar w:fldCharType="separate"/>
        </w:r>
        <w:r>
          <w:t>54</w:t>
        </w:r>
        <w:r>
          <w:fldChar w:fldCharType="end"/>
        </w:r>
      </w:hyperlink>
    </w:p>
    <w:p>
      <w:pPr>
        <w:pStyle w:val="TOC2"/>
        <w:tabs>
          <w:tab w:val="right" w:leader="dot" w:pos="8306"/>
        </w:tabs>
      </w:pPr>
      <w:hyperlink w:anchor="_Toc2471" w:history="1">
        <w:r>
          <w:rPr>
            <w:rFonts w:ascii="仿宋" w:eastAsia="仿宋" w:hAnsi="仿宋" w:cs="仿宋" w:hint="eastAsia"/>
            <w:lang w:eastAsia="zh-CN"/>
          </w:rPr>
          <w:t>(一)、产品/服务定位与特点</w:t>
        </w:r>
        <w:r>
          <w:tab/>
        </w:r>
        <w:r>
          <w:fldChar w:fldCharType="begin"/>
        </w:r>
        <w:r>
          <w:instrText xml:space="preserve"> PAGEREF _Toc2471 \h </w:instrText>
        </w:r>
        <w:r>
          <w:fldChar w:fldCharType="separate"/>
        </w:r>
        <w:r>
          <w:t>54</w:t>
        </w:r>
        <w:r>
          <w:fldChar w:fldCharType="end"/>
        </w:r>
      </w:hyperlink>
    </w:p>
    <w:p>
      <w:pPr>
        <w:pStyle w:val="TOC2"/>
        <w:tabs>
          <w:tab w:val="right" w:leader="dot" w:pos="8306"/>
        </w:tabs>
      </w:pPr>
      <w:hyperlink w:anchor="_Toc7075" w:history="1">
        <w:r>
          <w:rPr>
            <w:rFonts w:ascii="仿宋" w:eastAsia="仿宋" w:hAnsi="仿宋" w:cs="仿宋" w:hint="eastAsia"/>
            <w:lang w:eastAsia="zh-CN"/>
          </w:rPr>
          <w:t>(二)、市场定位与竞争分析</w:t>
        </w:r>
        <w:r>
          <w:tab/>
        </w:r>
        <w:r>
          <w:fldChar w:fldCharType="begin"/>
        </w:r>
        <w:r>
          <w:instrText xml:space="preserve"> PAGEREF _Toc7075 \h </w:instrText>
        </w:r>
        <w:r>
          <w:fldChar w:fldCharType="separate"/>
        </w:r>
        <w:r>
          <w:t>55</w:t>
        </w:r>
        <w:r>
          <w:fldChar w:fldCharType="end"/>
        </w:r>
      </w:hyperlink>
    </w:p>
    <w:p>
      <w:pPr>
        <w:pStyle w:val="TOC2"/>
        <w:tabs>
          <w:tab w:val="right" w:leader="dot" w:pos="8306"/>
        </w:tabs>
      </w:pPr>
      <w:hyperlink w:anchor="_Toc23883" w:history="1">
        <w:r>
          <w:rPr>
            <w:rFonts w:ascii="仿宋" w:eastAsia="仿宋" w:hAnsi="仿宋" w:cs="仿宋" w:hint="eastAsia"/>
            <w:lang w:eastAsia="zh-CN"/>
          </w:rPr>
          <w:t>(三)、营销渠道与策略</w:t>
        </w:r>
        <w:r>
          <w:tab/>
        </w:r>
        <w:r>
          <w:fldChar w:fldCharType="begin"/>
        </w:r>
        <w:r>
          <w:instrText xml:space="preserve"> PAGEREF _Toc23883 \h </w:instrText>
        </w:r>
        <w:r>
          <w:fldChar w:fldCharType="separate"/>
        </w:r>
        <w:r>
          <w:t>56</w:t>
        </w:r>
        <w:r>
          <w:fldChar w:fldCharType="end"/>
        </w:r>
      </w:hyperlink>
    </w:p>
    <w:p>
      <w:pPr>
        <w:pStyle w:val="TOC2"/>
        <w:tabs>
          <w:tab w:val="right" w:leader="dot" w:pos="8306"/>
        </w:tabs>
      </w:pPr>
      <w:hyperlink w:anchor="_Toc28651" w:history="1">
        <w:r>
          <w:rPr>
            <w:rFonts w:ascii="仿宋" w:eastAsia="仿宋" w:hAnsi="仿宋" w:cs="仿宋" w:hint="eastAsia"/>
            <w:lang w:eastAsia="zh-CN"/>
          </w:rPr>
          <w:t>(四)、推广与宣传活动</w:t>
        </w:r>
        <w:r>
          <w:tab/>
        </w:r>
        <w:r>
          <w:fldChar w:fldCharType="begin"/>
        </w:r>
        <w:r>
          <w:instrText xml:space="preserve"> PAGEREF _Toc28651 \h </w:instrText>
        </w:r>
        <w:r>
          <w:fldChar w:fldCharType="separate"/>
        </w:r>
        <w:r>
          <w:t>57</w:t>
        </w:r>
        <w:r>
          <w:fldChar w:fldCharType="end"/>
        </w:r>
      </w:hyperlink>
    </w:p>
    <w:p>
      <w:pPr>
        <w:pStyle w:val="TOC1"/>
        <w:tabs>
          <w:tab w:val="right" w:leader="dot" w:pos="8306"/>
        </w:tabs>
      </w:pPr>
      <w:hyperlink w:anchor="_Toc13806" w:history="1">
        <w:r>
          <w:rPr>
            <w:rFonts w:ascii="仿宋" w:eastAsia="仿宋" w:hAnsi="仿宋" w:cs="仿宋" w:hint="eastAsia"/>
            <w:lang w:eastAsia="zh-CN"/>
          </w:rPr>
          <w:t>十四、珠宝首饰及有关物品项目治理与监督</w:t>
        </w:r>
        <w:r>
          <w:tab/>
        </w:r>
        <w:r>
          <w:fldChar w:fldCharType="begin"/>
        </w:r>
        <w:r>
          <w:instrText xml:space="preserve"> PAGEREF _Toc13806 \h </w:instrText>
        </w:r>
        <w:r>
          <w:fldChar w:fldCharType="separate"/>
        </w:r>
        <w:r>
          <w:t>63</w:t>
        </w:r>
        <w:r>
          <w:fldChar w:fldCharType="end"/>
        </w:r>
      </w:hyperlink>
    </w:p>
    <w:p>
      <w:pPr>
        <w:pStyle w:val="TOC2"/>
        <w:tabs>
          <w:tab w:val="right" w:leader="dot" w:pos="8306"/>
        </w:tabs>
      </w:pPr>
      <w:hyperlink w:anchor="_Toc7211" w:history="1">
        <w:r>
          <w:rPr>
            <w:rFonts w:ascii="仿宋" w:eastAsia="仿宋" w:hAnsi="仿宋" w:cs="仿宋" w:hint="eastAsia"/>
            <w:lang w:eastAsia="zh-CN"/>
          </w:rPr>
          <w:t>(一)、珠宝首饰及有关物品项目治理结构</w:t>
        </w:r>
        <w:r>
          <w:tab/>
        </w:r>
        <w:r>
          <w:fldChar w:fldCharType="begin"/>
        </w:r>
        <w:r>
          <w:instrText xml:space="preserve"> PAGEREF _Toc7211 \h </w:instrText>
        </w:r>
        <w:r>
          <w:fldChar w:fldCharType="separate"/>
        </w:r>
        <w:r>
          <w:t>63</w:t>
        </w:r>
        <w:r>
          <w:fldChar w:fldCharType="end"/>
        </w:r>
      </w:hyperlink>
    </w:p>
    <w:p>
      <w:pPr>
        <w:pStyle w:val="TOC2"/>
        <w:tabs>
          <w:tab w:val="right" w:leader="dot" w:pos="8306"/>
        </w:tabs>
      </w:pPr>
      <w:hyperlink w:anchor="_Toc27351" w:history="1">
        <w:r>
          <w:rPr>
            <w:rFonts w:ascii="仿宋" w:eastAsia="仿宋" w:hAnsi="仿宋" w:cs="仿宋" w:hint="eastAsia"/>
            <w:lang w:eastAsia="zh-CN"/>
          </w:rPr>
          <w:t>(二)、监督与审计</w:t>
        </w:r>
        <w:r>
          <w:tab/>
        </w:r>
        <w:r>
          <w:fldChar w:fldCharType="begin"/>
        </w:r>
        <w:r>
          <w:instrText xml:space="preserve"> PAGEREF _Toc27351 \h </w:instrText>
        </w:r>
        <w:r>
          <w:fldChar w:fldCharType="separate"/>
        </w:r>
        <w:r>
          <w:t>64</w:t>
        </w:r>
        <w:r>
          <w:fldChar w:fldCharType="end"/>
        </w:r>
      </w:hyperlink>
    </w:p>
    <w:p>
      <w:pPr>
        <w:pStyle w:val="TOC1"/>
        <w:tabs>
          <w:tab w:val="right" w:leader="dot" w:pos="8306"/>
        </w:tabs>
      </w:pPr>
      <w:hyperlink w:anchor="_Toc15389" w:history="1">
        <w:r>
          <w:rPr>
            <w:rFonts w:ascii="仿宋" w:eastAsia="仿宋" w:hAnsi="仿宋" w:cs="仿宋" w:hint="eastAsia"/>
            <w:lang w:eastAsia="zh-CN"/>
          </w:rPr>
          <w:t>十五、珠宝首饰及有关物品项目实施时间节点</w:t>
        </w:r>
        <w:r>
          <w:tab/>
        </w:r>
        <w:r>
          <w:fldChar w:fldCharType="begin"/>
        </w:r>
        <w:r>
          <w:instrText xml:space="preserve"> PAGEREF _Toc15389 \h </w:instrText>
        </w:r>
        <w:r>
          <w:fldChar w:fldCharType="separate"/>
        </w:r>
        <w:r>
          <w:t>66</w:t>
        </w:r>
        <w:r>
          <w:fldChar w:fldCharType="end"/>
        </w:r>
      </w:hyperlink>
    </w:p>
    <w:p>
      <w:pPr>
        <w:pStyle w:val="TOC2"/>
        <w:tabs>
          <w:tab w:val="right" w:leader="dot" w:pos="8306"/>
        </w:tabs>
      </w:pPr>
      <w:hyperlink w:anchor="_Toc3099" w:history="1">
        <w:r>
          <w:rPr>
            <w:rFonts w:ascii="仿宋" w:eastAsia="仿宋" w:hAnsi="仿宋" w:cs="仿宋" w:hint="eastAsia"/>
            <w:lang w:eastAsia="zh-CN"/>
          </w:rPr>
          <w:t>(一)、珠宝首饰及有关物品项目启动阶段时间节点</w:t>
        </w:r>
        <w:r>
          <w:tab/>
        </w:r>
        <w:r>
          <w:fldChar w:fldCharType="begin"/>
        </w:r>
        <w:r>
          <w:instrText xml:space="preserve"> PAGEREF _Toc3099 \h </w:instrText>
        </w:r>
        <w:r>
          <w:fldChar w:fldCharType="separate"/>
        </w:r>
        <w:r>
          <w:t>66</w:t>
        </w:r>
        <w:r>
          <w:fldChar w:fldCharType="end"/>
        </w:r>
      </w:hyperlink>
    </w:p>
    <w:p>
      <w:pPr>
        <w:pStyle w:val="TOC2"/>
        <w:tabs>
          <w:tab w:val="right" w:leader="dot" w:pos="8306"/>
        </w:tabs>
      </w:pPr>
      <w:hyperlink w:anchor="_Toc7588" w:history="1">
        <w:r>
          <w:rPr>
            <w:rFonts w:ascii="仿宋" w:eastAsia="仿宋" w:hAnsi="仿宋" w:cs="仿宋" w:hint="eastAsia"/>
            <w:lang w:eastAsia="zh-CN"/>
          </w:rPr>
          <w:t>(二)、珠宝首饰及有关物品项目执行阶段时间节点</w:t>
        </w:r>
        <w:r>
          <w:tab/>
        </w:r>
        <w:r>
          <w:fldChar w:fldCharType="begin"/>
        </w:r>
        <w:r>
          <w:instrText xml:space="preserve"> PAGEREF _Toc7588 \h </w:instrText>
        </w:r>
        <w:r>
          <w:fldChar w:fldCharType="separate"/>
        </w:r>
        <w:r>
          <w:t>67</w:t>
        </w:r>
        <w:r>
          <w:fldChar w:fldCharType="end"/>
        </w:r>
      </w:hyperlink>
    </w:p>
    <w:p>
      <w:pPr>
        <w:pStyle w:val="TOC2"/>
        <w:tabs>
          <w:tab w:val="right" w:leader="dot" w:pos="8306"/>
        </w:tabs>
      </w:pPr>
      <w:hyperlink w:anchor="_Toc15788" w:history="1">
        <w:r>
          <w:rPr>
            <w:rFonts w:ascii="仿宋" w:eastAsia="仿宋" w:hAnsi="仿宋" w:cs="仿宋" w:hint="eastAsia"/>
            <w:lang w:eastAsia="zh-CN"/>
          </w:rPr>
          <w:t>(三)、珠宝首饰及有关物品项目完成阶段时间节点</w:t>
        </w:r>
        <w:r>
          <w:tab/>
        </w:r>
        <w:r>
          <w:fldChar w:fldCharType="begin"/>
        </w:r>
        <w:r>
          <w:instrText xml:space="preserve"> PAGEREF _Toc15788 \h </w:instrText>
        </w:r>
        <w:r>
          <w:fldChar w:fldCharType="separate"/>
        </w:r>
        <w:r>
          <w:t>68</w:t>
        </w:r>
        <w:r>
          <w:fldChar w:fldCharType="end"/>
        </w:r>
      </w:hyperlink>
    </w:p>
    <w:p>
      <w:pPr>
        <w:pStyle w:val="TOC1"/>
        <w:tabs>
          <w:tab w:val="right" w:leader="dot" w:pos="8306"/>
        </w:tabs>
      </w:pPr>
      <w:hyperlink w:anchor="_Toc5148" w:history="1">
        <w:r>
          <w:rPr>
            <w:rFonts w:ascii="仿宋" w:eastAsia="仿宋" w:hAnsi="仿宋" w:cs="仿宋" w:hint="eastAsia"/>
            <w:lang w:eastAsia="zh-CN"/>
          </w:rPr>
          <w:t>十六、质量管理体系</w:t>
        </w:r>
        <w:r>
          <w:tab/>
        </w:r>
        <w:r>
          <w:fldChar w:fldCharType="begin"/>
        </w:r>
        <w:r>
          <w:instrText xml:space="preserve"> PAGEREF _Toc5148 \h </w:instrText>
        </w:r>
        <w:r>
          <w:fldChar w:fldCharType="separate"/>
        </w:r>
        <w:r>
          <w:t>70</w:t>
        </w:r>
        <w:r>
          <w:fldChar w:fldCharType="end"/>
        </w:r>
      </w:hyperlink>
    </w:p>
    <w:p>
      <w:pPr>
        <w:pStyle w:val="TOC2"/>
        <w:tabs>
          <w:tab w:val="right" w:leader="dot" w:pos="8306"/>
        </w:tabs>
      </w:pPr>
      <w:hyperlink w:anchor="_Toc4066" w:history="1">
        <w:r>
          <w:rPr>
            <w:rFonts w:ascii="仿宋" w:eastAsia="仿宋" w:hAnsi="仿宋" w:cs="仿宋" w:hint="eastAsia"/>
            <w:lang w:eastAsia="zh-CN"/>
          </w:rPr>
          <w:t>(一)、质量目标与方针</w:t>
        </w:r>
        <w:r>
          <w:tab/>
        </w:r>
        <w:r>
          <w:fldChar w:fldCharType="begin"/>
        </w:r>
        <w:r>
          <w:instrText xml:space="preserve"> PAGEREF _Toc4066 \h </w:instrText>
        </w:r>
        <w:r>
          <w:fldChar w:fldCharType="separate"/>
        </w:r>
        <w:r>
          <w:t>70</w:t>
        </w:r>
        <w:r>
          <w:fldChar w:fldCharType="end"/>
        </w:r>
      </w:hyperlink>
    </w:p>
    <w:p>
      <w:pPr>
        <w:pStyle w:val="TOC2"/>
        <w:tabs>
          <w:tab w:val="right" w:leader="dot" w:pos="8306"/>
        </w:tabs>
      </w:pPr>
      <w:hyperlink w:anchor="_Toc30529" w:history="1">
        <w:r>
          <w:rPr>
            <w:rFonts w:ascii="仿宋" w:eastAsia="仿宋" w:hAnsi="仿宋" w:cs="仿宋" w:hint="eastAsia"/>
            <w:lang w:eastAsia="zh-CN"/>
          </w:rPr>
          <w:t>(二)、质量管理责任</w:t>
        </w:r>
        <w:r>
          <w:tab/>
        </w:r>
        <w:r>
          <w:fldChar w:fldCharType="begin"/>
        </w:r>
        <w:r>
          <w:instrText xml:space="preserve"> PAGEREF _Toc30529 \h </w:instrText>
        </w:r>
        <w:r>
          <w:fldChar w:fldCharType="separate"/>
        </w:r>
        <w:r>
          <w:t>71</w:t>
        </w:r>
        <w:r>
          <w:fldChar w:fldCharType="end"/>
        </w:r>
      </w:hyperlink>
    </w:p>
    <w:p>
      <w:pPr>
        <w:pStyle w:val="TOC2"/>
        <w:tabs>
          <w:tab w:val="right" w:leader="dot" w:pos="8306"/>
        </w:tabs>
      </w:pPr>
      <w:hyperlink w:anchor="_Toc26945" w:history="1">
        <w:r>
          <w:rPr>
            <w:rFonts w:ascii="仿宋" w:eastAsia="仿宋" w:hAnsi="仿宋" w:cs="仿宋" w:hint="eastAsia"/>
            <w:lang w:eastAsia="zh-CN"/>
          </w:rPr>
          <w:t>(三)、质量管理体系文件</w:t>
        </w:r>
        <w:r>
          <w:tab/>
        </w:r>
        <w:r>
          <w:fldChar w:fldCharType="begin"/>
        </w:r>
        <w:r>
          <w:instrText xml:space="preserve"> PAGEREF _Toc26945 \h </w:instrText>
        </w:r>
        <w:r>
          <w:fldChar w:fldCharType="separate"/>
        </w:r>
        <w:r>
          <w:t>72</w:t>
        </w:r>
        <w:r>
          <w:fldChar w:fldCharType="end"/>
        </w:r>
      </w:hyperlink>
    </w:p>
    <w:p>
      <w:pPr>
        <w:pStyle w:val="TOC2"/>
        <w:tabs>
          <w:tab w:val="right" w:leader="dot" w:pos="8306"/>
        </w:tabs>
      </w:pPr>
      <w:hyperlink w:anchor="_Toc12885" w:history="1">
        <w:r>
          <w:rPr>
            <w:rFonts w:ascii="仿宋" w:eastAsia="仿宋" w:hAnsi="仿宋" w:cs="仿宋" w:hint="eastAsia"/>
            <w:lang w:eastAsia="zh-CN"/>
          </w:rPr>
          <w:t>(四)、质量培训与教育</w:t>
        </w:r>
        <w:r>
          <w:tab/>
        </w:r>
        <w:r>
          <w:fldChar w:fldCharType="begin"/>
        </w:r>
        <w:r>
          <w:instrText xml:space="preserve"> PAGEREF _Toc12885 \h </w:instrText>
        </w:r>
        <w:r>
          <w:fldChar w:fldCharType="separate"/>
        </w:r>
        <w:r>
          <w:t>74</w:t>
        </w:r>
        <w:r>
          <w:fldChar w:fldCharType="end"/>
        </w:r>
      </w:hyperlink>
    </w:p>
    <w:p>
      <w:pPr>
        <w:pStyle w:val="TOC2"/>
        <w:tabs>
          <w:tab w:val="right" w:leader="dot" w:pos="8306"/>
        </w:tabs>
      </w:pPr>
      <w:hyperlink w:anchor="_Toc29584" w:history="1">
        <w:r>
          <w:rPr>
            <w:rFonts w:ascii="仿宋" w:eastAsia="仿宋" w:hAnsi="仿宋" w:cs="仿宋" w:hint="eastAsia"/>
            <w:lang w:eastAsia="zh-CN"/>
          </w:rPr>
          <w:t>(五)、质量审核与评价</w:t>
        </w:r>
        <w:r>
          <w:tab/>
        </w:r>
        <w:r>
          <w:fldChar w:fldCharType="begin"/>
        </w:r>
        <w:r>
          <w:instrText xml:space="preserve"> PAGEREF _Toc29584 \h </w:instrText>
        </w:r>
        <w:r>
          <w:fldChar w:fldCharType="separate"/>
        </w:r>
        <w:r>
          <w:t>75</w:t>
        </w:r>
        <w:r>
          <w:fldChar w:fldCharType="end"/>
        </w:r>
      </w:hyperlink>
    </w:p>
    <w:p>
      <w:pPr>
        <w:pStyle w:val="TOC2"/>
        <w:tabs>
          <w:tab w:val="right" w:leader="dot" w:pos="8306"/>
        </w:tabs>
      </w:pPr>
      <w:hyperlink w:anchor="_Toc11624" w:history="1">
        <w:r>
          <w:rPr>
            <w:rFonts w:ascii="仿宋" w:eastAsia="仿宋" w:hAnsi="仿宋" w:cs="仿宋" w:hint="eastAsia"/>
            <w:lang w:eastAsia="zh-CN"/>
          </w:rPr>
          <w:t>(六)、不符合与纠正措施</w:t>
        </w:r>
        <w:r>
          <w:tab/>
        </w:r>
        <w:r>
          <w:fldChar w:fldCharType="begin"/>
        </w:r>
        <w:r>
          <w:instrText xml:space="preserve"> PAGEREF _Toc11624 \h </w:instrText>
        </w:r>
        <w:r>
          <w:fldChar w:fldCharType="separate"/>
        </w:r>
        <w:r>
          <w:t>77</w:t>
        </w:r>
        <w:r>
          <w:fldChar w:fldCharType="end"/>
        </w:r>
      </w:hyperlink>
    </w:p>
    <w:p>
      <w:pPr>
        <w:pStyle w:val="TOC1"/>
        <w:tabs>
          <w:tab w:val="right" w:leader="dot" w:pos="8306"/>
        </w:tabs>
      </w:pPr>
      <w:hyperlink w:anchor="_Toc20089" w:history="1">
        <w:r>
          <w:rPr>
            <w:rFonts w:ascii="仿宋" w:eastAsia="仿宋" w:hAnsi="仿宋" w:cs="仿宋" w:hint="eastAsia"/>
            <w:lang w:eastAsia="zh-CN"/>
          </w:rPr>
          <w:t>十七、珠宝首饰及有关物品项目变更管理</w:t>
        </w:r>
        <w:r>
          <w:tab/>
        </w:r>
        <w:r>
          <w:fldChar w:fldCharType="begin"/>
        </w:r>
        <w:r>
          <w:instrText xml:space="preserve"> PAGEREF _Toc20089 \h </w:instrText>
        </w:r>
        <w:r>
          <w:fldChar w:fldCharType="separate"/>
        </w:r>
        <w:r>
          <w:t>78</w:t>
        </w:r>
        <w:r>
          <w:fldChar w:fldCharType="end"/>
        </w:r>
      </w:hyperlink>
    </w:p>
    <w:p>
      <w:pPr>
        <w:pStyle w:val="TOC2"/>
        <w:tabs>
          <w:tab w:val="right" w:leader="dot" w:pos="8306"/>
        </w:tabs>
      </w:pPr>
      <w:hyperlink w:anchor="_Toc27118" w:history="1">
        <w:r>
          <w:rPr>
            <w:rFonts w:ascii="仿宋" w:eastAsia="仿宋" w:hAnsi="仿宋" w:cs="仿宋" w:hint="eastAsia"/>
            <w:lang w:eastAsia="zh-CN"/>
          </w:rPr>
          <w:t>(一)、变更申请与评估</w:t>
        </w:r>
        <w:r>
          <w:tab/>
        </w:r>
        <w:r>
          <w:fldChar w:fldCharType="begin"/>
        </w:r>
        <w:r>
          <w:instrText xml:space="preserve"> PAGEREF _Toc27118 \h </w:instrText>
        </w:r>
        <w:r>
          <w:fldChar w:fldCharType="separate"/>
        </w:r>
        <w:r>
          <w:t>78</w:t>
        </w:r>
        <w:r>
          <w:fldChar w:fldCharType="end"/>
        </w:r>
      </w:hyperlink>
    </w:p>
    <w:p>
      <w:pPr>
        <w:pStyle w:val="TOC2"/>
        <w:tabs>
          <w:tab w:val="right" w:leader="dot" w:pos="8306"/>
        </w:tabs>
      </w:pPr>
      <w:hyperlink w:anchor="_Toc7235" w:history="1">
        <w:r>
          <w:rPr>
            <w:rFonts w:ascii="仿宋" w:eastAsia="仿宋" w:hAnsi="仿宋" w:cs="仿宋" w:hint="eastAsia"/>
            <w:lang w:eastAsia="zh-CN"/>
          </w:rPr>
          <w:t>(二)、变更实施与控制</w:t>
        </w:r>
        <w:r>
          <w:tab/>
        </w:r>
        <w:r>
          <w:fldChar w:fldCharType="begin"/>
        </w:r>
        <w:r>
          <w:instrText xml:space="preserve"> PAGEREF _Toc7235 \h </w:instrText>
        </w:r>
        <w:r>
          <w:fldChar w:fldCharType="separate"/>
        </w:r>
        <w:r>
          <w:t>78</w:t>
        </w:r>
        <w:r>
          <w:fldChar w:fldCharType="end"/>
        </w:r>
      </w:hyperlink>
    </w:p>
    <w:p>
      <w:pPr>
        <w:pStyle w:val="TOC1"/>
        <w:tabs>
          <w:tab w:val="right" w:leader="dot" w:pos="8306"/>
        </w:tabs>
      </w:pPr>
      <w:hyperlink w:anchor="_Toc13584" w:history="1">
        <w:r>
          <w:rPr>
            <w:rFonts w:ascii="仿宋" w:eastAsia="仿宋" w:hAnsi="仿宋" w:cs="仿宋" w:hint="eastAsia"/>
            <w:lang w:eastAsia="zh-CN"/>
          </w:rPr>
          <w:t>十八、风险识别与分类</w:t>
        </w:r>
        <w:r>
          <w:tab/>
        </w:r>
        <w:r>
          <w:fldChar w:fldCharType="begin"/>
        </w:r>
        <w:r>
          <w:instrText xml:space="preserve"> PAGEREF _Toc13584 \h </w:instrText>
        </w:r>
        <w:r>
          <w:fldChar w:fldCharType="separate"/>
        </w:r>
        <w:r>
          <w:t>79</w:t>
        </w:r>
        <w:r>
          <w:fldChar w:fldCharType="end"/>
        </w:r>
      </w:hyperlink>
    </w:p>
    <w:p>
      <w:pPr>
        <w:pStyle w:val="TOC2"/>
        <w:tabs>
          <w:tab w:val="right" w:leader="dot" w:pos="8306"/>
        </w:tabs>
      </w:pPr>
      <w:hyperlink w:anchor="_Toc24951" w:history="1">
        <w:r>
          <w:rPr>
            <w:rFonts w:ascii="仿宋" w:eastAsia="仿宋" w:hAnsi="仿宋" w:cs="仿宋" w:hint="eastAsia"/>
            <w:lang w:eastAsia="zh-CN"/>
          </w:rPr>
          <w:t>(一)、风险识别</w:t>
        </w:r>
        <w:r>
          <w:tab/>
        </w:r>
        <w:r>
          <w:fldChar w:fldCharType="begin"/>
        </w:r>
        <w:r>
          <w:instrText xml:space="preserve"> PAGEREF _Toc24951 \h </w:instrText>
        </w:r>
        <w:r>
          <w:fldChar w:fldCharType="separate"/>
        </w:r>
        <w:r>
          <w:t>79</w:t>
        </w:r>
        <w:r>
          <w:fldChar w:fldCharType="end"/>
        </w:r>
      </w:hyperlink>
    </w:p>
    <w:p>
      <w:pPr>
        <w:pStyle w:val="TOC2"/>
        <w:tabs>
          <w:tab w:val="right" w:leader="dot" w:pos="8306"/>
        </w:tabs>
      </w:pPr>
      <w:hyperlink w:anchor="_Toc9549" w:history="1">
        <w:r>
          <w:rPr>
            <w:rFonts w:ascii="仿宋" w:eastAsia="仿宋" w:hAnsi="仿宋" w:cs="仿宋" w:hint="eastAsia"/>
            <w:lang w:eastAsia="zh-CN"/>
          </w:rPr>
          <w:t>(二)、风险分类</w:t>
        </w:r>
        <w:r>
          <w:tab/>
        </w:r>
        <w:r>
          <w:fldChar w:fldCharType="begin"/>
        </w:r>
        <w:r>
          <w:instrText xml:space="preserve"> PAGEREF _Toc9549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82"/>
      <w:r>
        <w:rPr>
          <w:rFonts w:ascii="仿宋" w:eastAsia="仿宋" w:hAnsi="仿宋" w:cs="仿宋" w:hint="eastAsia"/>
          <w:sz w:val="28"/>
          <w:lang w:eastAsia="zh-CN"/>
        </w:rPr>
        <w:t>一、珠宝首饰及有关物品项目危机管理</w:t>
      </w:r>
      <w:bookmarkEnd w:id="2"/>
    </w:p>
    <w:p>
      <w:pPr>
        <w:pStyle w:val="Heading2"/>
        <w:rPr>
          <w:rFonts w:ascii="仿宋" w:eastAsia="仿宋" w:hAnsi="仿宋" w:cs="仿宋" w:hint="eastAsia"/>
          <w:lang w:eastAsia="zh-CN"/>
        </w:rPr>
      </w:pPr>
      <w:bookmarkStart w:id="3" w:name="_Toc861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珠宝首饰及有关物品项目危机管理中，危机预警与识别是确保珠宝首饰及有关物品项目稳健运行的核心步骤。通过建立全面的监测机制，珠宝首饰及有关物品项目团队旨在及时发现和理解潜在的风险和危机因素，以便采取及时的预防和应对措施，确保珠宝首饰及有关物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珠宝首饰及有关物品项目团队全面分析了整个珠宝首饰及有关物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珠宝首饰及有关物品项目团队着重于明确定义珠宝首饰及有关物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珠宝首饰及有关物品项目进展的持续监控，团队能够及时发现潜在问题并作出迅速反应。珠宝首饰及有关物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珠宝首饰及有关物品项目得以更有序、可控地推进。</w:t>
      </w:r>
    </w:p>
    <w:p>
      <w:pPr>
        <w:pStyle w:val="Heading2"/>
        <w:ind w:firstLine="560" w:firstLineChars="200"/>
        <w:rPr>
          <w:rFonts w:ascii="仿宋" w:eastAsia="仿宋" w:hAnsi="仿宋" w:cs="仿宋" w:hint="eastAsia"/>
          <w:sz w:val="28"/>
          <w:lang w:eastAsia="zh-CN"/>
        </w:rPr>
      </w:pPr>
      <w:bookmarkStart w:id="4" w:name="_Toc2069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在危机发生时，珠宝首饰及有关物品项目团队立即行动，成立了应急小组。该小组的任务是迅速制定并实施紧急应对措施，以最小化潜在损失。以下是采取的主要措施：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暂停珠宝首饰及有关物品项目进度：为遏制危机蔓延，珠宝首饰及有关物品项目暂时停止进行，以便全面评估当前状况。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资源重新分配：重新评估珠宝首饰及有关物品项目资源的分配，确保最大限度地减小损失。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实时沟通：与关键利益相关者建立实时沟通机制，向他们传递珠宝首饰及有关物品项目危机的实际状况，保障珠宝首饰及有关物品项目核心利益。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在紧急应对的同时，珠宝首饰及有关物品项目团队强调了团队协作和有效沟通的重要性。以下是团队协作的关键举措：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信息共享机制：建立了信息共享平台，确保团队成员能够及时获取珠宝首饰及有关物品项目危机的实时信息。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领导者沟通：珠宝首饰及有关物品项目领导者通过定期会议和即时沟通工具，指导团队应对危机，保持团队稳定运行。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随着危机得到初步控制，珠宝首饰及有关物品项目团队转向制定恢复计划，以确保珠宝首饰及有关物品项目能够从中迅速恢复。主要恢复计划包括：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修复受损的进度计划：重新评估珠宝首饰及有关物品项目进度，制定修复计划，确保珠宝首饰及有关物品项目尽快回归正常进程。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重新调整资源分配：优化资源分配，确保珠宝首饰及有关物品项目在有限资源下高效运转。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风险管理机制加强：对珠宝首饰及有关物品项目风险进行全面评估，制定更强化的风险管理策略，以预防未来可能的危机。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118"/>
      <w:r>
        <w:rPr>
          <w:rFonts w:ascii="仿宋" w:eastAsia="仿宋" w:hAnsi="仿宋" w:cs="仿宋" w:hint="eastAsia"/>
          <w:sz w:val="28"/>
          <w:lang w:eastAsia="zh-CN"/>
        </w:rPr>
        <w:t>二、珠宝首饰及有关物品项目土建工程</w:t>
      </w:r>
      <w:bookmarkEnd w:id="5"/>
    </w:p>
    <w:p>
      <w:pPr>
        <w:pStyle w:val="Heading2"/>
        <w:rPr>
          <w:rFonts w:ascii="仿宋" w:eastAsia="仿宋" w:hAnsi="仿宋" w:cs="仿宋" w:hint="eastAsia"/>
          <w:lang w:eastAsia="zh-CN"/>
        </w:rPr>
      </w:pPr>
      <w:bookmarkStart w:id="6" w:name="_Toc638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在珠宝首饰及有关物品项目的建筑工程设计中，我们将秉承一系列重要的设计原则，以确保珠宝首饰及有关物品项目建筑在功能、美观、可持续性等方面达到最佳效果。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首要原则是确保建筑的功能性得到最大化的发挥。我们将充分理解珠宝首饰及有关物品项目的实际需求，合理布局各个功能区域，保证建筑在满足业务需求的同时，提供高效的工作环境。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在建筑设计中，我们将综合考虑建设和运营成本。通过精细的经济效益分析，确保设计方案在高效利用资源的同时，对珠宝首饰及有关物品项目的长期盈利能力有积极的贡献。</w:t>
      </w:r>
    </w:p>
    <w:p>
      <w:pPr>
        <w:pStyle w:val="Heading2"/>
        <w:ind w:firstLine="560" w:firstLineChars="200"/>
        <w:rPr>
          <w:rFonts w:ascii="仿宋" w:eastAsia="仿宋" w:hAnsi="仿宋" w:cs="仿宋" w:hint="eastAsia"/>
          <w:sz w:val="28"/>
          <w:lang w:eastAsia="zh-CN"/>
        </w:rPr>
      </w:pPr>
      <w:bookmarkStart w:id="7" w:name="_Toc433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珠宝首饰及有关物品项目的土建工程设计中，我们将精准设定设计年限，结合珠宝首饰及有关物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珠宝首饰及有关物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216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珠宝首饰及有关物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珠宝首饰及有关物品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珠宝首饰及有关物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28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本期工程珠宝首饰及有关物品项目预计总建筑面积XXX平方米，其中：计容建筑面积XXX平方米，计划建筑工程投资XX万元，占珠宝首饰及有关物品项目总投资的XX%。</w:t>
      </w:r>
    </w:p>
    <w:p>
      <w:pPr>
        <w:pStyle w:val="Heading1"/>
        <w:ind w:firstLine="560" w:firstLineChars="200"/>
        <w:rPr>
          <w:rFonts w:ascii="仿宋" w:eastAsia="仿宋" w:hAnsi="仿宋" w:cs="仿宋" w:hint="eastAsia"/>
          <w:sz w:val="28"/>
          <w:lang w:eastAsia="zh-CN"/>
        </w:rPr>
      </w:pPr>
      <w:bookmarkStart w:id="10" w:name="_Toc1630"/>
      <w:r>
        <w:rPr>
          <w:rFonts w:ascii="仿宋" w:eastAsia="仿宋" w:hAnsi="仿宋" w:cs="仿宋" w:hint="eastAsia"/>
          <w:sz w:val="28"/>
          <w:lang w:eastAsia="zh-CN"/>
        </w:rPr>
        <w:t>三、珠宝首饰及有关物品项目可持续发展</w:t>
      </w:r>
      <w:bookmarkEnd w:id="10"/>
    </w:p>
    <w:p>
      <w:pPr>
        <w:pStyle w:val="Heading2"/>
        <w:rPr>
          <w:rFonts w:ascii="仿宋" w:eastAsia="仿宋" w:hAnsi="仿宋" w:cs="仿宋" w:hint="eastAsia"/>
          <w:lang w:eastAsia="zh-CN"/>
        </w:rPr>
      </w:pPr>
      <w:bookmarkStart w:id="11" w:name="_Toc10588"/>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珠宝首饰及有关物品项目中，珠宝首饰及有关物品项目团队着眼于未来，明确了可持续发展的战略方向。制定的具体可持续发展目标包括降低资源使用、采用环保技术、最大化社会效益等。这一步骤不仅有助于珠宝首饰及有关物品项目在环保和社会责任方面达到最高标准，也为未来提供了明确的指引，确保珠宝首饰及有关物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可持续实践的融入珠宝首饰及有关物品项目管理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珠宝首饰及有关物品项目管理周期。从珠宝首饰及有关物品项目规划开始，珠宝首饰及有关物品项目团队就考虑了环境和社会的因素。在执行阶段，珠宝首饰及有关物品项目团队积极推动绿色技术的应用，优化资源利用。此外，关注员工的社会责任，通过培训和沟通活动提高员工对可持续发展的认知，使他们能够在日常工作中践行可持续实践。这些举措不仅为珠宝首饰及有关物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7041"/>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珠宝首饰及有关物品项目的可持续发展理念，我们深信环保与社会责任是珠宝首饰及有关物品项目成功的关键支柱。在珠宝首饰及有关物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及有关物品项目团队通过引入先进的环保技术、建立高效的废物处理系统以及推动能源节约措施，积极履行环保责任。定期的环保监测和评估确保珠宝首饰及有关物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珠宝首饰及有关物品项目不仅致力于自身可持续发展，还注重对社会的回馈。通过支持社区珠宝首饰及有关物品项目、参与慈善事业、提供培训机会等方式，珠宝首饰及有关物品项目积极履行社会责任。与当地社区建立积极互动，关注员工的工作与生活平衡，以及员工的身心健康，是珠宝首饰及有关物品项目在社会责任层面的关键举措。这样的实践不仅增强了珠宝首饰及有关物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683"/>
      <w:r>
        <w:rPr>
          <w:rFonts w:ascii="仿宋" w:eastAsia="仿宋" w:hAnsi="仿宋" w:cs="仿宋" w:hint="eastAsia"/>
          <w:sz w:val="28"/>
          <w:lang w:eastAsia="zh-CN"/>
        </w:rPr>
        <w:t>四、珠宝首饰及有关物品项目文档管理</w:t>
      </w:r>
      <w:bookmarkEnd w:id="13"/>
    </w:p>
    <w:p>
      <w:pPr>
        <w:pStyle w:val="Heading2"/>
        <w:rPr>
          <w:rFonts w:ascii="仿宋" w:eastAsia="仿宋" w:hAnsi="仿宋" w:cs="仿宋" w:hint="eastAsia"/>
          <w:lang w:eastAsia="zh-CN"/>
        </w:rPr>
      </w:pPr>
      <w:bookmarkStart w:id="14" w:name="_Toc233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珠宝首饰及有关物品项目高度重视文档的质量和准确性，以支持珠宝首饰及有关物品项目的各项活动和决策。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及有关物品项目文档的编制始于珠宝首饰及有关物品项目计划的初期，我们制定了详细的文档编制计划，明确了每个文档的内容、格式和编写责任人。在珠宝首饰及有关物品项目启动阶段，我们首先编制了珠宝首饰及有关物品项目章程，明确定义了珠宝首饰及有关物品项目的目标、范围、风险等关键要素。随后，珠宝首饰及有关物品项目团队根据计划陆续编制了需求文档、设计文档、测试文档等各类文档，确保珠宝首饰及有关物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珠宝首饰及有关物品项目管理中的重要环节，旨在确保珠宝首饰及有关物品项目文档符合质量标准和珠宝首饰及有关物品项目需求。在珠宝首饰及有关物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珠宝首饰及有关物品项目相关利益方和专业领域的专家对文档进行独立审查。这有助于获取更全面、客观的反馈，确保珠宝首饰及有关物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及有关物品项目在文档编制与审查方面建立了严格的管理机制，通过规范的流程和多维度的审查，确保珠宝首饰及有关物品项目文档的质量、准确性和可靠性，为珠宝首饰及有关物品项目的顺利推进提供了有力支持。</w:t>
      </w:r>
    </w:p>
    <w:p>
      <w:pPr>
        <w:pStyle w:val="Heading2"/>
        <w:ind w:firstLine="560" w:firstLineChars="200"/>
        <w:rPr>
          <w:rFonts w:ascii="仿宋" w:eastAsia="仿宋" w:hAnsi="仿宋" w:cs="仿宋" w:hint="eastAsia"/>
          <w:sz w:val="28"/>
          <w:lang w:eastAsia="zh-CN"/>
        </w:rPr>
      </w:pPr>
      <w:bookmarkStart w:id="15" w:name="_Toc23945"/>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在珠宝首饰及有关物品项目中，我们致力于优化文档发布与分发过程，以确保信息的高效传递和团队间协作的顺畅进行。以下是我们采取的关键优化策略：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我们通过多渠道发布文档，包括电子邮件、珠宝首饰及有关物品项目管理平台、内部网站等，以满足不同团队成员的偏好和需求。多渠道发布确保了信息的全面覆盖。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我们采用了精细的权限控制，确保只有授权人员可以访问敏感信息。这种安全措施保护了珠宝首饰及有关物品项目文档的机密性，防止了未经授权的信息泄露。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3599"/>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珠宝首饰及有关物品项目生命周期中一个至关重要的环节，直接关系到珠宝首饰及有关物品项目信息的长期保存和历史记录的完整性。在珠宝首饰及有关物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3549"/>
      <w:r>
        <w:rPr>
          <w:rFonts w:ascii="仿宋" w:eastAsia="仿宋" w:hAnsi="仿宋" w:cs="仿宋" w:hint="eastAsia"/>
          <w:sz w:val="28"/>
          <w:lang w:eastAsia="zh-CN"/>
        </w:rPr>
        <w:t>五、珠宝首饰及有关物品项目概论</w:t>
      </w:r>
      <w:bookmarkEnd w:id="17"/>
    </w:p>
    <w:p>
      <w:pPr>
        <w:pStyle w:val="Heading2"/>
        <w:rPr>
          <w:rFonts w:ascii="仿宋" w:eastAsia="仿宋" w:hAnsi="仿宋" w:cs="仿宋" w:hint="eastAsia"/>
          <w:lang w:eastAsia="zh-CN"/>
        </w:rPr>
      </w:pPr>
      <w:bookmarkStart w:id="18" w:name="_Toc21055"/>
      <w:r>
        <w:rPr>
          <w:rFonts w:ascii="仿宋" w:eastAsia="仿宋" w:hAnsi="仿宋" w:cs="仿宋" w:hint="eastAsia"/>
          <w:lang w:eastAsia="zh-CN"/>
        </w:rPr>
        <w:t>(一)、珠宝首饰及有关物品项目概况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及有关物品项目的起源追溯至对市场的深入洞察。市场的不断演变与变革为珠宝首饰及有关物品项目提供了难得的机遇。当前市场存在的需求缺口和变革的大环境共同构成了珠宝首饰及有关物品项目的背景。这个珠宝首饰及有关物品项目旨在充分利用市场机遇，填补行业中尚未满足的需求，为客户提供全新的解决方案。市场的变革和需求的增长使得这个珠宝首饰及有关物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珠宝首饰及有关物品项目名称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及有关物品项目正式命名为珠宝首饰及有关物品。这个名称不仅仅是一个标识，更代表了珠宝首饰及有关物品项目的核心理念和愿景。它蕴含着珠宝首饰及有关物品项目所要解决问题的关键字，具有强烈的表达和辨识度，为珠宝首饰及有关物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珠宝首饰及有关物品项目目标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及有关物品项目的核心目标是提供一种全新、高效的解决方案，满足客户日益增长的需求。珠宝首饰及有关物品项目追求的不仅仅是满足市场需求，更是在市场中获得卓越的竞争优势。通过不断提升产品或服务的质量和创新水平，珠宝首饰及有关物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珠宝首饰及有关物品项目范围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及有关物品项目全面涵盖了产品研发、制造、市场推广和售后服务，确保从产品设计到最终用户体验的全方位关注。这一全面的珠宝首饰及有关物品项目范围是为了确保珠宝首饰及有关物品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1.5 珠宝首饰及有关物品项目时间表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及有关物品项目计划在未来18个月内完成，包括研发、测试、市场试点和正式推出等不同阶段。这个时间表的合理设计是为了确保珠宝首饰及有关物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珠宝首饰及有关物品项目预算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及有关物品项目总预算估算为XX百万美元，主要分配在研发、市场推广、人员培训和运营等方面。这一充足的预算为珠宝首饰及有关物品项目提供了充足的资源，确保珠宝首饰及有关物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珠宝首饰及有关物品项目风险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及有关物品项目可能面临的风险包括市场接受度低、技术难题、竞争激烈等。珠宝首饰及有关物品项目团队已经制定了相应的风险应对计划，通过前瞻性的风险管理，确保珠宝首饰及有关物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珠宝首饰及有关物品项目团队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珠宝首饰及有关物品项目汇聚了一支经验丰富、多领域专业素养的核心团队，确保珠宝首饰及有关物品项目在各个方面都能拥有高水平的执行力。团队的协同作战是珠宝首饰及有关物品项目成功的关键因素之一。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珠宝首饰及有关物品项目背景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https://d.book118.com/667041045055006030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珠宝首饰及有关物品项目规划设计纲要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FE079B"/>
    <w:rsid w:val="7CFE07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4104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2024-01-09T20:10:00Z</dcterms:created>
  <dcterms:modified xsi:type="dcterms:W3CDTF">2024-01-09T20:10:22Z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F3E22B4E08C94E81ADE48682FCDADD38_11</vt:lpwstr>
  </property>
  <property fmtid="{D5CDD505-2E9C-101B-9397-08002B2CF9AE}" pid="3" name="KSOProductBuildVer">
    <vt:lpwstr>2052-12.1.0.16120</vt:lpwstr>
  </property>
</Properties>
</file>