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超细铜粉项目构思建设方案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6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_Toc20980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_Toc21764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_Toc2733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_Toc10772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_Toc21486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_Toc8867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01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_Toc25701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_Toc7532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_Toc8098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_Toc22672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_Toc22728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44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_Toc23044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_Toc1093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_Toc28152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_Toc18897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_Toc17596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_Toc663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_Toc1567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_Toc10608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70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_Toc17970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_Toc27262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4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_Toc8654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82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_Toc4982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_Toc11051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_Toc17330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_Toc10777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83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_Toc14883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_Toc1718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_Toc6035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_Toc31530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85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_Toc24585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_Toc19442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5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_Toc7255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_Toc951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2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_Toc17692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_Toc22225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5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_Toc10935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0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_Toc13280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144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_Toc27144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_Toc29212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6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_Toc15336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4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_Toc21334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_Toc7623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_Toc32440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_Toc973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_Toc706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_Toc2418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1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_Toc8231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5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_Toc31595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49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_Toc27749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3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_Toc11863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9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_Toc4689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73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_Toc28573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_Toc26619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_Toc2637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5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_Toc3205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3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_Toc26633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_Toc5606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84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_Toc22084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_Toc21947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_Toc31314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04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_Toc13704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_Toc4896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_Toc28188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52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_Toc23952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_Toc15089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4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_Toc29124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9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_Toc20989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_Toc26554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_Toc7033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42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_Toc6342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_Toc12528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_Toc27440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3" w:history="1">
        <w:r>
          <w:rPr>
            <w:rFonts w:ascii="仿宋" w:eastAsia="仿宋" w:hAnsi="仿宋" w:cs="仿宋" w:hint="eastAsia"/>
            <w:lang w:eastAsia="zh-CN"/>
          </w:rPr>
          <w:t>十九、项目施工方案</w:t>
        </w:r>
        <w:r>
          <w:tab/>
        </w:r>
        <w:r>
          <w:fldChar w:fldCharType="begin"/>
        </w:r>
        <w:r>
          <w:instrText xml:space="preserve"> PAGEREF _Toc23393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_Toc30832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_Toc14608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_Toc19894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9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_Toc29289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89" w:history="1">
        <w:r>
          <w:rPr>
            <w:rFonts w:ascii="仿宋" w:eastAsia="仿宋" w:hAnsi="仿宋" w:cs="仿宋" w:hint="eastAsia"/>
            <w:lang w:eastAsia="zh-CN"/>
          </w:rPr>
          <w:t>二十、成果转化与推广应用</w:t>
        </w:r>
        <w:r>
          <w:tab/>
        </w:r>
        <w:r>
          <w:fldChar w:fldCharType="begin"/>
        </w:r>
        <w:r>
          <w:instrText xml:space="preserve"> PAGEREF _Toc27089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_Toc27329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_Toc11108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6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98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76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超细铜粉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3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超细铜粉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超细铜粉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超细铜粉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772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48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在超细铜粉项目启动前，将进行一系列深入的地质调查，包括钻探和土壤取样，以深入了解项目区域的地层结构和土壤组成。特别是对于土壤的承载能力和地下水位的深度进行详细评估。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完成初始的地质风险评估后，超细铜粉项目将安装长期地质监测设备，如倾斜仪、裂缝计和地下水位计，以持续监测地质条件的变化。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86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超细铜粉项目将通过这些措施来适应和尊重特殊环境条件，确保项目的可持续发展，同时减少对环境的负面影响。这不仅有助于保护自然和文化遗产，还能提升项目在社会责任方面的表现和形象。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701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532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直接收益：假设超细铜粉项目的产品或服务年销售收入为XX万元。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https://d.book118.com/667053132150006025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超细铜粉项目构思建设方案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CD626C"/>
    <w:rsid w:val="56CD62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67053132150006025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2023-12-29T01:55:00Z</dcterms:created>
  <dcterms:modified xsi:type="dcterms:W3CDTF">2023-12-29T01:55:43Z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85CE27ACB7AC4F6C9D159520A2DE14A9_11</vt:lpwstr>
  </property>
  <property fmtid="{D5CDD505-2E9C-101B-9397-08002B2CF9AE}" pid="3" name="KSOProductBuildVer">
    <vt:lpwstr>2052-12.1.0.16120</vt:lpwstr>
  </property>
</Properties>
</file>