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阿片类中毒解毒药项目计划设计方案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39" w:history="1">
        <w:r>
          <w:rPr>
            <w:rFonts w:ascii="仿宋" w:eastAsia="仿宋" w:hAnsi="仿宋" w:cs="仿宋" w:hint="eastAsia"/>
            <w:lang w:eastAsia="zh-CN"/>
          </w:rPr>
          <w:t>序言</w:t>
        </w:r>
        <w:r>
          <w:tab/>
        </w:r>
        <w:r>
          <w:fldChar w:fldCharType="begin"/>
        </w:r>
        <w:r>
          <w:instrText xml:space="preserve"> PAGEREF _Toc13239 \h </w:instrText>
        </w:r>
        <w:r>
          <w:fldChar w:fldCharType="separate"/>
        </w:r>
        <w:r>
          <w:t>3</w:t>
        </w:r>
        <w:r>
          <w:fldChar w:fldCharType="end"/>
        </w:r>
      </w:hyperlink>
    </w:p>
    <w:p>
      <w:pPr>
        <w:pStyle w:val="TOC1"/>
        <w:tabs>
          <w:tab w:val="right" w:leader="dot" w:pos="8306"/>
        </w:tabs>
      </w:pPr>
      <w:hyperlink w:anchor="_Toc4750" w:history="1">
        <w:r>
          <w:rPr>
            <w:rFonts w:ascii="仿宋" w:eastAsia="仿宋" w:hAnsi="仿宋" w:cs="仿宋" w:hint="eastAsia"/>
            <w:lang w:eastAsia="zh-CN"/>
          </w:rPr>
          <w:t>一、阿片类中毒解毒药项目土建工程</w:t>
        </w:r>
        <w:r>
          <w:tab/>
        </w:r>
        <w:r>
          <w:fldChar w:fldCharType="begin"/>
        </w:r>
        <w:r>
          <w:instrText xml:space="preserve"> PAGEREF _Toc4750 \h </w:instrText>
        </w:r>
        <w:r>
          <w:fldChar w:fldCharType="separate"/>
        </w:r>
        <w:r>
          <w:t>3</w:t>
        </w:r>
        <w:r>
          <w:fldChar w:fldCharType="end"/>
        </w:r>
      </w:hyperlink>
    </w:p>
    <w:p>
      <w:pPr>
        <w:pStyle w:val="TOC2"/>
        <w:tabs>
          <w:tab w:val="right" w:leader="dot" w:pos="8306"/>
        </w:tabs>
      </w:pPr>
      <w:hyperlink w:anchor="_Toc5043" w:history="1">
        <w:r>
          <w:rPr>
            <w:rFonts w:ascii="仿宋" w:eastAsia="仿宋" w:hAnsi="仿宋" w:cs="仿宋" w:hint="eastAsia"/>
            <w:lang w:eastAsia="zh-CN"/>
          </w:rPr>
          <w:t>(一)、建筑工程设计原则</w:t>
        </w:r>
        <w:r>
          <w:tab/>
        </w:r>
        <w:r>
          <w:fldChar w:fldCharType="begin"/>
        </w:r>
        <w:r>
          <w:instrText xml:space="preserve"> PAGEREF _Toc5043 \h </w:instrText>
        </w:r>
        <w:r>
          <w:fldChar w:fldCharType="separate"/>
        </w:r>
        <w:r>
          <w:t>3</w:t>
        </w:r>
        <w:r>
          <w:fldChar w:fldCharType="end"/>
        </w:r>
      </w:hyperlink>
    </w:p>
    <w:p>
      <w:pPr>
        <w:pStyle w:val="TOC2"/>
        <w:tabs>
          <w:tab w:val="right" w:leader="dot" w:pos="8306"/>
        </w:tabs>
      </w:pPr>
      <w:hyperlink w:anchor="_Toc2998" w:history="1">
        <w:r>
          <w:rPr>
            <w:rFonts w:ascii="仿宋" w:eastAsia="仿宋" w:hAnsi="仿宋" w:cs="仿宋" w:hint="eastAsia"/>
            <w:lang w:eastAsia="zh-CN"/>
          </w:rPr>
          <w:t>(二)、土建工程设计年限及安全等级</w:t>
        </w:r>
        <w:r>
          <w:tab/>
        </w:r>
        <w:r>
          <w:fldChar w:fldCharType="begin"/>
        </w:r>
        <w:r>
          <w:instrText xml:space="preserve"> PAGEREF _Toc2998 \h </w:instrText>
        </w:r>
        <w:r>
          <w:fldChar w:fldCharType="separate"/>
        </w:r>
        <w:r>
          <w:t>4</w:t>
        </w:r>
        <w:r>
          <w:fldChar w:fldCharType="end"/>
        </w:r>
      </w:hyperlink>
    </w:p>
    <w:p>
      <w:pPr>
        <w:pStyle w:val="TOC2"/>
        <w:tabs>
          <w:tab w:val="right" w:leader="dot" w:pos="8306"/>
        </w:tabs>
      </w:pPr>
      <w:hyperlink w:anchor="_Toc29705" w:history="1">
        <w:r>
          <w:rPr>
            <w:rFonts w:ascii="仿宋" w:eastAsia="仿宋" w:hAnsi="仿宋" w:cs="仿宋" w:hint="eastAsia"/>
            <w:lang w:eastAsia="zh-CN"/>
          </w:rPr>
          <w:t>(三)、建筑工程设计总体要求</w:t>
        </w:r>
        <w:r>
          <w:tab/>
        </w:r>
        <w:r>
          <w:fldChar w:fldCharType="begin"/>
        </w:r>
        <w:r>
          <w:instrText xml:space="preserve"> PAGEREF _Toc29705 \h </w:instrText>
        </w:r>
        <w:r>
          <w:fldChar w:fldCharType="separate"/>
        </w:r>
        <w:r>
          <w:t>5</w:t>
        </w:r>
        <w:r>
          <w:fldChar w:fldCharType="end"/>
        </w:r>
      </w:hyperlink>
    </w:p>
    <w:p>
      <w:pPr>
        <w:pStyle w:val="TOC2"/>
        <w:tabs>
          <w:tab w:val="right" w:leader="dot" w:pos="8306"/>
        </w:tabs>
      </w:pPr>
      <w:hyperlink w:anchor="_Toc16874" w:history="1">
        <w:r>
          <w:rPr>
            <w:rFonts w:ascii="仿宋" w:eastAsia="仿宋" w:hAnsi="仿宋" w:cs="仿宋" w:hint="eastAsia"/>
            <w:lang w:eastAsia="zh-CN"/>
          </w:rPr>
          <w:t>(四)、土建工程建设指标</w:t>
        </w:r>
        <w:r>
          <w:tab/>
        </w:r>
        <w:r>
          <w:fldChar w:fldCharType="begin"/>
        </w:r>
        <w:r>
          <w:instrText xml:space="preserve"> PAGEREF _Toc16874 \h </w:instrText>
        </w:r>
        <w:r>
          <w:fldChar w:fldCharType="separate"/>
        </w:r>
        <w:r>
          <w:t>6</w:t>
        </w:r>
        <w:r>
          <w:fldChar w:fldCharType="end"/>
        </w:r>
      </w:hyperlink>
    </w:p>
    <w:p>
      <w:pPr>
        <w:pStyle w:val="TOC1"/>
        <w:tabs>
          <w:tab w:val="right" w:leader="dot" w:pos="8306"/>
        </w:tabs>
      </w:pPr>
      <w:hyperlink w:anchor="_Toc7150" w:history="1">
        <w:r>
          <w:rPr>
            <w:rFonts w:ascii="仿宋" w:eastAsia="仿宋" w:hAnsi="仿宋" w:cs="仿宋" w:hint="eastAsia"/>
            <w:lang w:eastAsia="zh-CN"/>
          </w:rPr>
          <w:t>二、阿片类中毒解毒药项目可持续发展</w:t>
        </w:r>
        <w:r>
          <w:tab/>
        </w:r>
        <w:r>
          <w:fldChar w:fldCharType="begin"/>
        </w:r>
        <w:r>
          <w:instrText xml:space="preserve"> PAGEREF _Toc7150 \h </w:instrText>
        </w:r>
        <w:r>
          <w:fldChar w:fldCharType="separate"/>
        </w:r>
        <w:r>
          <w:t>6</w:t>
        </w:r>
        <w:r>
          <w:fldChar w:fldCharType="end"/>
        </w:r>
      </w:hyperlink>
    </w:p>
    <w:p>
      <w:pPr>
        <w:pStyle w:val="TOC2"/>
        <w:tabs>
          <w:tab w:val="right" w:leader="dot" w:pos="8306"/>
        </w:tabs>
      </w:pPr>
      <w:hyperlink w:anchor="_Toc31325" w:history="1">
        <w:r>
          <w:rPr>
            <w:rFonts w:ascii="仿宋" w:eastAsia="仿宋" w:hAnsi="仿宋" w:cs="仿宋" w:hint="eastAsia"/>
            <w:lang w:eastAsia="zh-CN"/>
          </w:rPr>
          <w:t>(一)、可持续战略与实践</w:t>
        </w:r>
        <w:r>
          <w:tab/>
        </w:r>
        <w:r>
          <w:fldChar w:fldCharType="begin"/>
        </w:r>
        <w:r>
          <w:instrText xml:space="preserve"> PAGEREF _Toc31325 \h </w:instrText>
        </w:r>
        <w:r>
          <w:fldChar w:fldCharType="separate"/>
        </w:r>
        <w:r>
          <w:t>6</w:t>
        </w:r>
        <w:r>
          <w:fldChar w:fldCharType="end"/>
        </w:r>
      </w:hyperlink>
    </w:p>
    <w:p>
      <w:pPr>
        <w:pStyle w:val="TOC2"/>
        <w:tabs>
          <w:tab w:val="right" w:leader="dot" w:pos="8306"/>
        </w:tabs>
      </w:pPr>
      <w:hyperlink w:anchor="_Toc13134" w:history="1">
        <w:r>
          <w:rPr>
            <w:rFonts w:ascii="仿宋" w:eastAsia="仿宋" w:hAnsi="仿宋" w:cs="仿宋" w:hint="eastAsia"/>
            <w:lang w:eastAsia="zh-CN"/>
          </w:rPr>
          <w:t>(二)、环保与社会责任</w:t>
        </w:r>
        <w:r>
          <w:tab/>
        </w:r>
        <w:r>
          <w:fldChar w:fldCharType="begin"/>
        </w:r>
        <w:r>
          <w:instrText xml:space="preserve"> PAGEREF _Toc13134 \h </w:instrText>
        </w:r>
        <w:r>
          <w:fldChar w:fldCharType="separate"/>
        </w:r>
        <w:r>
          <w:t>7</w:t>
        </w:r>
        <w:r>
          <w:fldChar w:fldCharType="end"/>
        </w:r>
      </w:hyperlink>
    </w:p>
    <w:p>
      <w:pPr>
        <w:pStyle w:val="TOC1"/>
        <w:tabs>
          <w:tab w:val="right" w:leader="dot" w:pos="8306"/>
        </w:tabs>
      </w:pPr>
      <w:hyperlink w:anchor="_Toc32428" w:history="1">
        <w:r>
          <w:rPr>
            <w:rFonts w:ascii="仿宋" w:eastAsia="仿宋" w:hAnsi="仿宋" w:cs="仿宋" w:hint="eastAsia"/>
            <w:lang w:eastAsia="zh-CN"/>
          </w:rPr>
          <w:t>三、阿片类中毒解毒药项目危机管理</w:t>
        </w:r>
        <w:r>
          <w:tab/>
        </w:r>
        <w:r>
          <w:fldChar w:fldCharType="begin"/>
        </w:r>
        <w:r>
          <w:instrText xml:space="preserve"> PAGEREF _Toc32428 \h </w:instrText>
        </w:r>
        <w:r>
          <w:fldChar w:fldCharType="separate"/>
        </w:r>
        <w:r>
          <w:t>8</w:t>
        </w:r>
        <w:r>
          <w:fldChar w:fldCharType="end"/>
        </w:r>
      </w:hyperlink>
    </w:p>
    <w:p>
      <w:pPr>
        <w:pStyle w:val="TOC2"/>
        <w:tabs>
          <w:tab w:val="right" w:leader="dot" w:pos="8306"/>
        </w:tabs>
      </w:pPr>
      <w:hyperlink w:anchor="_Toc8499" w:history="1">
        <w:r>
          <w:rPr>
            <w:rFonts w:ascii="仿宋" w:eastAsia="仿宋" w:hAnsi="仿宋" w:cs="仿宋" w:hint="eastAsia"/>
            <w:lang w:eastAsia="zh-CN"/>
          </w:rPr>
          <w:t>(一)、危机预警与识别</w:t>
        </w:r>
        <w:r>
          <w:tab/>
        </w:r>
        <w:r>
          <w:fldChar w:fldCharType="begin"/>
        </w:r>
        <w:r>
          <w:instrText xml:space="preserve"> PAGEREF _Toc8499 \h </w:instrText>
        </w:r>
        <w:r>
          <w:fldChar w:fldCharType="separate"/>
        </w:r>
        <w:r>
          <w:t>8</w:t>
        </w:r>
        <w:r>
          <w:fldChar w:fldCharType="end"/>
        </w:r>
      </w:hyperlink>
    </w:p>
    <w:p>
      <w:pPr>
        <w:pStyle w:val="TOC2"/>
        <w:tabs>
          <w:tab w:val="right" w:leader="dot" w:pos="8306"/>
        </w:tabs>
      </w:pPr>
      <w:hyperlink w:anchor="_Toc13870" w:history="1">
        <w:r>
          <w:rPr>
            <w:rFonts w:ascii="仿宋" w:eastAsia="仿宋" w:hAnsi="仿宋" w:cs="仿宋" w:hint="eastAsia"/>
            <w:lang w:eastAsia="zh-CN"/>
          </w:rPr>
          <w:t>(二)、危机应对与恢复</w:t>
        </w:r>
        <w:r>
          <w:tab/>
        </w:r>
        <w:r>
          <w:fldChar w:fldCharType="begin"/>
        </w:r>
        <w:r>
          <w:instrText xml:space="preserve"> PAGEREF _Toc13870 \h </w:instrText>
        </w:r>
        <w:r>
          <w:fldChar w:fldCharType="separate"/>
        </w:r>
        <w:r>
          <w:t>9</w:t>
        </w:r>
        <w:r>
          <w:fldChar w:fldCharType="end"/>
        </w:r>
      </w:hyperlink>
    </w:p>
    <w:p>
      <w:pPr>
        <w:pStyle w:val="TOC1"/>
        <w:tabs>
          <w:tab w:val="right" w:leader="dot" w:pos="8306"/>
        </w:tabs>
      </w:pPr>
      <w:hyperlink w:anchor="_Toc8764" w:history="1">
        <w:r>
          <w:rPr>
            <w:rFonts w:ascii="仿宋" w:eastAsia="仿宋" w:hAnsi="仿宋" w:cs="仿宋" w:hint="eastAsia"/>
            <w:lang w:eastAsia="zh-CN"/>
          </w:rPr>
          <w:t>四、产品规划分析</w:t>
        </w:r>
        <w:r>
          <w:tab/>
        </w:r>
        <w:r>
          <w:fldChar w:fldCharType="begin"/>
        </w:r>
        <w:r>
          <w:instrText xml:space="preserve"> PAGEREF _Toc8764 \h </w:instrText>
        </w:r>
        <w:r>
          <w:fldChar w:fldCharType="separate"/>
        </w:r>
        <w:r>
          <w:t>11</w:t>
        </w:r>
        <w:r>
          <w:fldChar w:fldCharType="end"/>
        </w:r>
      </w:hyperlink>
    </w:p>
    <w:p>
      <w:pPr>
        <w:pStyle w:val="TOC2"/>
        <w:tabs>
          <w:tab w:val="right" w:leader="dot" w:pos="8306"/>
        </w:tabs>
      </w:pPr>
      <w:hyperlink w:anchor="_Toc15109" w:history="1">
        <w:r>
          <w:rPr>
            <w:rFonts w:ascii="仿宋" w:eastAsia="仿宋" w:hAnsi="仿宋" w:cs="仿宋" w:hint="eastAsia"/>
            <w:lang w:eastAsia="zh-CN"/>
          </w:rPr>
          <w:t>(一)、产品规划</w:t>
        </w:r>
        <w:r>
          <w:tab/>
        </w:r>
        <w:r>
          <w:fldChar w:fldCharType="begin"/>
        </w:r>
        <w:r>
          <w:instrText xml:space="preserve"> PAGEREF _Toc15109 \h </w:instrText>
        </w:r>
        <w:r>
          <w:fldChar w:fldCharType="separate"/>
        </w:r>
        <w:r>
          <w:t>11</w:t>
        </w:r>
        <w:r>
          <w:fldChar w:fldCharType="end"/>
        </w:r>
      </w:hyperlink>
    </w:p>
    <w:p>
      <w:pPr>
        <w:pStyle w:val="TOC2"/>
        <w:tabs>
          <w:tab w:val="right" w:leader="dot" w:pos="8306"/>
        </w:tabs>
      </w:pPr>
      <w:hyperlink w:anchor="_Toc32766" w:history="1">
        <w:r>
          <w:rPr>
            <w:rFonts w:ascii="仿宋" w:eastAsia="仿宋" w:hAnsi="仿宋" w:cs="仿宋" w:hint="eastAsia"/>
            <w:lang w:eastAsia="zh-CN"/>
          </w:rPr>
          <w:t>(二)、建设规模</w:t>
        </w:r>
        <w:r>
          <w:tab/>
        </w:r>
        <w:r>
          <w:fldChar w:fldCharType="begin"/>
        </w:r>
        <w:r>
          <w:instrText xml:space="preserve"> PAGEREF _Toc32766 \h </w:instrText>
        </w:r>
        <w:r>
          <w:fldChar w:fldCharType="separate"/>
        </w:r>
        <w:r>
          <w:t>11</w:t>
        </w:r>
        <w:r>
          <w:fldChar w:fldCharType="end"/>
        </w:r>
      </w:hyperlink>
    </w:p>
    <w:p>
      <w:pPr>
        <w:pStyle w:val="TOC1"/>
        <w:tabs>
          <w:tab w:val="right" w:leader="dot" w:pos="8306"/>
        </w:tabs>
      </w:pPr>
      <w:hyperlink w:anchor="_Toc20613" w:history="1">
        <w:r>
          <w:rPr>
            <w:rFonts w:ascii="仿宋" w:eastAsia="仿宋" w:hAnsi="仿宋" w:cs="仿宋" w:hint="eastAsia"/>
            <w:lang w:eastAsia="zh-CN"/>
          </w:rPr>
          <w:t>五、市场分析、调研</w:t>
        </w:r>
        <w:r>
          <w:tab/>
        </w:r>
        <w:r>
          <w:fldChar w:fldCharType="begin"/>
        </w:r>
        <w:r>
          <w:instrText xml:space="preserve"> PAGEREF _Toc20613 \h </w:instrText>
        </w:r>
        <w:r>
          <w:fldChar w:fldCharType="separate"/>
        </w:r>
        <w:r>
          <w:t>13</w:t>
        </w:r>
        <w:r>
          <w:fldChar w:fldCharType="end"/>
        </w:r>
      </w:hyperlink>
    </w:p>
    <w:p>
      <w:pPr>
        <w:pStyle w:val="TOC2"/>
        <w:tabs>
          <w:tab w:val="right" w:leader="dot" w:pos="8306"/>
        </w:tabs>
      </w:pPr>
      <w:hyperlink w:anchor="_Toc22601" w:history="1">
        <w:r>
          <w:rPr>
            <w:rFonts w:ascii="仿宋" w:eastAsia="仿宋" w:hAnsi="仿宋" w:cs="仿宋" w:hint="eastAsia"/>
            <w:lang w:eastAsia="zh-CN"/>
          </w:rPr>
          <w:t>(一)、阿片类中毒解毒药行业分析</w:t>
        </w:r>
        <w:r>
          <w:tab/>
        </w:r>
        <w:r>
          <w:fldChar w:fldCharType="begin"/>
        </w:r>
        <w:r>
          <w:instrText xml:space="preserve"> PAGEREF _Toc22601 \h </w:instrText>
        </w:r>
        <w:r>
          <w:fldChar w:fldCharType="separate"/>
        </w:r>
        <w:r>
          <w:t>13</w:t>
        </w:r>
        <w:r>
          <w:fldChar w:fldCharType="end"/>
        </w:r>
      </w:hyperlink>
    </w:p>
    <w:p>
      <w:pPr>
        <w:pStyle w:val="TOC2"/>
        <w:tabs>
          <w:tab w:val="right" w:leader="dot" w:pos="8306"/>
        </w:tabs>
      </w:pPr>
      <w:hyperlink w:anchor="_Toc3553" w:history="1">
        <w:r>
          <w:rPr>
            <w:rFonts w:ascii="仿宋" w:eastAsia="仿宋" w:hAnsi="仿宋" w:cs="仿宋" w:hint="eastAsia"/>
            <w:lang w:eastAsia="zh-CN"/>
          </w:rPr>
          <w:t>(二)、阿片类中毒解毒药市场分析预测</w:t>
        </w:r>
        <w:r>
          <w:tab/>
        </w:r>
        <w:r>
          <w:fldChar w:fldCharType="begin"/>
        </w:r>
        <w:r>
          <w:instrText xml:space="preserve"> PAGEREF _Toc3553 \h </w:instrText>
        </w:r>
        <w:r>
          <w:fldChar w:fldCharType="separate"/>
        </w:r>
        <w:r>
          <w:t>13</w:t>
        </w:r>
        <w:r>
          <w:fldChar w:fldCharType="end"/>
        </w:r>
      </w:hyperlink>
    </w:p>
    <w:p>
      <w:pPr>
        <w:pStyle w:val="TOC1"/>
        <w:tabs>
          <w:tab w:val="right" w:leader="dot" w:pos="8306"/>
        </w:tabs>
      </w:pPr>
      <w:hyperlink w:anchor="_Toc7071" w:history="1">
        <w:r>
          <w:rPr>
            <w:rFonts w:ascii="仿宋" w:eastAsia="仿宋" w:hAnsi="仿宋" w:cs="仿宋" w:hint="eastAsia"/>
            <w:lang w:eastAsia="zh-CN"/>
          </w:rPr>
          <w:t>六、阿片类中毒解毒药项目选址可行性分析</w:t>
        </w:r>
        <w:r>
          <w:tab/>
        </w:r>
        <w:r>
          <w:fldChar w:fldCharType="begin"/>
        </w:r>
        <w:r>
          <w:instrText xml:space="preserve"> PAGEREF _Toc7071 \h </w:instrText>
        </w:r>
        <w:r>
          <w:fldChar w:fldCharType="separate"/>
        </w:r>
        <w:r>
          <w:t>14</w:t>
        </w:r>
        <w:r>
          <w:fldChar w:fldCharType="end"/>
        </w:r>
      </w:hyperlink>
    </w:p>
    <w:p>
      <w:pPr>
        <w:pStyle w:val="TOC2"/>
        <w:tabs>
          <w:tab w:val="right" w:leader="dot" w:pos="8306"/>
        </w:tabs>
      </w:pPr>
      <w:hyperlink w:anchor="_Toc26437" w:history="1">
        <w:r>
          <w:rPr>
            <w:rFonts w:ascii="仿宋" w:eastAsia="仿宋" w:hAnsi="仿宋" w:cs="仿宋" w:hint="eastAsia"/>
            <w:lang w:eastAsia="zh-CN"/>
          </w:rPr>
          <w:t>(一)、阿片类中毒解毒药项目选址</w:t>
        </w:r>
        <w:r>
          <w:tab/>
        </w:r>
        <w:r>
          <w:fldChar w:fldCharType="begin"/>
        </w:r>
        <w:r>
          <w:instrText xml:space="preserve"> PAGEREF _Toc26437 \h </w:instrText>
        </w:r>
        <w:r>
          <w:fldChar w:fldCharType="separate"/>
        </w:r>
        <w:r>
          <w:t>14</w:t>
        </w:r>
        <w:r>
          <w:fldChar w:fldCharType="end"/>
        </w:r>
      </w:hyperlink>
    </w:p>
    <w:p>
      <w:pPr>
        <w:pStyle w:val="TOC2"/>
        <w:tabs>
          <w:tab w:val="right" w:leader="dot" w:pos="8306"/>
        </w:tabs>
      </w:pPr>
      <w:hyperlink w:anchor="_Toc25699" w:history="1">
        <w:r>
          <w:rPr>
            <w:rFonts w:ascii="仿宋" w:eastAsia="仿宋" w:hAnsi="仿宋" w:cs="仿宋" w:hint="eastAsia"/>
            <w:lang w:eastAsia="zh-CN"/>
          </w:rPr>
          <w:t>(二)、用地控制指标</w:t>
        </w:r>
        <w:r>
          <w:tab/>
        </w:r>
        <w:r>
          <w:fldChar w:fldCharType="begin"/>
        </w:r>
        <w:r>
          <w:instrText xml:space="preserve"> PAGEREF _Toc25699 \h </w:instrText>
        </w:r>
        <w:r>
          <w:fldChar w:fldCharType="separate"/>
        </w:r>
        <w:r>
          <w:t>14</w:t>
        </w:r>
        <w:r>
          <w:fldChar w:fldCharType="end"/>
        </w:r>
      </w:hyperlink>
    </w:p>
    <w:p>
      <w:pPr>
        <w:pStyle w:val="TOC2"/>
        <w:tabs>
          <w:tab w:val="right" w:leader="dot" w:pos="8306"/>
        </w:tabs>
      </w:pPr>
      <w:hyperlink w:anchor="_Toc20679" w:history="1">
        <w:r>
          <w:rPr>
            <w:rFonts w:ascii="仿宋" w:eastAsia="仿宋" w:hAnsi="仿宋" w:cs="仿宋" w:hint="eastAsia"/>
            <w:lang w:eastAsia="zh-CN"/>
          </w:rPr>
          <w:t>(三)、节约用地措施</w:t>
        </w:r>
        <w:r>
          <w:tab/>
        </w:r>
        <w:r>
          <w:fldChar w:fldCharType="begin"/>
        </w:r>
        <w:r>
          <w:instrText xml:space="preserve"> PAGEREF _Toc20679 \h </w:instrText>
        </w:r>
        <w:r>
          <w:fldChar w:fldCharType="separate"/>
        </w:r>
        <w:r>
          <w:t>16</w:t>
        </w:r>
        <w:r>
          <w:fldChar w:fldCharType="end"/>
        </w:r>
      </w:hyperlink>
    </w:p>
    <w:p>
      <w:pPr>
        <w:pStyle w:val="TOC2"/>
        <w:tabs>
          <w:tab w:val="right" w:leader="dot" w:pos="8306"/>
        </w:tabs>
      </w:pPr>
      <w:hyperlink w:anchor="_Toc5261" w:history="1">
        <w:r>
          <w:rPr>
            <w:rFonts w:ascii="仿宋" w:eastAsia="仿宋" w:hAnsi="仿宋" w:cs="仿宋" w:hint="eastAsia"/>
            <w:lang w:eastAsia="zh-CN"/>
          </w:rPr>
          <w:t>(四)、总图布置方案</w:t>
        </w:r>
        <w:r>
          <w:tab/>
        </w:r>
        <w:r>
          <w:fldChar w:fldCharType="begin"/>
        </w:r>
        <w:r>
          <w:instrText xml:space="preserve"> PAGEREF _Toc5261 \h </w:instrText>
        </w:r>
        <w:r>
          <w:fldChar w:fldCharType="separate"/>
        </w:r>
        <w:r>
          <w:t>18</w:t>
        </w:r>
        <w:r>
          <w:fldChar w:fldCharType="end"/>
        </w:r>
      </w:hyperlink>
    </w:p>
    <w:p>
      <w:pPr>
        <w:pStyle w:val="TOC2"/>
        <w:tabs>
          <w:tab w:val="right" w:leader="dot" w:pos="8306"/>
        </w:tabs>
      </w:pPr>
      <w:hyperlink w:anchor="_Toc20949" w:history="1">
        <w:r>
          <w:rPr>
            <w:rFonts w:ascii="仿宋" w:eastAsia="仿宋" w:hAnsi="仿宋" w:cs="仿宋" w:hint="eastAsia"/>
            <w:lang w:eastAsia="zh-CN"/>
          </w:rPr>
          <w:t>(五)、选址综合评价</w:t>
        </w:r>
        <w:r>
          <w:tab/>
        </w:r>
        <w:r>
          <w:fldChar w:fldCharType="begin"/>
        </w:r>
        <w:r>
          <w:instrText xml:space="preserve"> PAGEREF _Toc20949 \h </w:instrText>
        </w:r>
        <w:r>
          <w:fldChar w:fldCharType="separate"/>
        </w:r>
        <w:r>
          <w:t>19</w:t>
        </w:r>
        <w:r>
          <w:fldChar w:fldCharType="end"/>
        </w:r>
      </w:hyperlink>
    </w:p>
    <w:p>
      <w:pPr>
        <w:pStyle w:val="TOC1"/>
        <w:tabs>
          <w:tab w:val="right" w:leader="dot" w:pos="8306"/>
        </w:tabs>
      </w:pPr>
      <w:hyperlink w:anchor="_Toc21986" w:history="1">
        <w:r>
          <w:rPr>
            <w:rFonts w:ascii="仿宋" w:eastAsia="仿宋" w:hAnsi="仿宋" w:cs="仿宋" w:hint="eastAsia"/>
            <w:lang w:eastAsia="zh-CN"/>
          </w:rPr>
          <w:t>七、阿片类中毒解毒药项目计划安排</w:t>
        </w:r>
        <w:r>
          <w:tab/>
        </w:r>
        <w:r>
          <w:fldChar w:fldCharType="begin"/>
        </w:r>
        <w:r>
          <w:instrText xml:space="preserve"> PAGEREF _Toc21986 \h </w:instrText>
        </w:r>
        <w:r>
          <w:fldChar w:fldCharType="separate"/>
        </w:r>
        <w:r>
          <w:t>20</w:t>
        </w:r>
        <w:r>
          <w:fldChar w:fldCharType="end"/>
        </w:r>
      </w:hyperlink>
    </w:p>
    <w:p>
      <w:pPr>
        <w:pStyle w:val="TOC2"/>
        <w:tabs>
          <w:tab w:val="right" w:leader="dot" w:pos="8306"/>
        </w:tabs>
      </w:pPr>
      <w:hyperlink w:anchor="_Toc21761" w:history="1">
        <w:r>
          <w:rPr>
            <w:rFonts w:ascii="仿宋" w:eastAsia="仿宋" w:hAnsi="仿宋" w:cs="仿宋" w:hint="eastAsia"/>
            <w:lang w:eastAsia="zh-CN"/>
          </w:rPr>
          <w:t>(一)、建设周期</w:t>
        </w:r>
        <w:r>
          <w:tab/>
        </w:r>
        <w:r>
          <w:fldChar w:fldCharType="begin"/>
        </w:r>
        <w:r>
          <w:instrText xml:space="preserve"> PAGEREF _Toc21761 \h </w:instrText>
        </w:r>
        <w:r>
          <w:fldChar w:fldCharType="separate"/>
        </w:r>
        <w:r>
          <w:t>20</w:t>
        </w:r>
        <w:r>
          <w:fldChar w:fldCharType="end"/>
        </w:r>
      </w:hyperlink>
    </w:p>
    <w:p>
      <w:pPr>
        <w:pStyle w:val="TOC2"/>
        <w:tabs>
          <w:tab w:val="right" w:leader="dot" w:pos="8306"/>
        </w:tabs>
      </w:pPr>
      <w:hyperlink w:anchor="_Toc14590" w:history="1">
        <w:r>
          <w:rPr>
            <w:rFonts w:ascii="仿宋" w:eastAsia="仿宋" w:hAnsi="仿宋" w:cs="仿宋" w:hint="eastAsia"/>
            <w:lang w:eastAsia="zh-CN"/>
          </w:rPr>
          <w:t>(二)、建设进度</w:t>
        </w:r>
        <w:r>
          <w:tab/>
        </w:r>
        <w:r>
          <w:fldChar w:fldCharType="begin"/>
        </w:r>
        <w:r>
          <w:instrText xml:space="preserve"> PAGEREF _Toc14590 \h </w:instrText>
        </w:r>
        <w:r>
          <w:fldChar w:fldCharType="separate"/>
        </w:r>
        <w:r>
          <w:t>21</w:t>
        </w:r>
        <w:r>
          <w:fldChar w:fldCharType="end"/>
        </w:r>
      </w:hyperlink>
    </w:p>
    <w:p>
      <w:pPr>
        <w:pStyle w:val="TOC2"/>
        <w:tabs>
          <w:tab w:val="right" w:leader="dot" w:pos="8306"/>
        </w:tabs>
      </w:pPr>
      <w:hyperlink w:anchor="_Toc8040" w:history="1">
        <w:r>
          <w:rPr>
            <w:rFonts w:ascii="仿宋" w:eastAsia="仿宋" w:hAnsi="仿宋" w:cs="仿宋" w:hint="eastAsia"/>
            <w:lang w:eastAsia="zh-CN"/>
          </w:rPr>
          <w:t>(三)、进度安排注意事项</w:t>
        </w:r>
        <w:r>
          <w:tab/>
        </w:r>
        <w:r>
          <w:fldChar w:fldCharType="begin"/>
        </w:r>
        <w:r>
          <w:instrText xml:space="preserve"> PAGEREF _Toc8040 \h </w:instrText>
        </w:r>
        <w:r>
          <w:fldChar w:fldCharType="separate"/>
        </w:r>
        <w:r>
          <w:t>22</w:t>
        </w:r>
        <w:r>
          <w:fldChar w:fldCharType="end"/>
        </w:r>
      </w:hyperlink>
    </w:p>
    <w:p>
      <w:pPr>
        <w:pStyle w:val="TOC2"/>
        <w:tabs>
          <w:tab w:val="right" w:leader="dot" w:pos="8306"/>
        </w:tabs>
      </w:pPr>
      <w:hyperlink w:anchor="_Toc20923" w:history="1">
        <w:r>
          <w:rPr>
            <w:rFonts w:ascii="仿宋" w:eastAsia="仿宋" w:hAnsi="仿宋" w:cs="仿宋" w:hint="eastAsia"/>
            <w:lang w:eastAsia="zh-CN"/>
          </w:rPr>
          <w:t>(四)、人力资源配置</w:t>
        </w:r>
        <w:r>
          <w:tab/>
        </w:r>
        <w:r>
          <w:fldChar w:fldCharType="begin"/>
        </w:r>
        <w:r>
          <w:instrText xml:space="preserve"> PAGEREF _Toc20923 \h </w:instrText>
        </w:r>
        <w:r>
          <w:fldChar w:fldCharType="separate"/>
        </w:r>
        <w:r>
          <w:t>23</w:t>
        </w:r>
        <w:r>
          <w:fldChar w:fldCharType="end"/>
        </w:r>
      </w:hyperlink>
    </w:p>
    <w:p>
      <w:pPr>
        <w:pStyle w:val="TOC1"/>
        <w:tabs>
          <w:tab w:val="right" w:leader="dot" w:pos="8306"/>
        </w:tabs>
      </w:pPr>
      <w:hyperlink w:anchor="_Toc29694" w:history="1">
        <w:r>
          <w:rPr>
            <w:rFonts w:ascii="仿宋" w:eastAsia="仿宋" w:hAnsi="仿宋" w:cs="仿宋" w:hint="eastAsia"/>
            <w:lang w:eastAsia="zh-CN"/>
          </w:rPr>
          <w:t>八、阿片类中毒解毒药项目创新与研发</w:t>
        </w:r>
        <w:r>
          <w:tab/>
        </w:r>
        <w:r>
          <w:fldChar w:fldCharType="begin"/>
        </w:r>
        <w:r>
          <w:instrText xml:space="preserve"> PAGEREF _Toc29694 \h </w:instrText>
        </w:r>
        <w:r>
          <w:fldChar w:fldCharType="separate"/>
        </w:r>
        <w:r>
          <w:t>24</w:t>
        </w:r>
        <w:r>
          <w:fldChar w:fldCharType="end"/>
        </w:r>
      </w:hyperlink>
    </w:p>
    <w:p>
      <w:pPr>
        <w:pStyle w:val="TOC2"/>
        <w:tabs>
          <w:tab w:val="right" w:leader="dot" w:pos="8306"/>
        </w:tabs>
      </w:pPr>
      <w:hyperlink w:anchor="_Toc25524" w:history="1">
        <w:r>
          <w:rPr>
            <w:rFonts w:ascii="仿宋" w:eastAsia="仿宋" w:hAnsi="仿宋" w:cs="仿宋" w:hint="eastAsia"/>
            <w:lang w:eastAsia="zh-CN"/>
          </w:rPr>
          <w:t>(一)、创新策略与方向</w:t>
        </w:r>
        <w:r>
          <w:tab/>
        </w:r>
        <w:r>
          <w:fldChar w:fldCharType="begin"/>
        </w:r>
        <w:r>
          <w:instrText xml:space="preserve"> PAGEREF _Toc25524 \h </w:instrText>
        </w:r>
        <w:r>
          <w:fldChar w:fldCharType="separate"/>
        </w:r>
        <w:r>
          <w:t>24</w:t>
        </w:r>
        <w:r>
          <w:fldChar w:fldCharType="end"/>
        </w:r>
      </w:hyperlink>
    </w:p>
    <w:p>
      <w:pPr>
        <w:pStyle w:val="TOC2"/>
        <w:tabs>
          <w:tab w:val="right" w:leader="dot" w:pos="8306"/>
        </w:tabs>
      </w:pPr>
      <w:hyperlink w:anchor="_Toc19074" w:history="1">
        <w:r>
          <w:rPr>
            <w:rFonts w:ascii="仿宋" w:eastAsia="仿宋" w:hAnsi="仿宋" w:cs="仿宋" w:hint="eastAsia"/>
            <w:lang w:eastAsia="zh-CN"/>
          </w:rPr>
          <w:t>(二)、研发规划与投入</w:t>
        </w:r>
        <w:r>
          <w:tab/>
        </w:r>
        <w:r>
          <w:fldChar w:fldCharType="begin"/>
        </w:r>
        <w:r>
          <w:instrText xml:space="preserve"> PAGEREF _Toc19074 \h </w:instrText>
        </w:r>
        <w:r>
          <w:fldChar w:fldCharType="separate"/>
        </w:r>
        <w:r>
          <w:t>25</w:t>
        </w:r>
        <w:r>
          <w:fldChar w:fldCharType="end"/>
        </w:r>
      </w:hyperlink>
    </w:p>
    <w:p>
      <w:pPr>
        <w:pStyle w:val="TOC1"/>
        <w:tabs>
          <w:tab w:val="right" w:leader="dot" w:pos="8306"/>
        </w:tabs>
      </w:pPr>
      <w:hyperlink w:anchor="_Toc2038" w:history="1">
        <w:r>
          <w:rPr>
            <w:rFonts w:ascii="仿宋" w:eastAsia="仿宋" w:hAnsi="仿宋" w:cs="仿宋" w:hint="eastAsia"/>
            <w:lang w:eastAsia="zh-CN"/>
          </w:rPr>
          <w:t>九、阿片类中毒解毒药项目风险管理</w:t>
        </w:r>
        <w:r>
          <w:tab/>
        </w:r>
        <w:r>
          <w:fldChar w:fldCharType="begin"/>
        </w:r>
        <w:r>
          <w:instrText xml:space="preserve"> PAGEREF _Toc2038 \h </w:instrText>
        </w:r>
        <w:r>
          <w:fldChar w:fldCharType="separate"/>
        </w:r>
        <w:r>
          <w:t>27</w:t>
        </w:r>
        <w:r>
          <w:fldChar w:fldCharType="end"/>
        </w:r>
      </w:hyperlink>
    </w:p>
    <w:p>
      <w:pPr>
        <w:pStyle w:val="TOC2"/>
        <w:tabs>
          <w:tab w:val="right" w:leader="dot" w:pos="8306"/>
        </w:tabs>
      </w:pPr>
      <w:hyperlink w:anchor="_Toc32500" w:history="1">
        <w:r>
          <w:rPr>
            <w:rFonts w:ascii="仿宋" w:eastAsia="仿宋" w:hAnsi="仿宋" w:cs="仿宋" w:hint="eastAsia"/>
            <w:lang w:eastAsia="zh-CN"/>
          </w:rPr>
          <w:t>(一)、风险识别与评估</w:t>
        </w:r>
        <w:r>
          <w:tab/>
        </w:r>
        <w:r>
          <w:fldChar w:fldCharType="begin"/>
        </w:r>
        <w:r>
          <w:instrText xml:space="preserve"> PAGEREF _Toc32500 \h </w:instrText>
        </w:r>
        <w:r>
          <w:fldChar w:fldCharType="separate"/>
        </w:r>
        <w:r>
          <w:t>27</w:t>
        </w:r>
        <w:r>
          <w:fldChar w:fldCharType="end"/>
        </w:r>
      </w:hyperlink>
    </w:p>
    <w:p>
      <w:pPr>
        <w:pStyle w:val="TOC2"/>
        <w:tabs>
          <w:tab w:val="right" w:leader="dot" w:pos="8306"/>
        </w:tabs>
      </w:pPr>
      <w:hyperlink w:anchor="_Toc15642" w:history="1">
        <w:r>
          <w:rPr>
            <w:rFonts w:ascii="仿宋" w:eastAsia="仿宋" w:hAnsi="仿宋" w:cs="仿宋" w:hint="eastAsia"/>
            <w:lang w:eastAsia="zh-CN"/>
          </w:rPr>
          <w:t>(二)、风险应对策略</w:t>
        </w:r>
        <w:r>
          <w:tab/>
        </w:r>
        <w:r>
          <w:fldChar w:fldCharType="begin"/>
        </w:r>
        <w:r>
          <w:instrText xml:space="preserve"> PAGEREF _Toc15642 \h </w:instrText>
        </w:r>
        <w:r>
          <w:fldChar w:fldCharType="separate"/>
        </w:r>
        <w:r>
          <w:t>28</w:t>
        </w:r>
        <w:r>
          <w:fldChar w:fldCharType="end"/>
        </w:r>
      </w:hyperlink>
    </w:p>
    <w:p>
      <w:pPr>
        <w:pStyle w:val="TOC2"/>
        <w:tabs>
          <w:tab w:val="right" w:leader="dot" w:pos="8306"/>
        </w:tabs>
      </w:pPr>
      <w:hyperlink w:anchor="_Toc17848" w:history="1">
        <w:r>
          <w:rPr>
            <w:rFonts w:ascii="仿宋" w:eastAsia="仿宋" w:hAnsi="仿宋" w:cs="仿宋" w:hint="eastAsia"/>
            <w:lang w:eastAsia="zh-CN"/>
          </w:rPr>
          <w:t>(三)、风险监控与控制</w:t>
        </w:r>
        <w:r>
          <w:tab/>
        </w:r>
        <w:r>
          <w:fldChar w:fldCharType="begin"/>
        </w:r>
        <w:r>
          <w:instrText xml:space="preserve"> PAGEREF _Toc17848 \h </w:instrText>
        </w:r>
        <w:r>
          <w:fldChar w:fldCharType="separate"/>
        </w:r>
        <w:r>
          <w:t>30</w:t>
        </w:r>
        <w:r>
          <w:fldChar w:fldCharType="end"/>
        </w:r>
      </w:hyperlink>
    </w:p>
    <w:p>
      <w:pPr>
        <w:pStyle w:val="TOC1"/>
        <w:tabs>
          <w:tab w:val="right" w:leader="dot" w:pos="8306"/>
        </w:tabs>
      </w:pPr>
      <w:hyperlink w:anchor="_Toc7522" w:history="1">
        <w:r>
          <w:rPr>
            <w:rFonts w:ascii="仿宋" w:eastAsia="仿宋" w:hAnsi="仿宋" w:cs="仿宋" w:hint="eastAsia"/>
            <w:lang w:eastAsia="zh-CN"/>
          </w:rPr>
          <w:t>十、阿片类中毒解毒药项目投资规划</w:t>
        </w:r>
        <w:r>
          <w:tab/>
        </w:r>
        <w:r>
          <w:fldChar w:fldCharType="begin"/>
        </w:r>
        <w:r>
          <w:instrText xml:space="preserve"> PAGEREF _Toc7522 \h </w:instrText>
        </w:r>
        <w:r>
          <w:fldChar w:fldCharType="separate"/>
        </w:r>
        <w:r>
          <w:t>31</w:t>
        </w:r>
        <w:r>
          <w:fldChar w:fldCharType="end"/>
        </w:r>
      </w:hyperlink>
    </w:p>
    <w:p>
      <w:pPr>
        <w:pStyle w:val="TOC2"/>
        <w:tabs>
          <w:tab w:val="right" w:leader="dot" w:pos="8306"/>
        </w:tabs>
      </w:pPr>
      <w:hyperlink w:anchor="_Toc20937" w:history="1">
        <w:r>
          <w:rPr>
            <w:rFonts w:ascii="仿宋" w:eastAsia="仿宋" w:hAnsi="仿宋" w:cs="仿宋" w:hint="eastAsia"/>
            <w:lang w:eastAsia="zh-CN"/>
          </w:rPr>
          <w:t>(一)、阿片类中毒解毒药项目总投资估算</w:t>
        </w:r>
        <w:r>
          <w:tab/>
        </w:r>
        <w:r>
          <w:fldChar w:fldCharType="begin"/>
        </w:r>
        <w:r>
          <w:instrText xml:space="preserve"> PAGEREF _Toc20937 \h </w:instrText>
        </w:r>
        <w:r>
          <w:fldChar w:fldCharType="separate"/>
        </w:r>
        <w:r>
          <w:t>31</w:t>
        </w:r>
        <w:r>
          <w:fldChar w:fldCharType="end"/>
        </w:r>
      </w:hyperlink>
    </w:p>
    <w:p>
      <w:pPr>
        <w:pStyle w:val="TOC2"/>
        <w:tabs>
          <w:tab w:val="right" w:leader="dot" w:pos="8306"/>
        </w:tabs>
      </w:pPr>
      <w:hyperlink w:anchor="_Toc4751" w:history="1">
        <w:r>
          <w:rPr>
            <w:rFonts w:ascii="仿宋" w:eastAsia="仿宋" w:hAnsi="仿宋" w:cs="仿宋" w:hint="eastAsia"/>
            <w:lang w:eastAsia="zh-CN"/>
          </w:rPr>
          <w:t>(二)、资金筹措</w:t>
        </w:r>
        <w:r>
          <w:tab/>
        </w:r>
        <w:r>
          <w:fldChar w:fldCharType="begin"/>
        </w:r>
        <w:r>
          <w:instrText xml:space="preserve"> PAGEREF _Toc4751 \h </w:instrText>
        </w:r>
        <w:r>
          <w:fldChar w:fldCharType="separate"/>
        </w:r>
        <w:r>
          <w:t>33</w:t>
        </w:r>
        <w:r>
          <w:fldChar w:fldCharType="end"/>
        </w:r>
      </w:hyperlink>
    </w:p>
    <w:p>
      <w:pPr>
        <w:pStyle w:val="TOC1"/>
        <w:tabs>
          <w:tab w:val="right" w:leader="dot" w:pos="8306"/>
        </w:tabs>
      </w:pPr>
      <w:hyperlink w:anchor="_Toc17847" w:history="1">
        <w:r>
          <w:rPr>
            <w:rFonts w:ascii="仿宋" w:eastAsia="仿宋" w:hAnsi="仿宋" w:cs="仿宋" w:hint="eastAsia"/>
            <w:lang w:eastAsia="zh-CN"/>
          </w:rPr>
          <w:t>十一、阿片类中毒解毒药项目财务管理</w:t>
        </w:r>
        <w:r>
          <w:tab/>
        </w:r>
        <w:r>
          <w:fldChar w:fldCharType="begin"/>
        </w:r>
        <w:r>
          <w:instrText xml:space="preserve"> PAGEREF _Toc17847 \h </w:instrText>
        </w:r>
        <w:r>
          <w:fldChar w:fldCharType="separate"/>
        </w:r>
        <w:r>
          <w:t>33</w:t>
        </w:r>
        <w:r>
          <w:fldChar w:fldCharType="end"/>
        </w:r>
      </w:hyperlink>
    </w:p>
    <w:p>
      <w:pPr>
        <w:pStyle w:val="TOC2"/>
        <w:tabs>
          <w:tab w:val="right" w:leader="dot" w:pos="8306"/>
        </w:tabs>
      </w:pPr>
      <w:hyperlink w:anchor="_Toc23943" w:history="1">
        <w:r>
          <w:rPr>
            <w:rFonts w:ascii="仿宋" w:eastAsia="仿宋" w:hAnsi="仿宋" w:cs="仿宋" w:hint="eastAsia"/>
            <w:lang w:eastAsia="zh-CN"/>
          </w:rPr>
          <w:t>(一)、资金需求大</w:t>
        </w:r>
        <w:r>
          <w:tab/>
        </w:r>
        <w:r>
          <w:fldChar w:fldCharType="begin"/>
        </w:r>
        <w:r>
          <w:instrText xml:space="preserve"> PAGEREF _Toc23943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80" w:history="1">
        <w:r>
          <w:rPr>
            <w:rFonts w:ascii="仿宋" w:eastAsia="仿宋" w:hAnsi="仿宋" w:cs="仿宋" w:hint="eastAsia"/>
            <w:lang w:eastAsia="zh-CN"/>
          </w:rPr>
          <w:t>(二)、研发周期长</w:t>
        </w:r>
        <w:r>
          <w:tab/>
        </w:r>
        <w:r>
          <w:fldChar w:fldCharType="begin"/>
        </w:r>
        <w:r>
          <w:instrText xml:space="preserve"> PAGEREF _Toc3380 \h </w:instrText>
        </w:r>
        <w:r>
          <w:fldChar w:fldCharType="separate"/>
        </w:r>
        <w:r>
          <w:t>34</w:t>
        </w:r>
        <w:r>
          <w:fldChar w:fldCharType="end"/>
        </w:r>
      </w:hyperlink>
    </w:p>
    <w:p>
      <w:pPr>
        <w:pStyle w:val="TOC2"/>
        <w:tabs>
          <w:tab w:val="right" w:leader="dot" w:pos="8306"/>
        </w:tabs>
      </w:pPr>
      <w:hyperlink w:anchor="_Toc14338" w:history="1">
        <w:r>
          <w:rPr>
            <w:rFonts w:ascii="仿宋" w:eastAsia="仿宋" w:hAnsi="仿宋" w:cs="仿宋" w:hint="eastAsia"/>
            <w:lang w:eastAsia="zh-CN"/>
          </w:rPr>
          <w:t>(三)、市场风险大</w:t>
        </w:r>
        <w:r>
          <w:tab/>
        </w:r>
        <w:r>
          <w:fldChar w:fldCharType="begin"/>
        </w:r>
        <w:r>
          <w:instrText xml:space="preserve"> PAGEREF _Toc14338 \h </w:instrText>
        </w:r>
        <w:r>
          <w:fldChar w:fldCharType="separate"/>
        </w:r>
        <w:r>
          <w:t>36</w:t>
        </w:r>
        <w:r>
          <w:fldChar w:fldCharType="end"/>
        </w:r>
      </w:hyperlink>
    </w:p>
    <w:p>
      <w:pPr>
        <w:pStyle w:val="TOC2"/>
        <w:tabs>
          <w:tab w:val="right" w:leader="dot" w:pos="8306"/>
        </w:tabs>
      </w:pPr>
      <w:hyperlink w:anchor="_Toc27783" w:history="1">
        <w:r>
          <w:rPr>
            <w:rFonts w:ascii="仿宋" w:eastAsia="仿宋" w:hAnsi="仿宋" w:cs="仿宋" w:hint="eastAsia"/>
            <w:lang w:eastAsia="zh-CN"/>
          </w:rPr>
          <w:t>(四)、利润率高</w:t>
        </w:r>
        <w:r>
          <w:tab/>
        </w:r>
        <w:r>
          <w:fldChar w:fldCharType="begin"/>
        </w:r>
        <w:r>
          <w:instrText xml:space="preserve"> PAGEREF _Toc27783 \h </w:instrText>
        </w:r>
        <w:r>
          <w:fldChar w:fldCharType="separate"/>
        </w:r>
        <w:r>
          <w:t>38</w:t>
        </w:r>
        <w:r>
          <w:fldChar w:fldCharType="end"/>
        </w:r>
      </w:hyperlink>
    </w:p>
    <w:p>
      <w:pPr>
        <w:pStyle w:val="TOC1"/>
        <w:tabs>
          <w:tab w:val="right" w:leader="dot" w:pos="8306"/>
        </w:tabs>
      </w:pPr>
      <w:hyperlink w:anchor="_Toc18652" w:history="1">
        <w:r>
          <w:rPr>
            <w:rFonts w:ascii="仿宋" w:eastAsia="仿宋" w:hAnsi="仿宋" w:cs="仿宋" w:hint="eastAsia"/>
            <w:lang w:eastAsia="zh-CN"/>
          </w:rPr>
          <w:t>十二、阿片类中毒解毒药项目环境影响分析</w:t>
        </w:r>
        <w:r>
          <w:tab/>
        </w:r>
        <w:r>
          <w:fldChar w:fldCharType="begin"/>
        </w:r>
        <w:r>
          <w:instrText xml:space="preserve"> PAGEREF _Toc18652 \h </w:instrText>
        </w:r>
        <w:r>
          <w:fldChar w:fldCharType="separate"/>
        </w:r>
        <w:r>
          <w:t>41</w:t>
        </w:r>
        <w:r>
          <w:fldChar w:fldCharType="end"/>
        </w:r>
      </w:hyperlink>
    </w:p>
    <w:p>
      <w:pPr>
        <w:pStyle w:val="TOC2"/>
        <w:tabs>
          <w:tab w:val="right" w:leader="dot" w:pos="8306"/>
        </w:tabs>
      </w:pPr>
      <w:hyperlink w:anchor="_Toc15392" w:history="1">
        <w:r>
          <w:rPr>
            <w:rFonts w:ascii="仿宋" w:eastAsia="仿宋" w:hAnsi="仿宋" w:cs="仿宋" w:hint="eastAsia"/>
            <w:lang w:eastAsia="zh-CN"/>
          </w:rPr>
          <w:t>(一)、建设区域环境质量现状</w:t>
        </w:r>
        <w:r>
          <w:tab/>
        </w:r>
        <w:r>
          <w:fldChar w:fldCharType="begin"/>
        </w:r>
        <w:r>
          <w:instrText xml:space="preserve"> PAGEREF _Toc15392 \h </w:instrText>
        </w:r>
        <w:r>
          <w:fldChar w:fldCharType="separate"/>
        </w:r>
        <w:r>
          <w:t>41</w:t>
        </w:r>
        <w:r>
          <w:fldChar w:fldCharType="end"/>
        </w:r>
      </w:hyperlink>
    </w:p>
    <w:p>
      <w:pPr>
        <w:pStyle w:val="TOC2"/>
        <w:tabs>
          <w:tab w:val="right" w:leader="dot" w:pos="8306"/>
        </w:tabs>
      </w:pPr>
      <w:hyperlink w:anchor="_Toc10175" w:history="1">
        <w:r>
          <w:rPr>
            <w:rFonts w:ascii="仿宋" w:eastAsia="仿宋" w:hAnsi="仿宋" w:cs="仿宋" w:hint="eastAsia"/>
            <w:lang w:eastAsia="zh-CN"/>
          </w:rPr>
          <w:t>(二)、建设期环境保护</w:t>
        </w:r>
        <w:r>
          <w:tab/>
        </w:r>
        <w:r>
          <w:fldChar w:fldCharType="begin"/>
        </w:r>
        <w:r>
          <w:instrText xml:space="preserve"> PAGEREF _Toc10175 \h </w:instrText>
        </w:r>
        <w:r>
          <w:fldChar w:fldCharType="separate"/>
        </w:r>
        <w:r>
          <w:t>42</w:t>
        </w:r>
        <w:r>
          <w:fldChar w:fldCharType="end"/>
        </w:r>
      </w:hyperlink>
    </w:p>
    <w:p>
      <w:pPr>
        <w:pStyle w:val="TOC2"/>
        <w:tabs>
          <w:tab w:val="right" w:leader="dot" w:pos="8306"/>
        </w:tabs>
      </w:pPr>
      <w:hyperlink w:anchor="_Toc14865" w:history="1">
        <w:r>
          <w:rPr>
            <w:rFonts w:ascii="仿宋" w:eastAsia="仿宋" w:hAnsi="仿宋" w:cs="仿宋" w:hint="eastAsia"/>
            <w:lang w:eastAsia="zh-CN"/>
          </w:rPr>
          <w:t>(三)、运营期环境保护</w:t>
        </w:r>
        <w:r>
          <w:tab/>
        </w:r>
        <w:r>
          <w:fldChar w:fldCharType="begin"/>
        </w:r>
        <w:r>
          <w:instrText xml:space="preserve"> PAGEREF _Toc14865 \h </w:instrText>
        </w:r>
        <w:r>
          <w:fldChar w:fldCharType="separate"/>
        </w:r>
        <w:r>
          <w:t>43</w:t>
        </w:r>
        <w:r>
          <w:fldChar w:fldCharType="end"/>
        </w:r>
      </w:hyperlink>
    </w:p>
    <w:p>
      <w:pPr>
        <w:pStyle w:val="TOC2"/>
        <w:tabs>
          <w:tab w:val="right" w:leader="dot" w:pos="8306"/>
        </w:tabs>
      </w:pPr>
      <w:hyperlink w:anchor="_Toc21306" w:history="1">
        <w:r>
          <w:rPr>
            <w:rFonts w:ascii="仿宋" w:eastAsia="仿宋" w:hAnsi="仿宋" w:cs="仿宋" w:hint="eastAsia"/>
            <w:lang w:eastAsia="zh-CN"/>
          </w:rPr>
          <w:t>(四)、阿片类中毒解毒药项目建设对区域经济的影响</w:t>
        </w:r>
        <w:r>
          <w:tab/>
        </w:r>
        <w:r>
          <w:fldChar w:fldCharType="begin"/>
        </w:r>
        <w:r>
          <w:instrText xml:space="preserve"> PAGEREF _Toc21306 \h </w:instrText>
        </w:r>
        <w:r>
          <w:fldChar w:fldCharType="separate"/>
        </w:r>
        <w:r>
          <w:t>45</w:t>
        </w:r>
        <w:r>
          <w:fldChar w:fldCharType="end"/>
        </w:r>
      </w:hyperlink>
    </w:p>
    <w:p>
      <w:pPr>
        <w:pStyle w:val="TOC2"/>
        <w:tabs>
          <w:tab w:val="right" w:leader="dot" w:pos="8306"/>
        </w:tabs>
      </w:pPr>
      <w:hyperlink w:anchor="_Toc26705" w:history="1">
        <w:r>
          <w:rPr>
            <w:rFonts w:ascii="仿宋" w:eastAsia="仿宋" w:hAnsi="仿宋" w:cs="仿宋" w:hint="eastAsia"/>
            <w:lang w:eastAsia="zh-CN"/>
          </w:rPr>
          <w:t>(五)、废弃物处理</w:t>
        </w:r>
        <w:r>
          <w:tab/>
        </w:r>
        <w:r>
          <w:fldChar w:fldCharType="begin"/>
        </w:r>
        <w:r>
          <w:instrText xml:space="preserve"> PAGEREF _Toc26705 \h </w:instrText>
        </w:r>
        <w:r>
          <w:fldChar w:fldCharType="separate"/>
        </w:r>
        <w:r>
          <w:t>47</w:t>
        </w:r>
        <w:r>
          <w:fldChar w:fldCharType="end"/>
        </w:r>
      </w:hyperlink>
    </w:p>
    <w:p>
      <w:pPr>
        <w:pStyle w:val="TOC2"/>
        <w:tabs>
          <w:tab w:val="right" w:leader="dot" w:pos="8306"/>
        </w:tabs>
      </w:pPr>
      <w:hyperlink w:anchor="_Toc21640" w:history="1">
        <w:r>
          <w:rPr>
            <w:rFonts w:ascii="仿宋" w:eastAsia="仿宋" w:hAnsi="仿宋" w:cs="仿宋" w:hint="eastAsia"/>
            <w:lang w:eastAsia="zh-CN"/>
          </w:rPr>
          <w:t>(六)、特殊环境影响分析</w:t>
        </w:r>
        <w:r>
          <w:tab/>
        </w:r>
        <w:r>
          <w:fldChar w:fldCharType="begin"/>
        </w:r>
        <w:r>
          <w:instrText xml:space="preserve"> PAGEREF _Toc21640 \h </w:instrText>
        </w:r>
        <w:r>
          <w:fldChar w:fldCharType="separate"/>
        </w:r>
        <w:r>
          <w:t>48</w:t>
        </w:r>
        <w:r>
          <w:fldChar w:fldCharType="end"/>
        </w:r>
      </w:hyperlink>
    </w:p>
    <w:p>
      <w:pPr>
        <w:pStyle w:val="TOC2"/>
        <w:tabs>
          <w:tab w:val="right" w:leader="dot" w:pos="8306"/>
        </w:tabs>
      </w:pPr>
      <w:hyperlink w:anchor="_Toc26079" w:history="1">
        <w:r>
          <w:rPr>
            <w:rFonts w:ascii="仿宋" w:eastAsia="仿宋" w:hAnsi="仿宋" w:cs="仿宋" w:hint="eastAsia"/>
            <w:lang w:eastAsia="zh-CN"/>
          </w:rPr>
          <w:t>(七)、清洁生产</w:t>
        </w:r>
        <w:r>
          <w:tab/>
        </w:r>
        <w:r>
          <w:fldChar w:fldCharType="begin"/>
        </w:r>
        <w:r>
          <w:instrText xml:space="preserve"> PAGEREF _Toc26079 \h </w:instrText>
        </w:r>
        <w:r>
          <w:fldChar w:fldCharType="separate"/>
        </w:r>
        <w:r>
          <w:t>49</w:t>
        </w:r>
        <w:r>
          <w:fldChar w:fldCharType="end"/>
        </w:r>
      </w:hyperlink>
    </w:p>
    <w:p>
      <w:pPr>
        <w:pStyle w:val="TOC2"/>
        <w:tabs>
          <w:tab w:val="right" w:leader="dot" w:pos="8306"/>
        </w:tabs>
      </w:pPr>
      <w:hyperlink w:anchor="_Toc26257" w:history="1">
        <w:r>
          <w:rPr>
            <w:rFonts w:ascii="仿宋" w:eastAsia="仿宋" w:hAnsi="仿宋" w:cs="仿宋" w:hint="eastAsia"/>
            <w:lang w:eastAsia="zh-CN"/>
          </w:rPr>
          <w:t>(八)、环境保护综合评价</w:t>
        </w:r>
        <w:r>
          <w:tab/>
        </w:r>
        <w:r>
          <w:fldChar w:fldCharType="begin"/>
        </w:r>
        <w:r>
          <w:instrText xml:space="preserve"> PAGEREF _Toc26257 \h </w:instrText>
        </w:r>
        <w:r>
          <w:fldChar w:fldCharType="separate"/>
        </w:r>
        <w:r>
          <w:t>50</w:t>
        </w:r>
        <w:r>
          <w:fldChar w:fldCharType="end"/>
        </w:r>
      </w:hyperlink>
    </w:p>
    <w:p>
      <w:pPr>
        <w:pStyle w:val="TOC1"/>
        <w:tabs>
          <w:tab w:val="right" w:leader="dot" w:pos="8306"/>
        </w:tabs>
      </w:pPr>
      <w:hyperlink w:anchor="_Toc25161" w:history="1">
        <w:r>
          <w:rPr>
            <w:rFonts w:ascii="仿宋" w:eastAsia="仿宋" w:hAnsi="仿宋" w:cs="仿宋" w:hint="eastAsia"/>
            <w:lang w:eastAsia="zh-CN"/>
          </w:rPr>
          <w:t>十三、风险识别与分类</w:t>
        </w:r>
        <w:r>
          <w:tab/>
        </w:r>
        <w:r>
          <w:fldChar w:fldCharType="begin"/>
        </w:r>
        <w:r>
          <w:instrText xml:space="preserve"> PAGEREF _Toc25161 \h </w:instrText>
        </w:r>
        <w:r>
          <w:fldChar w:fldCharType="separate"/>
        </w:r>
        <w:r>
          <w:t>52</w:t>
        </w:r>
        <w:r>
          <w:fldChar w:fldCharType="end"/>
        </w:r>
      </w:hyperlink>
    </w:p>
    <w:p>
      <w:pPr>
        <w:pStyle w:val="TOC2"/>
        <w:tabs>
          <w:tab w:val="right" w:leader="dot" w:pos="8306"/>
        </w:tabs>
      </w:pPr>
      <w:hyperlink w:anchor="_Toc25064" w:history="1">
        <w:r>
          <w:rPr>
            <w:rFonts w:ascii="仿宋" w:eastAsia="仿宋" w:hAnsi="仿宋" w:cs="仿宋" w:hint="eastAsia"/>
            <w:lang w:eastAsia="zh-CN"/>
          </w:rPr>
          <w:t>(一)、风险识别</w:t>
        </w:r>
        <w:r>
          <w:tab/>
        </w:r>
        <w:r>
          <w:fldChar w:fldCharType="begin"/>
        </w:r>
        <w:r>
          <w:instrText xml:space="preserve"> PAGEREF _Toc25064 \h </w:instrText>
        </w:r>
        <w:r>
          <w:fldChar w:fldCharType="separate"/>
        </w:r>
        <w:r>
          <w:t>52</w:t>
        </w:r>
        <w:r>
          <w:fldChar w:fldCharType="end"/>
        </w:r>
      </w:hyperlink>
    </w:p>
    <w:p>
      <w:pPr>
        <w:pStyle w:val="TOC2"/>
        <w:tabs>
          <w:tab w:val="right" w:leader="dot" w:pos="8306"/>
        </w:tabs>
      </w:pPr>
      <w:hyperlink w:anchor="_Toc1572" w:history="1">
        <w:r>
          <w:rPr>
            <w:rFonts w:ascii="仿宋" w:eastAsia="仿宋" w:hAnsi="仿宋" w:cs="仿宋" w:hint="eastAsia"/>
            <w:lang w:eastAsia="zh-CN"/>
          </w:rPr>
          <w:t>(二)、风险分类</w:t>
        </w:r>
        <w:r>
          <w:tab/>
        </w:r>
        <w:r>
          <w:fldChar w:fldCharType="begin"/>
        </w:r>
        <w:r>
          <w:instrText xml:space="preserve"> PAGEREF _Toc1572 \h </w:instrText>
        </w:r>
        <w:r>
          <w:fldChar w:fldCharType="separate"/>
        </w:r>
        <w:r>
          <w:t>53</w:t>
        </w:r>
        <w:r>
          <w:fldChar w:fldCharType="end"/>
        </w:r>
      </w:hyperlink>
    </w:p>
    <w:p>
      <w:pPr>
        <w:pStyle w:val="TOC1"/>
        <w:tabs>
          <w:tab w:val="right" w:leader="dot" w:pos="8306"/>
        </w:tabs>
      </w:pPr>
      <w:hyperlink w:anchor="_Toc32218" w:history="1">
        <w:r>
          <w:rPr>
            <w:rFonts w:ascii="仿宋" w:eastAsia="仿宋" w:hAnsi="仿宋" w:cs="仿宋" w:hint="eastAsia"/>
            <w:lang w:eastAsia="zh-CN"/>
          </w:rPr>
          <w:t>十四、阿片类中毒解毒药项目工程方案分析</w:t>
        </w:r>
        <w:r>
          <w:tab/>
        </w:r>
        <w:r>
          <w:fldChar w:fldCharType="begin"/>
        </w:r>
        <w:r>
          <w:instrText xml:space="preserve"> PAGEREF _Toc32218 \h </w:instrText>
        </w:r>
        <w:r>
          <w:fldChar w:fldCharType="separate"/>
        </w:r>
        <w:r>
          <w:t>55</w:t>
        </w:r>
        <w:r>
          <w:fldChar w:fldCharType="end"/>
        </w:r>
      </w:hyperlink>
    </w:p>
    <w:p>
      <w:pPr>
        <w:pStyle w:val="TOC2"/>
        <w:tabs>
          <w:tab w:val="right" w:leader="dot" w:pos="8306"/>
        </w:tabs>
      </w:pPr>
      <w:hyperlink w:anchor="_Toc16493" w:history="1">
        <w:r>
          <w:rPr>
            <w:rFonts w:ascii="仿宋" w:eastAsia="仿宋" w:hAnsi="仿宋" w:cs="仿宋" w:hint="eastAsia"/>
            <w:lang w:eastAsia="zh-CN"/>
          </w:rPr>
          <w:t>(一)、建筑工程设计原则</w:t>
        </w:r>
        <w:r>
          <w:tab/>
        </w:r>
        <w:r>
          <w:fldChar w:fldCharType="begin"/>
        </w:r>
        <w:r>
          <w:instrText xml:space="preserve"> PAGEREF _Toc16493 \h </w:instrText>
        </w:r>
        <w:r>
          <w:fldChar w:fldCharType="separate"/>
        </w:r>
        <w:r>
          <w:t>55</w:t>
        </w:r>
        <w:r>
          <w:fldChar w:fldCharType="end"/>
        </w:r>
      </w:hyperlink>
    </w:p>
    <w:p>
      <w:pPr>
        <w:pStyle w:val="TOC2"/>
        <w:tabs>
          <w:tab w:val="right" w:leader="dot" w:pos="8306"/>
        </w:tabs>
      </w:pPr>
      <w:hyperlink w:anchor="_Toc14020" w:history="1">
        <w:r>
          <w:rPr>
            <w:rFonts w:ascii="仿宋" w:eastAsia="仿宋" w:hAnsi="仿宋" w:cs="仿宋" w:hint="eastAsia"/>
            <w:lang w:eastAsia="zh-CN"/>
          </w:rPr>
          <w:t>(二)、土建工程建设指标</w:t>
        </w:r>
        <w:r>
          <w:tab/>
        </w:r>
        <w:r>
          <w:fldChar w:fldCharType="begin"/>
        </w:r>
        <w:r>
          <w:instrText xml:space="preserve"> PAGEREF _Toc14020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750"/>
      <w:r>
        <w:rPr>
          <w:rFonts w:ascii="仿宋" w:eastAsia="仿宋" w:hAnsi="仿宋" w:cs="仿宋" w:hint="eastAsia"/>
          <w:sz w:val="28"/>
          <w:lang w:eastAsia="zh-CN"/>
        </w:rPr>
        <w:t>一、阿片类中毒解毒药项目土建工程</w:t>
      </w:r>
      <w:bookmarkEnd w:id="2"/>
    </w:p>
    <w:p>
      <w:pPr>
        <w:pStyle w:val="Heading2"/>
        <w:rPr>
          <w:rFonts w:ascii="仿宋" w:eastAsia="仿宋" w:hAnsi="仿宋" w:cs="仿宋" w:hint="eastAsia"/>
          <w:lang w:eastAsia="zh-CN"/>
        </w:rPr>
      </w:pPr>
      <w:bookmarkStart w:id="3" w:name="_Toc504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在阿片类中毒解毒药项目的建筑工程设计中，我们将秉承一系列重要的设计原则，以确保阿片类中毒解毒药项目建筑在功能、美观、可持续性等方面达到最佳效果。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首要原则是确保建筑的功能性得到最大化的发挥。我们将充分理解阿片类中毒解毒药项目的实际需求，合理布局各个功能区域，保证建筑在满足业务需求的同时，提供高效的工作环境。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在建筑设计中，我们将综合考虑建设和运营成本。通过精细的经济效益分析，确保设计方案在高效利用资源的同时，对阿片类中毒解毒药项目的长期盈利能力有积极的贡献。</w:t>
      </w:r>
    </w:p>
    <w:p>
      <w:pPr>
        <w:pStyle w:val="Heading2"/>
        <w:ind w:firstLine="560" w:firstLineChars="200"/>
        <w:rPr>
          <w:rFonts w:ascii="仿宋" w:eastAsia="仿宋" w:hAnsi="仿宋" w:cs="仿宋" w:hint="eastAsia"/>
          <w:sz w:val="28"/>
          <w:lang w:eastAsia="zh-CN"/>
        </w:rPr>
      </w:pPr>
      <w:bookmarkStart w:id="4" w:name="_Toc299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阿片类中毒解毒药项目的土建工程设计中，我们将精准设定设计年限，结合阿片类中毒解毒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阿片类中毒解毒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70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阿片类中毒解毒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阿片类中毒解毒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阿片类中毒解毒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87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本期工程阿片类中毒解毒药项目预计总建筑面积XXX平方米，其中：计容建筑面积XXX平方米，计划建筑工程投资XX万元，占阿片类中毒解毒药项目总投资的XX%。</w:t>
      </w:r>
    </w:p>
    <w:p>
      <w:pPr>
        <w:pStyle w:val="Heading1"/>
        <w:ind w:firstLine="560" w:firstLineChars="200"/>
        <w:rPr>
          <w:rFonts w:ascii="仿宋" w:eastAsia="仿宋" w:hAnsi="仿宋" w:cs="仿宋" w:hint="eastAsia"/>
          <w:sz w:val="28"/>
          <w:lang w:eastAsia="zh-CN"/>
        </w:rPr>
      </w:pPr>
      <w:bookmarkStart w:id="7" w:name="_Toc7150"/>
      <w:r>
        <w:rPr>
          <w:rFonts w:ascii="仿宋" w:eastAsia="仿宋" w:hAnsi="仿宋" w:cs="仿宋" w:hint="eastAsia"/>
          <w:sz w:val="28"/>
          <w:lang w:eastAsia="zh-CN"/>
        </w:rPr>
        <w:t>二、阿片类中毒解毒药项目可持续发展</w:t>
      </w:r>
      <w:bookmarkEnd w:id="7"/>
    </w:p>
    <w:p>
      <w:pPr>
        <w:pStyle w:val="Heading2"/>
        <w:rPr>
          <w:rFonts w:ascii="仿宋" w:eastAsia="仿宋" w:hAnsi="仿宋" w:cs="仿宋" w:hint="eastAsia"/>
          <w:lang w:eastAsia="zh-CN"/>
        </w:rPr>
      </w:pPr>
      <w:bookmarkStart w:id="8" w:name="_Toc31325"/>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阿片类中毒解毒药项目中，阿片类中毒解毒药项目团队着眼于未来，明确了可持续发展的战略方向。制定的具体可持续发展目标包括降低资源使用、采用环保技术、最大化社会效益等。这一步骤不仅有助于阿片类中毒解毒药项目在环保和社会责任方面达到最高标准，也为未来提供了明确的指引，确保阿片类中毒解毒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可持续实践的融入阿片类中毒解毒药项目管理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阿片类中毒解毒药项目管理周期。从阿片类中毒解毒药项目规划开始，阿片类中毒解毒药项目团队就考虑了环境和社会的因素。在执行阶段，阿片类中毒解毒药项目团队积极推动绿色技术的应用，优化资源利用。此外，关注员工的社会责任，通过培训和沟通活动提高员工对可持续发展的认知，使他们能够在日常工作中践行可持续实践。这些举措不仅为阿片类中毒解毒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3134"/>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阿片类中毒解毒药项目的可持续发展理念，我们深信环保与社会责任是阿片类中毒解毒药项目成功的关键支柱。在阿片类中毒解毒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项目团队通过引入先进的环保技术、建立高效的废物处理系统以及推动能源节约措施，积极履行环保责任。定期的环保监测和评估确保阿片类中毒解毒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项目不仅致力于自身可持续发展，还注重对社会的回馈。通过支持社区阿片类中毒解毒药项目、参与慈善事业、提供培训机会等方式，阿片类中毒解毒药项目积极履行社会责任。与当地社区建立积极互动，关注员工的工作与生活平衡，以及员工的身心健康，是阿片类中毒解毒药项目在社会责任层面的关键举措。这样的实践不仅增强了阿片类中毒解毒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32428"/>
      <w:r>
        <w:rPr>
          <w:rFonts w:ascii="仿宋" w:eastAsia="仿宋" w:hAnsi="仿宋" w:cs="仿宋" w:hint="eastAsia"/>
          <w:sz w:val="28"/>
          <w:lang w:eastAsia="zh-CN"/>
        </w:rPr>
        <w:t>三、阿片类中毒解毒药项目危机管理</w:t>
      </w:r>
      <w:bookmarkEnd w:id="10"/>
    </w:p>
    <w:p>
      <w:pPr>
        <w:pStyle w:val="Heading2"/>
        <w:rPr>
          <w:rFonts w:ascii="仿宋" w:eastAsia="仿宋" w:hAnsi="仿宋" w:cs="仿宋" w:hint="eastAsia"/>
          <w:lang w:eastAsia="zh-CN"/>
        </w:rPr>
      </w:pPr>
      <w:bookmarkStart w:id="11" w:name="_Toc8499"/>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阿片类中毒解毒药项目危机管理中，危机预警与识别是确保阿片类中毒解毒药项目稳健运行的核心步骤。通过建立全面的监测机制，阿片类中毒解毒药项目团队旨在及时发现和理解潜在的风险和危机因素，以便采取及时的预防和应对措施，确保阿片类中毒解毒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阿片类中毒解毒药项目团队全面分析了整个阿片类中毒解毒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阿片类中毒解毒药项目团队着重于明确定义阿片类中毒解毒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阿片类中毒解毒药项目进展的持续监控，团队能够及时发现潜在问题并作出迅速反应。阿片类中毒解毒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在这一阶段，团队的专业素养和反应速度将发挥至关重要的作用，以确保潜在危机能够在初期得到有效的处理，最大程度地减轻负面影响。通过危机预警与识别，阿片类中毒解毒药项目得以更有序、可控地推进。</w:t>
      </w:r>
    </w:p>
    <w:p>
      <w:pPr>
        <w:pStyle w:val="Heading2"/>
        <w:ind w:firstLine="560" w:firstLineChars="200"/>
        <w:rPr>
          <w:rFonts w:ascii="仿宋" w:eastAsia="仿宋" w:hAnsi="仿宋" w:cs="仿宋" w:hint="eastAsia"/>
          <w:sz w:val="28"/>
          <w:lang w:eastAsia="zh-CN"/>
        </w:rPr>
      </w:pPr>
      <w:bookmarkStart w:id="12" w:name="_Toc13870"/>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在危机发生时，阿片类中毒解毒药项目团队立即行动，成立了应急小组。该小组的任务是迅速制定并实施紧急应对措施，以最小化潜在损失。以下是采取的主要措施：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暂停阿片类中毒解毒药项目进度：为遏制危机蔓延，阿片类中毒解毒药项目暂时停止进行，以便全面评估当前状况。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资源重新分配：重新评估阿片类中毒解毒药项目资源的分配，确保最大限度地减小损失。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实时沟通：与关键利益相关者建立实时沟通机制，向他们传递阿片类中毒解毒药项目危机的实际状况，保障阿片类中毒解毒药项目核心利益。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在紧急应对的同时，阿片类中毒解毒药项目团队强调了团队协作和有效沟通的重要性。以下是团队协作的关键举措：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信息共享机制：建立了信息共享平台，确保团队成员能够及时获取阿片类中毒解毒药项目危机的实时信息。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领导者沟通：阿片类中毒解毒药项目领导者通过定期会议和即时沟通工具，指导团队应对危机，保持团队稳定运行。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随着危机得到初步控制，阿片类中毒解毒药项目团队转向制定恢复计划，以确保阿片类中毒解毒药项目能够从中迅速恢复。主要恢复计划包括：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修复受损的进度计划：重新评估阿片类中毒解毒药项目进度，制定修复计划，确保阿片类中毒解毒药项目尽快回归正常进程。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重新调整资源分配：优化资源分配，确保阿片类中毒解毒药项目在有限资源下高效运转。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风险管理机制加强：对阿片类中毒解毒药项目风险进行全面评估，制定更强化的风险管理策略，以预防未来可能的危机。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8764"/>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510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阿片类中毒解毒药项目的主要产品是XXXX，预计年产值为XXX万元。这一产品在市场中占据着重要的地位，其广泛的应用范围使得该阿片类中毒解毒药项目的市场前景非常广阔。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阿片类中毒解毒药项目的xxx产品作为重要的原材料之一，将在多个领域发挥关键作用。其在建筑、交通、能源等方面的广泛应用将为整个产业链提供强大的支持，形成产业协同效应。阿片类中毒解毒药项目的年产值XXX万XXX万XXX万万元不仅反映了其在市场上的巨大潜力，更预示着它对国民经济的积极贡献。这种关联度高、涉及面广的产业关系，使得该阿片类中毒解毒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32766"/>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项目总征地面积为XXXX平方米，相当于约XX.XX亩，其中净用地面积为XXXX平方米，红线范围内相当于约XX.XX亩。这一用地规模充分考虑了阿片类中毒解毒药项目的建设需求，保障了阿片类中毒解毒药项目在合适的空间内得以充分发展。阿片类中毒解毒药项目规划的总建筑面积为XXXX平方米，其中主体工程建设占XXXX平方米，计容建筑面积达XXXX平方米。预计建筑工程的投资将达到XXXX万元，为阿片类中毒解毒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项目计划购置的设备共计XXXX台（套），设备购置费用为XXXX万元。这一设备购置计划充分考虑到阿片类中毒解毒药项目的生产需求和技术要求，确保了阿片类中毒解毒药项目在生产运营中具备先进的技术装备和高效的生产能力。设备的合理配置将为阿片类中毒解毒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阿片类中毒解毒药项目计划总投资为XXXX万元，预计年实现营业收入为XXXX万元。这一产能规模的设定旨在确保阿片类中毒解毒药项目能够在投资与回报之间取得平衡，实现长期可持续的发展。阿片类中毒解毒药项目的总投资充分考虑到各个方面的需求，包括用地建设、设备购置等多个环节，以确保阿片类中毒解毒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0613"/>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2601"/>
      <w:r>
        <w:rPr>
          <w:rFonts w:ascii="仿宋" w:eastAsia="仿宋" w:hAnsi="仿宋" w:cs="仿宋" w:hint="eastAsia"/>
          <w:lang w:eastAsia="zh-CN"/>
        </w:rPr>
        <w:t>(一)、阿片类中毒解毒药行业分析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阿片类中毒解毒药行业一直以来都是市场的关注焦点。行业内的发展趋势、竞争态势以及潜在机会都对阿片类中毒解毒药项目的推进产生深远的影响。通过深入研究行业的整体概貌，我们将更好地理解行业的核心特征，为阿片类中毒解毒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阿片类中毒解毒药行业，技术一直是推动创新和发展的关键因素。我们将对当前技术趋势进行详尽分析，包括但不限于人工智能、大数据应用、先进制造技术等。这有助于阿片类中毒解毒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阿片类中毒解毒药项目成功的基础。我们将对主要竞争对手进行深入研究，包括其市场份额、产品特点、市场定位等。通过全面了解竞争对手的优势和劣势，阿片类中毒解毒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3553"/>
      <w:r>
        <w:rPr>
          <w:rFonts w:ascii="仿宋" w:eastAsia="仿宋" w:hAnsi="仿宋" w:cs="仿宋" w:hint="eastAsia"/>
          <w:sz w:val="28"/>
          <w:lang w:eastAsia="zh-CN"/>
        </w:rPr>
        <w:t>(二)、阿片类中毒解毒药市场分析预测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阿片类中毒解毒药市场未来的增长趋势。这包括市场的整体规模、各细分领域的发展趋势等。阿片类中毒解毒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阿片类中毒解毒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阿片类中毒解毒药项目实施过程中需要充分考虑的因素。我们将对市场风险进行全面评估，包括但不限于政策法规风险、市场竞争风险、技术变革风险等。通过对潜在风险的深入分析，阿片类中毒解毒药项目可以制定相应的风险缓解策略，降低不确定性对阿片类中毒解毒药项目的影响。</w:t>
      </w:r>
    </w:p>
    <w:p>
      <w:pPr>
        <w:pStyle w:val="Heading1"/>
        <w:ind w:firstLine="560" w:firstLineChars="200"/>
        <w:rPr>
          <w:rFonts w:ascii="仿宋" w:eastAsia="仿宋" w:hAnsi="仿宋" w:cs="仿宋" w:hint="eastAsia"/>
          <w:sz w:val="28"/>
          <w:lang w:eastAsia="zh-CN"/>
        </w:rPr>
      </w:pPr>
      <w:bookmarkStart w:id="19" w:name="_Toc7071"/>
      <w:r>
        <w:rPr>
          <w:rFonts w:ascii="仿宋" w:eastAsia="仿宋" w:hAnsi="仿宋" w:cs="仿宋" w:hint="eastAsia"/>
          <w:sz w:val="28"/>
          <w:lang w:eastAsia="zh-CN"/>
        </w:rPr>
        <w:t>六、阿片类中毒解毒药项目选址可行性分析</w:t>
      </w:r>
      <w:bookmarkEnd w:id="19"/>
    </w:p>
    <w:p>
      <w:pPr>
        <w:pStyle w:val="Heading2"/>
        <w:rPr>
          <w:rFonts w:ascii="仿宋" w:eastAsia="仿宋" w:hAnsi="仿宋" w:cs="仿宋" w:hint="eastAsia"/>
          <w:lang w:eastAsia="zh-CN"/>
        </w:rPr>
      </w:pPr>
      <w:bookmarkStart w:id="20" w:name="_Toc26437"/>
      <w:r>
        <w:rPr>
          <w:rFonts w:ascii="仿宋" w:eastAsia="仿宋" w:hAnsi="仿宋" w:cs="仿宋" w:hint="eastAsia"/>
          <w:lang w:eastAsia="zh-CN"/>
        </w:rPr>
        <w:t>(一)、阿片类中毒解毒药项目选址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该阿片类中毒解毒药项目选址位于XX省XX市XX区XXX街道</w:t>
      </w:r>
    </w:p>
    <w:p>
      <w:pPr>
        <w:pStyle w:val="Heading2"/>
        <w:ind w:firstLine="560" w:firstLineChars="200"/>
        <w:rPr>
          <w:rFonts w:ascii="仿宋" w:eastAsia="仿宋" w:hAnsi="仿宋" w:cs="仿宋" w:hint="eastAsia"/>
          <w:sz w:val="28"/>
          <w:lang w:eastAsia="zh-CN"/>
        </w:rPr>
      </w:pPr>
      <w:bookmarkStart w:id="21" w:name="_Toc2569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阿片类中毒解毒药项目的征地面积将根据阿片类中毒解毒药项目的实际规模和需求进行精确规划。具体面积XXX平方米，旨在确保阿片类中毒解毒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净用地面积是在征地面积基础上去除不可利用面积后的实际可开发用地。具体面积XXX平方米，考虑到环保、交通、安全等多方面因素，以确保阿片类中毒解毒药项目在整体利用效率上达到最优。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阿片类中毒解毒药项目计划建设的建筑总规模具体面积XXX平方米。这一规模的确定综合考虑了阿片类中毒解毒药项目的性质、规模，以及城市规划的相关要求，确保建筑布局与周边环境协调一致。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绿地率是阿片类中毒解毒药项目用地中被规划为绿地的比例。具体面积XXX平方米，旨在通过合理规划绿地，改善阿片类中毒解毒药项目周边环境，提升居民生活质量，并符合城市整体绿化规划。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容积率是用地上可以建设的建筑总体积与用地面积之比。具体面积XXX，通过合理的容积率规划，确保阿片类中毒解毒药项目建筑规模与周边环境和谐共生。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阿片类中毒解毒药项目选址与当地城市规划相一致，具体面积XXX平方米。通过与城市规划部门深入沟通，确保阿片类中毒解毒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阿片类中毒解毒药项目选址符合当地产业政策，具体面积XXX平方米。这包括阿片类中毒解毒药项目对当地经济的促进作用，以及对相关产业的带动效应，确保阿片类中毒解毒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用地总体要求必须符合环保和可持续发展的原则，具体面积XXX平方米。通过采用绿色建筑设计、节能减排等措施，确保阿片类中毒解毒药项目在建设和运营过程中对环境的影响最小化，达到可持续发展的要求。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确保阿片类中毒解毒药项目选址具备必要的公共设施配套，具体面积XXX平方米。这包括交通便利性、教育、医疗等基础设施，以提高居民生活品质，使得阿片类中毒解毒药项目选址更具吸引力。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考虑用地总体要求对当地社会稳定性的影响，具体面积XXX平方米。通过深入了解当地社区反馈，确保阿片类中毒解毒药项目的选址和建设过程对当地社会和谐稳定产生积极作用。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阿片类中毒解毒药项目选址不仅符合法规和规划，还在实际操作中具有可行性。这一全面规划将为阿片类中毒解毒药项目的成功实施提供坚实的基础，确保阿片类中毒解毒药项目选址阶段就能够奠定良好的发展基础。</w:t>
      </w:r>
    </w:p>
    <w:p>
      <w:pPr>
        <w:pStyle w:val="Heading2"/>
        <w:ind w:firstLine="560" w:firstLineChars="200"/>
        <w:rPr>
          <w:rFonts w:ascii="仿宋" w:eastAsia="仿宋" w:hAnsi="仿宋" w:cs="仿宋" w:hint="eastAsia"/>
          <w:sz w:val="28"/>
          <w:lang w:eastAsia="zh-CN"/>
        </w:rPr>
      </w:pPr>
      <w:bookmarkStart w:id="22" w:name="_Toc20679"/>
      <w:r>
        <w:rPr>
          <w:rFonts w:ascii="仿宋" w:eastAsia="仿宋" w:hAnsi="仿宋" w:cs="仿宋" w:hint="eastAsia"/>
          <w:sz w:val="28"/>
          <w:lang w:eastAsia="zh-CN"/>
        </w:rPr>
        <w:t>(三)、节约用地措施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https://d.book118.com/667056015016006030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阿片类中毒解毒药项目计划设计方案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F66490"/>
    <w:rsid w:val="02F664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05601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2024-01-07T21:01:00Z</dcterms:created>
  <dcterms:modified xsi:type="dcterms:W3CDTF">2024-01-07T21:02:08Z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E9244AE8AC0D484A9F160B45A6F81ABE_11</vt:lpwstr>
  </property>
  <property fmtid="{D5CDD505-2E9C-101B-9397-08002B2CF9AE}" pid="3" name="KSOProductBuildVer">
    <vt:lpwstr>2052-12.1.0.16120</vt:lpwstr>
  </property>
</Properties>
</file>