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干部休养所服务项目规划设计纲要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6" w:history="1">
        <w:r>
          <w:rPr>
            <w:rFonts w:ascii="仿宋" w:eastAsia="仿宋" w:hAnsi="仿宋" w:cs="仿宋" w:hint="eastAsia"/>
            <w:lang w:eastAsia="zh-CN"/>
          </w:rPr>
          <w:t>序言</w:t>
        </w:r>
        <w:r>
          <w:tab/>
        </w:r>
        <w:r>
          <w:fldChar w:fldCharType="begin"/>
        </w:r>
        <w:r>
          <w:instrText xml:space="preserve"> PAGEREF _Toc30536 \h </w:instrText>
        </w:r>
        <w:r>
          <w:fldChar w:fldCharType="separate"/>
        </w:r>
        <w:r>
          <w:t>3</w:t>
        </w:r>
        <w:r>
          <w:fldChar w:fldCharType="end"/>
        </w:r>
      </w:hyperlink>
    </w:p>
    <w:p>
      <w:pPr>
        <w:pStyle w:val="TOC1"/>
        <w:tabs>
          <w:tab w:val="right" w:leader="dot" w:pos="8306"/>
        </w:tabs>
      </w:pPr>
      <w:hyperlink w:anchor="_Toc29088" w:history="1">
        <w:r>
          <w:rPr>
            <w:rFonts w:ascii="仿宋" w:eastAsia="仿宋" w:hAnsi="仿宋" w:cs="仿宋" w:hint="eastAsia"/>
            <w:lang w:eastAsia="zh-CN"/>
          </w:rPr>
          <w:t>一、产品规划分析</w:t>
        </w:r>
        <w:r>
          <w:tab/>
        </w:r>
        <w:r>
          <w:fldChar w:fldCharType="begin"/>
        </w:r>
        <w:r>
          <w:instrText xml:space="preserve"> PAGEREF _Toc29088 \h </w:instrText>
        </w:r>
        <w:r>
          <w:fldChar w:fldCharType="separate"/>
        </w:r>
        <w:r>
          <w:t>3</w:t>
        </w:r>
        <w:r>
          <w:fldChar w:fldCharType="end"/>
        </w:r>
      </w:hyperlink>
    </w:p>
    <w:p>
      <w:pPr>
        <w:pStyle w:val="TOC2"/>
        <w:tabs>
          <w:tab w:val="right" w:leader="dot" w:pos="8306"/>
        </w:tabs>
      </w:pPr>
      <w:hyperlink w:anchor="_Toc7081" w:history="1">
        <w:r>
          <w:rPr>
            <w:rFonts w:ascii="仿宋" w:eastAsia="仿宋" w:hAnsi="仿宋" w:cs="仿宋" w:hint="eastAsia"/>
            <w:lang w:eastAsia="zh-CN"/>
          </w:rPr>
          <w:t>(一)、产品规划</w:t>
        </w:r>
        <w:r>
          <w:tab/>
        </w:r>
        <w:r>
          <w:fldChar w:fldCharType="begin"/>
        </w:r>
        <w:r>
          <w:instrText xml:space="preserve"> PAGEREF _Toc7081 \h </w:instrText>
        </w:r>
        <w:r>
          <w:fldChar w:fldCharType="separate"/>
        </w:r>
        <w:r>
          <w:t>3</w:t>
        </w:r>
        <w:r>
          <w:fldChar w:fldCharType="end"/>
        </w:r>
      </w:hyperlink>
    </w:p>
    <w:p>
      <w:pPr>
        <w:pStyle w:val="TOC2"/>
        <w:tabs>
          <w:tab w:val="right" w:leader="dot" w:pos="8306"/>
        </w:tabs>
      </w:pPr>
      <w:hyperlink w:anchor="_Toc7377" w:history="1">
        <w:r>
          <w:rPr>
            <w:rFonts w:ascii="仿宋" w:eastAsia="仿宋" w:hAnsi="仿宋" w:cs="仿宋" w:hint="eastAsia"/>
            <w:lang w:eastAsia="zh-CN"/>
          </w:rPr>
          <w:t>(二)、建设规模</w:t>
        </w:r>
        <w:r>
          <w:tab/>
        </w:r>
        <w:r>
          <w:fldChar w:fldCharType="begin"/>
        </w:r>
        <w:r>
          <w:instrText xml:space="preserve"> PAGEREF _Toc7377 \h </w:instrText>
        </w:r>
        <w:r>
          <w:fldChar w:fldCharType="separate"/>
        </w:r>
        <w:r>
          <w:t>4</w:t>
        </w:r>
        <w:r>
          <w:fldChar w:fldCharType="end"/>
        </w:r>
      </w:hyperlink>
    </w:p>
    <w:p>
      <w:pPr>
        <w:pStyle w:val="TOC1"/>
        <w:tabs>
          <w:tab w:val="right" w:leader="dot" w:pos="8306"/>
        </w:tabs>
      </w:pPr>
      <w:hyperlink w:anchor="_Toc31815" w:history="1">
        <w:r>
          <w:rPr>
            <w:rFonts w:ascii="仿宋" w:eastAsia="仿宋" w:hAnsi="仿宋" w:cs="仿宋" w:hint="eastAsia"/>
            <w:lang w:eastAsia="zh-CN"/>
          </w:rPr>
          <w:t>二、干部休养所服务项目绩效评估</w:t>
        </w:r>
        <w:r>
          <w:tab/>
        </w:r>
        <w:r>
          <w:fldChar w:fldCharType="begin"/>
        </w:r>
        <w:r>
          <w:instrText xml:space="preserve"> PAGEREF _Toc31815 \h </w:instrText>
        </w:r>
        <w:r>
          <w:fldChar w:fldCharType="separate"/>
        </w:r>
        <w:r>
          <w:t>5</w:t>
        </w:r>
        <w:r>
          <w:fldChar w:fldCharType="end"/>
        </w:r>
      </w:hyperlink>
    </w:p>
    <w:p>
      <w:pPr>
        <w:pStyle w:val="TOC2"/>
        <w:tabs>
          <w:tab w:val="right" w:leader="dot" w:pos="8306"/>
        </w:tabs>
      </w:pPr>
      <w:hyperlink w:anchor="_Toc21255" w:history="1">
        <w:r>
          <w:rPr>
            <w:rFonts w:ascii="仿宋" w:eastAsia="仿宋" w:hAnsi="仿宋" w:cs="仿宋" w:hint="eastAsia"/>
            <w:lang w:eastAsia="zh-CN"/>
          </w:rPr>
          <w:t>(一)、绩效评估指标</w:t>
        </w:r>
        <w:r>
          <w:tab/>
        </w:r>
        <w:r>
          <w:fldChar w:fldCharType="begin"/>
        </w:r>
        <w:r>
          <w:instrText xml:space="preserve"> PAGEREF _Toc21255 \h </w:instrText>
        </w:r>
        <w:r>
          <w:fldChar w:fldCharType="separate"/>
        </w:r>
        <w:r>
          <w:t>5</w:t>
        </w:r>
        <w:r>
          <w:fldChar w:fldCharType="end"/>
        </w:r>
      </w:hyperlink>
    </w:p>
    <w:p>
      <w:pPr>
        <w:pStyle w:val="TOC2"/>
        <w:tabs>
          <w:tab w:val="right" w:leader="dot" w:pos="8306"/>
        </w:tabs>
      </w:pPr>
      <w:hyperlink w:anchor="_Toc21899" w:history="1">
        <w:r>
          <w:rPr>
            <w:rFonts w:ascii="仿宋" w:eastAsia="仿宋" w:hAnsi="仿宋" w:cs="仿宋" w:hint="eastAsia"/>
            <w:lang w:eastAsia="zh-CN"/>
          </w:rPr>
          <w:t>(二)、绩效评估方法</w:t>
        </w:r>
        <w:r>
          <w:tab/>
        </w:r>
        <w:r>
          <w:fldChar w:fldCharType="begin"/>
        </w:r>
        <w:r>
          <w:instrText xml:space="preserve"> PAGEREF _Toc21899 \h </w:instrText>
        </w:r>
        <w:r>
          <w:fldChar w:fldCharType="separate"/>
        </w:r>
        <w:r>
          <w:t>6</w:t>
        </w:r>
        <w:r>
          <w:fldChar w:fldCharType="end"/>
        </w:r>
      </w:hyperlink>
    </w:p>
    <w:p>
      <w:pPr>
        <w:pStyle w:val="TOC2"/>
        <w:tabs>
          <w:tab w:val="right" w:leader="dot" w:pos="8306"/>
        </w:tabs>
      </w:pPr>
      <w:hyperlink w:anchor="_Toc18210" w:history="1">
        <w:r>
          <w:rPr>
            <w:rFonts w:ascii="仿宋" w:eastAsia="仿宋" w:hAnsi="仿宋" w:cs="仿宋" w:hint="eastAsia"/>
            <w:lang w:eastAsia="zh-CN"/>
          </w:rPr>
          <w:t>(三)、绩效评估周期</w:t>
        </w:r>
        <w:r>
          <w:tab/>
        </w:r>
        <w:r>
          <w:fldChar w:fldCharType="begin"/>
        </w:r>
        <w:r>
          <w:instrText xml:space="preserve"> PAGEREF _Toc18210 \h </w:instrText>
        </w:r>
        <w:r>
          <w:fldChar w:fldCharType="separate"/>
        </w:r>
        <w:r>
          <w:t>7</w:t>
        </w:r>
        <w:r>
          <w:fldChar w:fldCharType="end"/>
        </w:r>
      </w:hyperlink>
    </w:p>
    <w:p>
      <w:pPr>
        <w:pStyle w:val="TOC1"/>
        <w:tabs>
          <w:tab w:val="right" w:leader="dot" w:pos="8306"/>
        </w:tabs>
      </w:pPr>
      <w:hyperlink w:anchor="_Toc7846" w:history="1">
        <w:r>
          <w:rPr>
            <w:rFonts w:ascii="仿宋" w:eastAsia="仿宋" w:hAnsi="仿宋" w:cs="仿宋" w:hint="eastAsia"/>
            <w:lang w:eastAsia="zh-CN"/>
          </w:rPr>
          <w:t>三、干部休养所服务项目土建工程</w:t>
        </w:r>
        <w:r>
          <w:tab/>
        </w:r>
        <w:r>
          <w:fldChar w:fldCharType="begin"/>
        </w:r>
        <w:r>
          <w:instrText xml:space="preserve"> PAGEREF _Toc7846 \h </w:instrText>
        </w:r>
        <w:r>
          <w:fldChar w:fldCharType="separate"/>
        </w:r>
        <w:r>
          <w:t>8</w:t>
        </w:r>
        <w:r>
          <w:fldChar w:fldCharType="end"/>
        </w:r>
      </w:hyperlink>
    </w:p>
    <w:p>
      <w:pPr>
        <w:pStyle w:val="TOC2"/>
        <w:tabs>
          <w:tab w:val="right" w:leader="dot" w:pos="8306"/>
        </w:tabs>
      </w:pPr>
      <w:hyperlink w:anchor="_Toc3118" w:history="1">
        <w:r>
          <w:rPr>
            <w:rFonts w:ascii="仿宋" w:eastAsia="仿宋" w:hAnsi="仿宋" w:cs="仿宋" w:hint="eastAsia"/>
            <w:lang w:eastAsia="zh-CN"/>
          </w:rPr>
          <w:t>(一)、建筑工程设计原则</w:t>
        </w:r>
        <w:r>
          <w:tab/>
        </w:r>
        <w:r>
          <w:fldChar w:fldCharType="begin"/>
        </w:r>
        <w:r>
          <w:instrText xml:space="preserve"> PAGEREF _Toc3118 \h </w:instrText>
        </w:r>
        <w:r>
          <w:fldChar w:fldCharType="separate"/>
        </w:r>
        <w:r>
          <w:t>8</w:t>
        </w:r>
        <w:r>
          <w:fldChar w:fldCharType="end"/>
        </w:r>
      </w:hyperlink>
    </w:p>
    <w:p>
      <w:pPr>
        <w:pStyle w:val="TOC2"/>
        <w:tabs>
          <w:tab w:val="right" w:leader="dot" w:pos="8306"/>
        </w:tabs>
      </w:pPr>
      <w:hyperlink w:anchor="_Toc15500" w:history="1">
        <w:r>
          <w:rPr>
            <w:rFonts w:ascii="仿宋" w:eastAsia="仿宋" w:hAnsi="仿宋" w:cs="仿宋" w:hint="eastAsia"/>
            <w:lang w:eastAsia="zh-CN"/>
          </w:rPr>
          <w:t>(二)、土建工程设计年限及安全等级</w:t>
        </w:r>
        <w:r>
          <w:tab/>
        </w:r>
        <w:r>
          <w:fldChar w:fldCharType="begin"/>
        </w:r>
        <w:r>
          <w:instrText xml:space="preserve"> PAGEREF _Toc15500 \h </w:instrText>
        </w:r>
        <w:r>
          <w:fldChar w:fldCharType="separate"/>
        </w:r>
        <w:r>
          <w:t>9</w:t>
        </w:r>
        <w:r>
          <w:fldChar w:fldCharType="end"/>
        </w:r>
      </w:hyperlink>
    </w:p>
    <w:p>
      <w:pPr>
        <w:pStyle w:val="TOC2"/>
        <w:tabs>
          <w:tab w:val="right" w:leader="dot" w:pos="8306"/>
        </w:tabs>
      </w:pPr>
      <w:hyperlink w:anchor="_Toc257" w:history="1">
        <w:r>
          <w:rPr>
            <w:rFonts w:ascii="仿宋" w:eastAsia="仿宋" w:hAnsi="仿宋" w:cs="仿宋" w:hint="eastAsia"/>
            <w:lang w:eastAsia="zh-CN"/>
          </w:rPr>
          <w:t>(三)、建筑工程设计总体要求</w:t>
        </w:r>
        <w:r>
          <w:tab/>
        </w:r>
        <w:r>
          <w:fldChar w:fldCharType="begin"/>
        </w:r>
        <w:r>
          <w:instrText xml:space="preserve"> PAGEREF _Toc257 \h </w:instrText>
        </w:r>
        <w:r>
          <w:fldChar w:fldCharType="separate"/>
        </w:r>
        <w:r>
          <w:t>11</w:t>
        </w:r>
        <w:r>
          <w:fldChar w:fldCharType="end"/>
        </w:r>
      </w:hyperlink>
    </w:p>
    <w:p>
      <w:pPr>
        <w:pStyle w:val="TOC2"/>
        <w:tabs>
          <w:tab w:val="right" w:leader="dot" w:pos="8306"/>
        </w:tabs>
      </w:pPr>
      <w:hyperlink w:anchor="_Toc12707" w:history="1">
        <w:r>
          <w:rPr>
            <w:rFonts w:ascii="仿宋" w:eastAsia="仿宋" w:hAnsi="仿宋" w:cs="仿宋" w:hint="eastAsia"/>
            <w:lang w:eastAsia="zh-CN"/>
          </w:rPr>
          <w:t>(四)、土建工程建设指标</w:t>
        </w:r>
        <w:r>
          <w:tab/>
        </w:r>
        <w:r>
          <w:fldChar w:fldCharType="begin"/>
        </w:r>
        <w:r>
          <w:instrText xml:space="preserve"> PAGEREF _Toc12707 \h </w:instrText>
        </w:r>
        <w:r>
          <w:fldChar w:fldCharType="separate"/>
        </w:r>
        <w:r>
          <w:t>11</w:t>
        </w:r>
        <w:r>
          <w:fldChar w:fldCharType="end"/>
        </w:r>
      </w:hyperlink>
    </w:p>
    <w:p>
      <w:pPr>
        <w:pStyle w:val="TOC1"/>
        <w:tabs>
          <w:tab w:val="right" w:leader="dot" w:pos="8306"/>
        </w:tabs>
      </w:pPr>
      <w:hyperlink w:anchor="_Toc27052" w:history="1">
        <w:r>
          <w:rPr>
            <w:rFonts w:ascii="仿宋" w:eastAsia="仿宋" w:hAnsi="仿宋" w:cs="仿宋" w:hint="eastAsia"/>
            <w:lang w:eastAsia="zh-CN"/>
          </w:rPr>
          <w:t>四、干部休养所服务项目概论</w:t>
        </w:r>
        <w:r>
          <w:tab/>
        </w:r>
        <w:r>
          <w:fldChar w:fldCharType="begin"/>
        </w:r>
        <w:r>
          <w:instrText xml:space="preserve"> PAGEREF _Toc27052 \h </w:instrText>
        </w:r>
        <w:r>
          <w:fldChar w:fldCharType="separate"/>
        </w:r>
        <w:r>
          <w:t>11</w:t>
        </w:r>
        <w:r>
          <w:fldChar w:fldCharType="end"/>
        </w:r>
      </w:hyperlink>
    </w:p>
    <w:p>
      <w:pPr>
        <w:pStyle w:val="TOC2"/>
        <w:tabs>
          <w:tab w:val="right" w:leader="dot" w:pos="8306"/>
        </w:tabs>
      </w:pPr>
      <w:hyperlink w:anchor="_Toc22516" w:history="1">
        <w:r>
          <w:rPr>
            <w:rFonts w:ascii="仿宋" w:eastAsia="仿宋" w:hAnsi="仿宋" w:cs="仿宋" w:hint="eastAsia"/>
            <w:lang w:eastAsia="zh-CN"/>
          </w:rPr>
          <w:t>(一)、干部休养所服务项目概况</w:t>
        </w:r>
        <w:r>
          <w:tab/>
        </w:r>
        <w:r>
          <w:fldChar w:fldCharType="begin"/>
        </w:r>
        <w:r>
          <w:instrText xml:space="preserve"> PAGEREF _Toc22516 \h </w:instrText>
        </w:r>
        <w:r>
          <w:fldChar w:fldCharType="separate"/>
        </w:r>
        <w:r>
          <w:t>11</w:t>
        </w:r>
        <w:r>
          <w:fldChar w:fldCharType="end"/>
        </w:r>
      </w:hyperlink>
    </w:p>
    <w:p>
      <w:pPr>
        <w:pStyle w:val="TOC2"/>
        <w:tabs>
          <w:tab w:val="right" w:leader="dot" w:pos="8306"/>
        </w:tabs>
      </w:pPr>
      <w:hyperlink w:anchor="_Toc11621" w:history="1">
        <w:r>
          <w:rPr>
            <w:rFonts w:ascii="仿宋" w:eastAsia="仿宋" w:hAnsi="仿宋" w:cs="仿宋" w:hint="eastAsia"/>
            <w:lang w:eastAsia="zh-CN"/>
          </w:rPr>
          <w:t>(二)、干部休养所服务项目目标</w:t>
        </w:r>
        <w:r>
          <w:tab/>
        </w:r>
        <w:r>
          <w:fldChar w:fldCharType="begin"/>
        </w:r>
        <w:r>
          <w:instrText xml:space="preserve"> PAGEREF _Toc11621 \h </w:instrText>
        </w:r>
        <w:r>
          <w:fldChar w:fldCharType="separate"/>
        </w:r>
        <w:r>
          <w:t>14</w:t>
        </w:r>
        <w:r>
          <w:fldChar w:fldCharType="end"/>
        </w:r>
      </w:hyperlink>
    </w:p>
    <w:p>
      <w:pPr>
        <w:pStyle w:val="TOC2"/>
        <w:tabs>
          <w:tab w:val="right" w:leader="dot" w:pos="8306"/>
        </w:tabs>
      </w:pPr>
      <w:hyperlink w:anchor="_Toc25062" w:history="1">
        <w:r>
          <w:rPr>
            <w:rFonts w:ascii="仿宋" w:eastAsia="仿宋" w:hAnsi="仿宋" w:cs="仿宋" w:hint="eastAsia"/>
            <w:lang w:eastAsia="zh-CN"/>
          </w:rPr>
          <w:t>(三)、干部休养所服务项目提出的理由</w:t>
        </w:r>
        <w:r>
          <w:tab/>
        </w:r>
        <w:r>
          <w:fldChar w:fldCharType="begin"/>
        </w:r>
        <w:r>
          <w:instrText xml:space="preserve"> PAGEREF _Toc25062 \h </w:instrText>
        </w:r>
        <w:r>
          <w:fldChar w:fldCharType="separate"/>
        </w:r>
        <w:r>
          <w:t>15</w:t>
        </w:r>
        <w:r>
          <w:fldChar w:fldCharType="end"/>
        </w:r>
      </w:hyperlink>
    </w:p>
    <w:p>
      <w:pPr>
        <w:pStyle w:val="TOC2"/>
        <w:tabs>
          <w:tab w:val="right" w:leader="dot" w:pos="8306"/>
        </w:tabs>
      </w:pPr>
      <w:hyperlink w:anchor="_Toc9434" w:history="1">
        <w:r>
          <w:rPr>
            <w:rFonts w:ascii="仿宋" w:eastAsia="仿宋" w:hAnsi="仿宋" w:cs="仿宋" w:hint="eastAsia"/>
            <w:lang w:eastAsia="zh-CN"/>
          </w:rPr>
          <w:t>(四)、干部休养所服务项目意义</w:t>
        </w:r>
        <w:r>
          <w:tab/>
        </w:r>
        <w:r>
          <w:fldChar w:fldCharType="begin"/>
        </w:r>
        <w:r>
          <w:instrText xml:space="preserve"> PAGEREF _Toc9434 \h </w:instrText>
        </w:r>
        <w:r>
          <w:fldChar w:fldCharType="separate"/>
        </w:r>
        <w:r>
          <w:t>16</w:t>
        </w:r>
        <w:r>
          <w:fldChar w:fldCharType="end"/>
        </w:r>
      </w:hyperlink>
    </w:p>
    <w:p>
      <w:pPr>
        <w:pStyle w:val="TOC2"/>
        <w:tabs>
          <w:tab w:val="right" w:leader="dot" w:pos="8306"/>
        </w:tabs>
      </w:pPr>
      <w:hyperlink w:anchor="_Toc32199" w:history="1">
        <w:r>
          <w:rPr>
            <w:rFonts w:ascii="仿宋" w:eastAsia="仿宋" w:hAnsi="仿宋" w:cs="仿宋" w:hint="eastAsia"/>
            <w:lang w:eastAsia="zh-CN"/>
          </w:rPr>
          <w:t>(五)、干部休养所服务项目背景</w:t>
        </w:r>
        <w:r>
          <w:tab/>
        </w:r>
        <w:r>
          <w:fldChar w:fldCharType="begin"/>
        </w:r>
        <w:r>
          <w:instrText xml:space="preserve"> PAGEREF _Toc32199 \h </w:instrText>
        </w:r>
        <w:r>
          <w:fldChar w:fldCharType="separate"/>
        </w:r>
        <w:r>
          <w:t>17</w:t>
        </w:r>
        <w:r>
          <w:fldChar w:fldCharType="end"/>
        </w:r>
      </w:hyperlink>
    </w:p>
    <w:p>
      <w:pPr>
        <w:pStyle w:val="TOC1"/>
        <w:tabs>
          <w:tab w:val="right" w:leader="dot" w:pos="8306"/>
        </w:tabs>
      </w:pPr>
      <w:hyperlink w:anchor="_Toc1041" w:history="1">
        <w:r>
          <w:rPr>
            <w:rFonts w:ascii="仿宋" w:eastAsia="仿宋" w:hAnsi="仿宋" w:cs="仿宋" w:hint="eastAsia"/>
            <w:lang w:eastAsia="zh-CN"/>
          </w:rPr>
          <w:t>五、干部休养所服务项目可持续发展</w:t>
        </w:r>
        <w:r>
          <w:tab/>
        </w:r>
        <w:r>
          <w:fldChar w:fldCharType="begin"/>
        </w:r>
        <w:r>
          <w:instrText xml:space="preserve"> PAGEREF _Toc1041 \h </w:instrText>
        </w:r>
        <w:r>
          <w:fldChar w:fldCharType="separate"/>
        </w:r>
        <w:r>
          <w:t>18</w:t>
        </w:r>
        <w:r>
          <w:fldChar w:fldCharType="end"/>
        </w:r>
      </w:hyperlink>
    </w:p>
    <w:p>
      <w:pPr>
        <w:pStyle w:val="TOC2"/>
        <w:tabs>
          <w:tab w:val="right" w:leader="dot" w:pos="8306"/>
        </w:tabs>
      </w:pPr>
      <w:hyperlink w:anchor="_Toc6835" w:history="1">
        <w:r>
          <w:rPr>
            <w:rFonts w:ascii="仿宋" w:eastAsia="仿宋" w:hAnsi="仿宋" w:cs="仿宋" w:hint="eastAsia"/>
            <w:lang w:eastAsia="zh-CN"/>
          </w:rPr>
          <w:t>(一)、可持续战略与实践</w:t>
        </w:r>
        <w:r>
          <w:tab/>
        </w:r>
        <w:r>
          <w:fldChar w:fldCharType="begin"/>
        </w:r>
        <w:r>
          <w:instrText xml:space="preserve"> PAGEREF _Toc6835 \h </w:instrText>
        </w:r>
        <w:r>
          <w:fldChar w:fldCharType="separate"/>
        </w:r>
        <w:r>
          <w:t>18</w:t>
        </w:r>
        <w:r>
          <w:fldChar w:fldCharType="end"/>
        </w:r>
      </w:hyperlink>
    </w:p>
    <w:p>
      <w:pPr>
        <w:pStyle w:val="TOC2"/>
        <w:tabs>
          <w:tab w:val="right" w:leader="dot" w:pos="8306"/>
        </w:tabs>
      </w:pPr>
      <w:hyperlink w:anchor="_Toc1080" w:history="1">
        <w:r>
          <w:rPr>
            <w:rFonts w:ascii="仿宋" w:eastAsia="仿宋" w:hAnsi="仿宋" w:cs="仿宋" w:hint="eastAsia"/>
            <w:lang w:eastAsia="zh-CN"/>
          </w:rPr>
          <w:t>(二)、环保与社会责任</w:t>
        </w:r>
        <w:r>
          <w:tab/>
        </w:r>
        <w:r>
          <w:fldChar w:fldCharType="begin"/>
        </w:r>
        <w:r>
          <w:instrText xml:space="preserve"> PAGEREF _Toc1080 \h </w:instrText>
        </w:r>
        <w:r>
          <w:fldChar w:fldCharType="separate"/>
        </w:r>
        <w:r>
          <w:t>19</w:t>
        </w:r>
        <w:r>
          <w:fldChar w:fldCharType="end"/>
        </w:r>
      </w:hyperlink>
    </w:p>
    <w:p>
      <w:pPr>
        <w:pStyle w:val="TOC1"/>
        <w:tabs>
          <w:tab w:val="right" w:leader="dot" w:pos="8306"/>
        </w:tabs>
      </w:pPr>
      <w:hyperlink w:anchor="_Toc409" w:history="1">
        <w:r>
          <w:rPr>
            <w:rFonts w:ascii="仿宋" w:eastAsia="仿宋" w:hAnsi="仿宋" w:cs="仿宋" w:hint="eastAsia"/>
            <w:lang w:eastAsia="zh-CN"/>
          </w:rPr>
          <w:t>六、干部休养所服务项目文档管理</w:t>
        </w:r>
        <w:r>
          <w:tab/>
        </w:r>
        <w:r>
          <w:fldChar w:fldCharType="begin"/>
        </w:r>
        <w:r>
          <w:instrText xml:space="preserve"> PAGEREF _Toc409 \h </w:instrText>
        </w:r>
        <w:r>
          <w:fldChar w:fldCharType="separate"/>
        </w:r>
        <w:r>
          <w:t>20</w:t>
        </w:r>
        <w:r>
          <w:fldChar w:fldCharType="end"/>
        </w:r>
      </w:hyperlink>
    </w:p>
    <w:p>
      <w:pPr>
        <w:pStyle w:val="TOC2"/>
        <w:tabs>
          <w:tab w:val="right" w:leader="dot" w:pos="8306"/>
        </w:tabs>
      </w:pPr>
      <w:hyperlink w:anchor="_Toc21785" w:history="1">
        <w:r>
          <w:rPr>
            <w:rFonts w:ascii="仿宋" w:eastAsia="仿宋" w:hAnsi="仿宋" w:cs="仿宋" w:hint="eastAsia"/>
            <w:lang w:eastAsia="zh-CN"/>
          </w:rPr>
          <w:t>(一)、文档编制与审查</w:t>
        </w:r>
        <w:r>
          <w:tab/>
        </w:r>
        <w:r>
          <w:fldChar w:fldCharType="begin"/>
        </w:r>
        <w:r>
          <w:instrText xml:space="preserve"> PAGEREF _Toc21785 \h </w:instrText>
        </w:r>
        <w:r>
          <w:fldChar w:fldCharType="separate"/>
        </w:r>
        <w:r>
          <w:t>20</w:t>
        </w:r>
        <w:r>
          <w:fldChar w:fldCharType="end"/>
        </w:r>
      </w:hyperlink>
    </w:p>
    <w:p>
      <w:pPr>
        <w:pStyle w:val="TOC2"/>
        <w:tabs>
          <w:tab w:val="right" w:leader="dot" w:pos="8306"/>
        </w:tabs>
      </w:pPr>
      <w:hyperlink w:anchor="_Toc19300" w:history="1">
        <w:r>
          <w:rPr>
            <w:rFonts w:ascii="仿宋" w:eastAsia="仿宋" w:hAnsi="仿宋" w:cs="仿宋" w:hint="eastAsia"/>
            <w:lang w:eastAsia="zh-CN"/>
          </w:rPr>
          <w:t>(二)、文档发布与分发</w:t>
        </w:r>
        <w:r>
          <w:tab/>
        </w:r>
        <w:r>
          <w:fldChar w:fldCharType="begin"/>
        </w:r>
        <w:r>
          <w:instrText xml:space="preserve"> PAGEREF _Toc19300 \h </w:instrText>
        </w:r>
        <w:r>
          <w:fldChar w:fldCharType="separate"/>
        </w:r>
        <w:r>
          <w:t>21</w:t>
        </w:r>
        <w:r>
          <w:fldChar w:fldCharType="end"/>
        </w:r>
      </w:hyperlink>
    </w:p>
    <w:p>
      <w:pPr>
        <w:pStyle w:val="TOC2"/>
        <w:tabs>
          <w:tab w:val="right" w:leader="dot" w:pos="8306"/>
        </w:tabs>
      </w:pPr>
      <w:hyperlink w:anchor="_Toc23309" w:history="1">
        <w:r>
          <w:rPr>
            <w:rFonts w:ascii="仿宋" w:eastAsia="仿宋" w:hAnsi="仿宋" w:cs="仿宋" w:hint="eastAsia"/>
            <w:lang w:eastAsia="zh-CN"/>
          </w:rPr>
          <w:t>(三)、文档存档与归档</w:t>
        </w:r>
        <w:r>
          <w:tab/>
        </w:r>
        <w:r>
          <w:fldChar w:fldCharType="begin"/>
        </w:r>
        <w:r>
          <w:instrText xml:space="preserve"> PAGEREF _Toc23309 \h </w:instrText>
        </w:r>
        <w:r>
          <w:fldChar w:fldCharType="separate"/>
        </w:r>
        <w:r>
          <w:t>22</w:t>
        </w:r>
        <w:r>
          <w:fldChar w:fldCharType="end"/>
        </w:r>
      </w:hyperlink>
    </w:p>
    <w:p>
      <w:pPr>
        <w:pStyle w:val="TOC1"/>
        <w:tabs>
          <w:tab w:val="right" w:leader="dot" w:pos="8306"/>
        </w:tabs>
      </w:pPr>
      <w:hyperlink w:anchor="_Toc17826" w:history="1">
        <w:r>
          <w:rPr>
            <w:rFonts w:ascii="仿宋" w:eastAsia="仿宋" w:hAnsi="仿宋" w:cs="仿宋" w:hint="eastAsia"/>
            <w:lang w:eastAsia="zh-CN"/>
          </w:rPr>
          <w:t>七、干部休养所服务项目技术管理</w:t>
        </w:r>
        <w:r>
          <w:tab/>
        </w:r>
        <w:r>
          <w:fldChar w:fldCharType="begin"/>
        </w:r>
        <w:r>
          <w:instrText xml:space="preserve"> PAGEREF _Toc17826 \h </w:instrText>
        </w:r>
        <w:r>
          <w:fldChar w:fldCharType="separate"/>
        </w:r>
        <w:r>
          <w:t>24</w:t>
        </w:r>
        <w:r>
          <w:fldChar w:fldCharType="end"/>
        </w:r>
      </w:hyperlink>
    </w:p>
    <w:p>
      <w:pPr>
        <w:pStyle w:val="TOC2"/>
        <w:tabs>
          <w:tab w:val="right" w:leader="dot" w:pos="8306"/>
        </w:tabs>
      </w:pPr>
      <w:hyperlink w:anchor="_Toc9634" w:history="1">
        <w:r>
          <w:rPr>
            <w:rFonts w:ascii="仿宋" w:eastAsia="仿宋" w:hAnsi="仿宋" w:cs="仿宋" w:hint="eastAsia"/>
            <w:lang w:eastAsia="zh-CN"/>
          </w:rPr>
          <w:t>(一)、技术方案选用方向</w:t>
        </w:r>
        <w:r>
          <w:tab/>
        </w:r>
        <w:r>
          <w:fldChar w:fldCharType="begin"/>
        </w:r>
        <w:r>
          <w:instrText xml:space="preserve"> PAGEREF _Toc9634 \h </w:instrText>
        </w:r>
        <w:r>
          <w:fldChar w:fldCharType="separate"/>
        </w:r>
        <w:r>
          <w:t>24</w:t>
        </w:r>
        <w:r>
          <w:fldChar w:fldCharType="end"/>
        </w:r>
      </w:hyperlink>
    </w:p>
    <w:p>
      <w:pPr>
        <w:pStyle w:val="TOC2"/>
        <w:tabs>
          <w:tab w:val="right" w:leader="dot" w:pos="8306"/>
        </w:tabs>
      </w:pPr>
      <w:hyperlink w:anchor="_Toc8471" w:history="1">
        <w:r>
          <w:rPr>
            <w:rFonts w:ascii="仿宋" w:eastAsia="仿宋" w:hAnsi="仿宋" w:cs="仿宋" w:hint="eastAsia"/>
            <w:lang w:eastAsia="zh-CN"/>
          </w:rPr>
          <w:t>(二)、工艺技术方案选用原则</w:t>
        </w:r>
        <w:r>
          <w:tab/>
        </w:r>
        <w:r>
          <w:fldChar w:fldCharType="begin"/>
        </w:r>
        <w:r>
          <w:instrText xml:space="preserve"> PAGEREF _Toc8471 \h </w:instrText>
        </w:r>
        <w:r>
          <w:fldChar w:fldCharType="separate"/>
        </w:r>
        <w:r>
          <w:t>25</w:t>
        </w:r>
        <w:r>
          <w:fldChar w:fldCharType="end"/>
        </w:r>
      </w:hyperlink>
    </w:p>
    <w:p>
      <w:pPr>
        <w:pStyle w:val="TOC2"/>
        <w:tabs>
          <w:tab w:val="right" w:leader="dot" w:pos="8306"/>
        </w:tabs>
      </w:pPr>
      <w:hyperlink w:anchor="_Toc11342" w:history="1">
        <w:r>
          <w:rPr>
            <w:rFonts w:ascii="仿宋" w:eastAsia="仿宋" w:hAnsi="仿宋" w:cs="仿宋" w:hint="eastAsia"/>
            <w:lang w:eastAsia="zh-CN"/>
          </w:rPr>
          <w:t>(三)、工艺技术方案要求</w:t>
        </w:r>
        <w:r>
          <w:tab/>
        </w:r>
        <w:r>
          <w:fldChar w:fldCharType="begin"/>
        </w:r>
        <w:r>
          <w:instrText xml:space="preserve"> PAGEREF _Toc11342 \h </w:instrText>
        </w:r>
        <w:r>
          <w:fldChar w:fldCharType="separate"/>
        </w:r>
        <w:r>
          <w:t>28</w:t>
        </w:r>
        <w:r>
          <w:fldChar w:fldCharType="end"/>
        </w:r>
      </w:hyperlink>
    </w:p>
    <w:p>
      <w:pPr>
        <w:pStyle w:val="TOC1"/>
        <w:tabs>
          <w:tab w:val="right" w:leader="dot" w:pos="8306"/>
        </w:tabs>
      </w:pPr>
      <w:hyperlink w:anchor="_Toc25109" w:history="1">
        <w:r>
          <w:rPr>
            <w:rFonts w:ascii="仿宋" w:eastAsia="仿宋" w:hAnsi="仿宋" w:cs="仿宋" w:hint="eastAsia"/>
            <w:lang w:eastAsia="zh-CN"/>
          </w:rPr>
          <w:t>八、干部休养所服务项目风险管理</w:t>
        </w:r>
        <w:r>
          <w:tab/>
        </w:r>
        <w:r>
          <w:fldChar w:fldCharType="begin"/>
        </w:r>
        <w:r>
          <w:instrText xml:space="preserve"> PAGEREF _Toc25109 \h </w:instrText>
        </w:r>
        <w:r>
          <w:fldChar w:fldCharType="separate"/>
        </w:r>
        <w:r>
          <w:t>30</w:t>
        </w:r>
        <w:r>
          <w:fldChar w:fldCharType="end"/>
        </w:r>
      </w:hyperlink>
    </w:p>
    <w:p>
      <w:pPr>
        <w:pStyle w:val="TOC2"/>
        <w:tabs>
          <w:tab w:val="right" w:leader="dot" w:pos="8306"/>
        </w:tabs>
      </w:pPr>
      <w:hyperlink w:anchor="_Toc2537" w:history="1">
        <w:r>
          <w:rPr>
            <w:rFonts w:ascii="仿宋" w:eastAsia="仿宋" w:hAnsi="仿宋" w:cs="仿宋" w:hint="eastAsia"/>
            <w:lang w:eastAsia="zh-CN"/>
          </w:rPr>
          <w:t>(一)、风险识别与评估</w:t>
        </w:r>
        <w:r>
          <w:tab/>
        </w:r>
        <w:r>
          <w:fldChar w:fldCharType="begin"/>
        </w:r>
        <w:r>
          <w:instrText xml:space="preserve"> PAGEREF _Toc2537 \h </w:instrText>
        </w:r>
        <w:r>
          <w:fldChar w:fldCharType="separate"/>
        </w:r>
        <w:r>
          <w:t>30</w:t>
        </w:r>
        <w:r>
          <w:fldChar w:fldCharType="end"/>
        </w:r>
      </w:hyperlink>
    </w:p>
    <w:p>
      <w:pPr>
        <w:pStyle w:val="TOC2"/>
        <w:tabs>
          <w:tab w:val="right" w:leader="dot" w:pos="8306"/>
        </w:tabs>
      </w:pPr>
      <w:hyperlink w:anchor="_Toc2212" w:history="1">
        <w:r>
          <w:rPr>
            <w:rFonts w:ascii="仿宋" w:eastAsia="仿宋" w:hAnsi="仿宋" w:cs="仿宋" w:hint="eastAsia"/>
            <w:lang w:eastAsia="zh-CN"/>
          </w:rPr>
          <w:t>(二)、风险应对策略</w:t>
        </w:r>
        <w:r>
          <w:tab/>
        </w:r>
        <w:r>
          <w:fldChar w:fldCharType="begin"/>
        </w:r>
        <w:r>
          <w:instrText xml:space="preserve"> PAGEREF _Toc2212 \h </w:instrText>
        </w:r>
        <w:r>
          <w:fldChar w:fldCharType="separate"/>
        </w:r>
        <w:r>
          <w:t>31</w:t>
        </w:r>
        <w:r>
          <w:fldChar w:fldCharType="end"/>
        </w:r>
      </w:hyperlink>
    </w:p>
    <w:p>
      <w:pPr>
        <w:pStyle w:val="TOC2"/>
        <w:tabs>
          <w:tab w:val="right" w:leader="dot" w:pos="8306"/>
        </w:tabs>
      </w:pPr>
      <w:hyperlink w:anchor="_Toc29889" w:history="1">
        <w:r>
          <w:rPr>
            <w:rFonts w:ascii="仿宋" w:eastAsia="仿宋" w:hAnsi="仿宋" w:cs="仿宋" w:hint="eastAsia"/>
            <w:lang w:eastAsia="zh-CN"/>
          </w:rPr>
          <w:t>(三)、风险监控与控制</w:t>
        </w:r>
        <w:r>
          <w:tab/>
        </w:r>
        <w:r>
          <w:fldChar w:fldCharType="begin"/>
        </w:r>
        <w:r>
          <w:instrText xml:space="preserve"> PAGEREF _Toc29889 \h </w:instrText>
        </w:r>
        <w:r>
          <w:fldChar w:fldCharType="separate"/>
        </w:r>
        <w:r>
          <w:t>33</w:t>
        </w:r>
        <w:r>
          <w:fldChar w:fldCharType="end"/>
        </w:r>
      </w:hyperlink>
    </w:p>
    <w:p>
      <w:pPr>
        <w:pStyle w:val="TOC1"/>
        <w:tabs>
          <w:tab w:val="right" w:leader="dot" w:pos="8306"/>
        </w:tabs>
      </w:pPr>
      <w:hyperlink w:anchor="_Toc22190" w:history="1">
        <w:r>
          <w:rPr>
            <w:rFonts w:ascii="仿宋" w:eastAsia="仿宋" w:hAnsi="仿宋" w:cs="仿宋" w:hint="eastAsia"/>
            <w:lang w:eastAsia="zh-CN"/>
          </w:rPr>
          <w:t>九、干部休养所服务项目计划安排</w:t>
        </w:r>
        <w:r>
          <w:tab/>
        </w:r>
        <w:r>
          <w:fldChar w:fldCharType="begin"/>
        </w:r>
        <w:r>
          <w:instrText xml:space="preserve"> PAGEREF _Toc22190 \h </w:instrText>
        </w:r>
        <w:r>
          <w:fldChar w:fldCharType="separate"/>
        </w:r>
        <w:r>
          <w:t>34</w:t>
        </w:r>
        <w:r>
          <w:fldChar w:fldCharType="end"/>
        </w:r>
      </w:hyperlink>
    </w:p>
    <w:p>
      <w:pPr>
        <w:pStyle w:val="TOC2"/>
        <w:tabs>
          <w:tab w:val="right" w:leader="dot" w:pos="8306"/>
        </w:tabs>
      </w:pPr>
      <w:hyperlink w:anchor="_Toc24711" w:history="1">
        <w:r>
          <w:rPr>
            <w:rFonts w:ascii="仿宋" w:eastAsia="仿宋" w:hAnsi="仿宋" w:cs="仿宋" w:hint="eastAsia"/>
            <w:lang w:eastAsia="zh-CN"/>
          </w:rPr>
          <w:t>(一)、建设周期</w:t>
        </w:r>
        <w:r>
          <w:tab/>
        </w:r>
        <w:r>
          <w:fldChar w:fldCharType="begin"/>
        </w:r>
        <w:r>
          <w:instrText xml:space="preserve"> PAGEREF _Toc24711 \h </w:instrText>
        </w:r>
        <w:r>
          <w:fldChar w:fldCharType="separate"/>
        </w:r>
        <w:r>
          <w:t>34</w:t>
        </w:r>
        <w:r>
          <w:fldChar w:fldCharType="end"/>
        </w:r>
      </w:hyperlink>
    </w:p>
    <w:p>
      <w:pPr>
        <w:pStyle w:val="TOC2"/>
        <w:tabs>
          <w:tab w:val="right" w:leader="dot" w:pos="8306"/>
        </w:tabs>
      </w:pPr>
      <w:hyperlink w:anchor="_Toc3282" w:history="1">
        <w:r>
          <w:rPr>
            <w:rFonts w:ascii="仿宋" w:eastAsia="仿宋" w:hAnsi="仿宋" w:cs="仿宋" w:hint="eastAsia"/>
            <w:lang w:eastAsia="zh-CN"/>
          </w:rPr>
          <w:t>(二)、建设进度</w:t>
        </w:r>
        <w:r>
          <w:tab/>
        </w:r>
        <w:r>
          <w:fldChar w:fldCharType="begin"/>
        </w:r>
        <w:r>
          <w:instrText xml:space="preserve"> PAGEREF _Toc3282 \h </w:instrText>
        </w:r>
        <w:r>
          <w:fldChar w:fldCharType="separate"/>
        </w:r>
        <w:r>
          <w:t>35</w:t>
        </w:r>
        <w:r>
          <w:fldChar w:fldCharType="end"/>
        </w:r>
      </w:hyperlink>
    </w:p>
    <w:p>
      <w:pPr>
        <w:pStyle w:val="TOC2"/>
        <w:tabs>
          <w:tab w:val="right" w:leader="dot" w:pos="8306"/>
        </w:tabs>
      </w:pPr>
      <w:hyperlink w:anchor="_Toc24674" w:history="1">
        <w:r>
          <w:rPr>
            <w:rFonts w:ascii="仿宋" w:eastAsia="仿宋" w:hAnsi="仿宋" w:cs="仿宋" w:hint="eastAsia"/>
            <w:lang w:eastAsia="zh-CN"/>
          </w:rPr>
          <w:t>(三)、进度安排注意事项</w:t>
        </w:r>
        <w:r>
          <w:tab/>
        </w:r>
        <w:r>
          <w:fldChar w:fldCharType="begin"/>
        </w:r>
        <w:r>
          <w:instrText xml:space="preserve"> PAGEREF _Toc24674 \h </w:instrText>
        </w:r>
        <w:r>
          <w:fldChar w:fldCharType="separate"/>
        </w:r>
        <w:r>
          <w:t>36</w:t>
        </w:r>
        <w:r>
          <w:fldChar w:fldCharType="end"/>
        </w:r>
      </w:hyperlink>
    </w:p>
    <w:p>
      <w:pPr>
        <w:pStyle w:val="TOC2"/>
        <w:tabs>
          <w:tab w:val="right" w:leader="dot" w:pos="8306"/>
        </w:tabs>
      </w:pPr>
      <w:hyperlink w:anchor="_Toc31370" w:history="1">
        <w:r>
          <w:rPr>
            <w:rFonts w:ascii="仿宋" w:eastAsia="仿宋" w:hAnsi="仿宋" w:cs="仿宋" w:hint="eastAsia"/>
            <w:lang w:eastAsia="zh-CN"/>
          </w:rPr>
          <w:t>(四)、人力资源配置</w:t>
        </w:r>
        <w:r>
          <w:tab/>
        </w:r>
        <w:r>
          <w:fldChar w:fldCharType="begin"/>
        </w:r>
        <w:r>
          <w:instrText xml:space="preserve"> PAGEREF _Toc31370 \h </w:instrText>
        </w:r>
        <w:r>
          <w:fldChar w:fldCharType="separate"/>
        </w:r>
        <w:r>
          <w:t>37</w:t>
        </w:r>
        <w:r>
          <w:fldChar w:fldCharType="end"/>
        </w:r>
      </w:hyperlink>
    </w:p>
    <w:p>
      <w:pPr>
        <w:pStyle w:val="TOC1"/>
        <w:tabs>
          <w:tab w:val="right" w:leader="dot" w:pos="8306"/>
        </w:tabs>
      </w:pPr>
      <w:hyperlink w:anchor="_Toc21235" w:history="1">
        <w:r>
          <w:rPr>
            <w:rFonts w:ascii="仿宋" w:eastAsia="仿宋" w:hAnsi="仿宋" w:cs="仿宋" w:hint="eastAsia"/>
            <w:lang w:eastAsia="zh-CN"/>
          </w:rPr>
          <w:t>十、干部休养所服务项目人力资源管理</w:t>
        </w:r>
        <w:r>
          <w:tab/>
        </w:r>
        <w:r>
          <w:fldChar w:fldCharType="begin"/>
        </w:r>
        <w:r>
          <w:instrText xml:space="preserve"> PAGEREF _Toc21235 \h </w:instrText>
        </w:r>
        <w:r>
          <w:fldChar w:fldCharType="separate"/>
        </w:r>
        <w:r>
          <w:t>38</w:t>
        </w:r>
        <w:r>
          <w:fldChar w:fldCharType="end"/>
        </w:r>
      </w:hyperlink>
    </w:p>
    <w:p>
      <w:pPr>
        <w:pStyle w:val="TOC2"/>
        <w:tabs>
          <w:tab w:val="right" w:leader="dot" w:pos="8306"/>
        </w:tabs>
      </w:pPr>
      <w:hyperlink w:anchor="_Toc25802" w:history="1">
        <w:r>
          <w:rPr>
            <w:rFonts w:ascii="仿宋" w:eastAsia="仿宋" w:hAnsi="仿宋" w:cs="仿宋" w:hint="eastAsia"/>
            <w:lang w:eastAsia="zh-CN"/>
          </w:rPr>
          <w:t>(一)、建立健全的预算管理制度</w:t>
        </w:r>
        <w:r>
          <w:tab/>
        </w:r>
        <w:r>
          <w:fldChar w:fldCharType="begin"/>
        </w:r>
        <w:r>
          <w:instrText xml:space="preserve"> PAGEREF _Toc25802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2" w:history="1">
        <w:r>
          <w:rPr>
            <w:rFonts w:ascii="仿宋" w:eastAsia="仿宋" w:hAnsi="仿宋" w:cs="仿宋" w:hint="eastAsia"/>
            <w:lang w:eastAsia="zh-CN"/>
          </w:rPr>
          <w:t>(二)、加强资金流动监控</w:t>
        </w:r>
        <w:r>
          <w:tab/>
        </w:r>
        <w:r>
          <w:fldChar w:fldCharType="begin"/>
        </w:r>
        <w:r>
          <w:instrText xml:space="preserve"> PAGEREF _Toc28422 \h </w:instrText>
        </w:r>
        <w:r>
          <w:fldChar w:fldCharType="separate"/>
        </w:r>
        <w:r>
          <w:t>40</w:t>
        </w:r>
        <w:r>
          <w:fldChar w:fldCharType="end"/>
        </w:r>
      </w:hyperlink>
    </w:p>
    <w:p>
      <w:pPr>
        <w:pStyle w:val="TOC2"/>
        <w:tabs>
          <w:tab w:val="right" w:leader="dot" w:pos="8306"/>
        </w:tabs>
      </w:pPr>
      <w:hyperlink w:anchor="_Toc7740" w:history="1">
        <w:r>
          <w:rPr>
            <w:rFonts w:ascii="仿宋" w:eastAsia="仿宋" w:hAnsi="仿宋" w:cs="仿宋" w:hint="eastAsia"/>
            <w:lang w:eastAsia="zh-CN"/>
          </w:rPr>
          <w:t>(三)、制定完善的风险控制机制</w:t>
        </w:r>
        <w:r>
          <w:tab/>
        </w:r>
        <w:r>
          <w:fldChar w:fldCharType="begin"/>
        </w:r>
        <w:r>
          <w:instrText xml:space="preserve"> PAGEREF _Toc7740 \h </w:instrText>
        </w:r>
        <w:r>
          <w:fldChar w:fldCharType="separate"/>
        </w:r>
        <w:r>
          <w:t>41</w:t>
        </w:r>
        <w:r>
          <w:fldChar w:fldCharType="end"/>
        </w:r>
      </w:hyperlink>
    </w:p>
    <w:p>
      <w:pPr>
        <w:pStyle w:val="TOC2"/>
        <w:tabs>
          <w:tab w:val="right" w:leader="dot" w:pos="8306"/>
        </w:tabs>
      </w:pPr>
      <w:hyperlink w:anchor="_Toc16200" w:history="1">
        <w:r>
          <w:rPr>
            <w:rFonts w:ascii="仿宋" w:eastAsia="仿宋" w:hAnsi="仿宋" w:cs="仿宋" w:hint="eastAsia"/>
            <w:lang w:eastAsia="zh-CN"/>
          </w:rPr>
          <w:t>(四)、优化成本管理</w:t>
        </w:r>
        <w:r>
          <w:tab/>
        </w:r>
        <w:r>
          <w:fldChar w:fldCharType="begin"/>
        </w:r>
        <w:r>
          <w:instrText xml:space="preserve"> PAGEREF _Toc16200 \h </w:instrText>
        </w:r>
        <w:r>
          <w:fldChar w:fldCharType="separate"/>
        </w:r>
        <w:r>
          <w:t>42</w:t>
        </w:r>
        <w:r>
          <w:fldChar w:fldCharType="end"/>
        </w:r>
      </w:hyperlink>
    </w:p>
    <w:p>
      <w:pPr>
        <w:pStyle w:val="TOC1"/>
        <w:tabs>
          <w:tab w:val="right" w:leader="dot" w:pos="8306"/>
        </w:tabs>
      </w:pPr>
      <w:hyperlink w:anchor="_Toc18123" w:history="1">
        <w:r>
          <w:rPr>
            <w:rFonts w:ascii="仿宋" w:eastAsia="仿宋" w:hAnsi="仿宋" w:cs="仿宋" w:hint="eastAsia"/>
            <w:lang w:eastAsia="zh-CN"/>
          </w:rPr>
          <w:t>十一、干部休养所服务项目人力资源培养与发展</w:t>
        </w:r>
        <w:r>
          <w:tab/>
        </w:r>
        <w:r>
          <w:fldChar w:fldCharType="begin"/>
        </w:r>
        <w:r>
          <w:instrText xml:space="preserve"> PAGEREF _Toc18123 \h </w:instrText>
        </w:r>
        <w:r>
          <w:fldChar w:fldCharType="separate"/>
        </w:r>
        <w:r>
          <w:t>44</w:t>
        </w:r>
        <w:r>
          <w:fldChar w:fldCharType="end"/>
        </w:r>
      </w:hyperlink>
    </w:p>
    <w:p>
      <w:pPr>
        <w:pStyle w:val="TOC2"/>
        <w:tabs>
          <w:tab w:val="right" w:leader="dot" w:pos="8306"/>
        </w:tabs>
      </w:pPr>
      <w:hyperlink w:anchor="_Toc19518" w:history="1">
        <w:r>
          <w:rPr>
            <w:rFonts w:ascii="仿宋" w:eastAsia="仿宋" w:hAnsi="仿宋" w:cs="仿宋" w:hint="eastAsia"/>
            <w:lang w:eastAsia="zh-CN"/>
          </w:rPr>
          <w:t>(一)、人才需求与规划</w:t>
        </w:r>
        <w:r>
          <w:tab/>
        </w:r>
        <w:r>
          <w:fldChar w:fldCharType="begin"/>
        </w:r>
        <w:r>
          <w:instrText xml:space="preserve"> PAGEREF _Toc19518 \h </w:instrText>
        </w:r>
        <w:r>
          <w:fldChar w:fldCharType="separate"/>
        </w:r>
        <w:r>
          <w:t>44</w:t>
        </w:r>
        <w:r>
          <w:fldChar w:fldCharType="end"/>
        </w:r>
      </w:hyperlink>
    </w:p>
    <w:p>
      <w:pPr>
        <w:pStyle w:val="TOC2"/>
        <w:tabs>
          <w:tab w:val="right" w:leader="dot" w:pos="8306"/>
        </w:tabs>
      </w:pPr>
      <w:hyperlink w:anchor="_Toc5149" w:history="1">
        <w:r>
          <w:rPr>
            <w:rFonts w:ascii="仿宋" w:eastAsia="仿宋" w:hAnsi="仿宋" w:cs="仿宋" w:hint="eastAsia"/>
            <w:lang w:eastAsia="zh-CN"/>
          </w:rPr>
          <w:t>(二)、培训与发展计划</w:t>
        </w:r>
        <w:r>
          <w:tab/>
        </w:r>
        <w:r>
          <w:fldChar w:fldCharType="begin"/>
        </w:r>
        <w:r>
          <w:instrText xml:space="preserve"> PAGEREF _Toc5149 \h </w:instrText>
        </w:r>
        <w:r>
          <w:fldChar w:fldCharType="separate"/>
        </w:r>
        <w:r>
          <w:t>44</w:t>
        </w:r>
        <w:r>
          <w:fldChar w:fldCharType="end"/>
        </w:r>
      </w:hyperlink>
    </w:p>
    <w:p>
      <w:pPr>
        <w:pStyle w:val="TOC1"/>
        <w:tabs>
          <w:tab w:val="right" w:leader="dot" w:pos="8306"/>
        </w:tabs>
      </w:pPr>
      <w:hyperlink w:anchor="_Toc28488" w:history="1">
        <w:r>
          <w:rPr>
            <w:rFonts w:ascii="仿宋" w:eastAsia="仿宋" w:hAnsi="仿宋" w:cs="仿宋" w:hint="eastAsia"/>
            <w:lang w:eastAsia="zh-CN"/>
          </w:rPr>
          <w:t>十二、生产安全保护</w:t>
        </w:r>
        <w:r>
          <w:tab/>
        </w:r>
        <w:r>
          <w:fldChar w:fldCharType="begin"/>
        </w:r>
        <w:r>
          <w:instrText xml:space="preserve"> PAGEREF _Toc28488 \h </w:instrText>
        </w:r>
        <w:r>
          <w:fldChar w:fldCharType="separate"/>
        </w:r>
        <w:r>
          <w:t>45</w:t>
        </w:r>
        <w:r>
          <w:fldChar w:fldCharType="end"/>
        </w:r>
      </w:hyperlink>
    </w:p>
    <w:p>
      <w:pPr>
        <w:pStyle w:val="TOC2"/>
        <w:tabs>
          <w:tab w:val="right" w:leader="dot" w:pos="8306"/>
        </w:tabs>
      </w:pPr>
      <w:hyperlink w:anchor="_Toc21280" w:history="1">
        <w:r>
          <w:rPr>
            <w:rFonts w:ascii="仿宋" w:eastAsia="仿宋" w:hAnsi="仿宋" w:cs="仿宋" w:hint="eastAsia"/>
            <w:lang w:eastAsia="zh-CN"/>
          </w:rPr>
          <w:t>(一)、消防安全</w:t>
        </w:r>
        <w:r>
          <w:tab/>
        </w:r>
        <w:r>
          <w:fldChar w:fldCharType="begin"/>
        </w:r>
        <w:r>
          <w:instrText xml:space="preserve"> PAGEREF _Toc21280 \h </w:instrText>
        </w:r>
        <w:r>
          <w:fldChar w:fldCharType="separate"/>
        </w:r>
        <w:r>
          <w:t>45</w:t>
        </w:r>
        <w:r>
          <w:fldChar w:fldCharType="end"/>
        </w:r>
      </w:hyperlink>
    </w:p>
    <w:p>
      <w:pPr>
        <w:pStyle w:val="TOC2"/>
        <w:tabs>
          <w:tab w:val="right" w:leader="dot" w:pos="8306"/>
        </w:tabs>
      </w:pPr>
      <w:hyperlink w:anchor="_Toc24190" w:history="1">
        <w:r>
          <w:rPr>
            <w:rFonts w:ascii="仿宋" w:eastAsia="仿宋" w:hAnsi="仿宋" w:cs="仿宋" w:hint="eastAsia"/>
            <w:lang w:eastAsia="zh-CN"/>
          </w:rPr>
          <w:t>(二)、防火防爆总图布置措施</w:t>
        </w:r>
        <w:r>
          <w:tab/>
        </w:r>
        <w:r>
          <w:fldChar w:fldCharType="begin"/>
        </w:r>
        <w:r>
          <w:instrText xml:space="preserve"> PAGEREF _Toc24190 \h </w:instrText>
        </w:r>
        <w:r>
          <w:fldChar w:fldCharType="separate"/>
        </w:r>
        <w:r>
          <w:t>47</w:t>
        </w:r>
        <w:r>
          <w:fldChar w:fldCharType="end"/>
        </w:r>
      </w:hyperlink>
    </w:p>
    <w:p>
      <w:pPr>
        <w:pStyle w:val="TOC2"/>
        <w:tabs>
          <w:tab w:val="right" w:leader="dot" w:pos="8306"/>
        </w:tabs>
      </w:pPr>
      <w:hyperlink w:anchor="_Toc4835" w:history="1">
        <w:r>
          <w:rPr>
            <w:rFonts w:ascii="仿宋" w:eastAsia="仿宋" w:hAnsi="仿宋" w:cs="仿宋" w:hint="eastAsia"/>
            <w:lang w:eastAsia="zh-CN"/>
          </w:rPr>
          <w:t>(三)、自然灾害防范措施</w:t>
        </w:r>
        <w:r>
          <w:tab/>
        </w:r>
        <w:r>
          <w:fldChar w:fldCharType="begin"/>
        </w:r>
        <w:r>
          <w:instrText xml:space="preserve"> PAGEREF _Toc4835 \h </w:instrText>
        </w:r>
        <w:r>
          <w:fldChar w:fldCharType="separate"/>
        </w:r>
        <w:r>
          <w:t>47</w:t>
        </w:r>
        <w:r>
          <w:fldChar w:fldCharType="end"/>
        </w:r>
      </w:hyperlink>
    </w:p>
    <w:p>
      <w:pPr>
        <w:pStyle w:val="TOC2"/>
        <w:tabs>
          <w:tab w:val="right" w:leader="dot" w:pos="8306"/>
        </w:tabs>
      </w:pPr>
      <w:hyperlink w:anchor="_Toc16545" w:history="1">
        <w:r>
          <w:rPr>
            <w:rFonts w:ascii="仿宋" w:eastAsia="仿宋" w:hAnsi="仿宋" w:cs="仿宋" w:hint="eastAsia"/>
            <w:lang w:eastAsia="zh-CN"/>
          </w:rPr>
          <w:t>(四)、安全色及安全标志使用要求</w:t>
        </w:r>
        <w:r>
          <w:tab/>
        </w:r>
        <w:r>
          <w:fldChar w:fldCharType="begin"/>
        </w:r>
        <w:r>
          <w:instrText xml:space="preserve"> PAGEREF _Toc16545 \h </w:instrText>
        </w:r>
        <w:r>
          <w:fldChar w:fldCharType="separate"/>
        </w:r>
        <w:r>
          <w:t>48</w:t>
        </w:r>
        <w:r>
          <w:fldChar w:fldCharType="end"/>
        </w:r>
      </w:hyperlink>
    </w:p>
    <w:p>
      <w:pPr>
        <w:pStyle w:val="TOC2"/>
        <w:tabs>
          <w:tab w:val="right" w:leader="dot" w:pos="8306"/>
        </w:tabs>
      </w:pPr>
      <w:hyperlink w:anchor="_Toc11087" w:history="1">
        <w:r>
          <w:rPr>
            <w:rFonts w:ascii="仿宋" w:eastAsia="仿宋" w:hAnsi="仿宋" w:cs="仿宋" w:hint="eastAsia"/>
            <w:lang w:eastAsia="zh-CN"/>
          </w:rPr>
          <w:t>(五)、防尘防毒措施</w:t>
        </w:r>
        <w:r>
          <w:tab/>
        </w:r>
        <w:r>
          <w:fldChar w:fldCharType="begin"/>
        </w:r>
        <w:r>
          <w:instrText xml:space="preserve"> PAGEREF _Toc11087 \h </w:instrText>
        </w:r>
        <w:r>
          <w:fldChar w:fldCharType="separate"/>
        </w:r>
        <w:r>
          <w:t>49</w:t>
        </w:r>
        <w:r>
          <w:fldChar w:fldCharType="end"/>
        </w:r>
      </w:hyperlink>
    </w:p>
    <w:p>
      <w:pPr>
        <w:pStyle w:val="TOC2"/>
        <w:tabs>
          <w:tab w:val="right" w:leader="dot" w:pos="8306"/>
        </w:tabs>
      </w:pPr>
      <w:hyperlink w:anchor="_Toc20863" w:history="1">
        <w:r>
          <w:rPr>
            <w:rFonts w:ascii="仿宋" w:eastAsia="仿宋" w:hAnsi="仿宋" w:cs="仿宋" w:hint="eastAsia"/>
            <w:lang w:eastAsia="zh-CN"/>
          </w:rPr>
          <w:t>(六)、防静电、触电防护及防雷措施</w:t>
        </w:r>
        <w:r>
          <w:tab/>
        </w:r>
        <w:r>
          <w:fldChar w:fldCharType="begin"/>
        </w:r>
        <w:r>
          <w:instrText xml:space="preserve"> PAGEREF _Toc20863 \h </w:instrText>
        </w:r>
        <w:r>
          <w:fldChar w:fldCharType="separate"/>
        </w:r>
        <w:r>
          <w:t>50</w:t>
        </w:r>
        <w:r>
          <w:fldChar w:fldCharType="end"/>
        </w:r>
      </w:hyperlink>
    </w:p>
    <w:p>
      <w:pPr>
        <w:pStyle w:val="TOC2"/>
        <w:tabs>
          <w:tab w:val="right" w:leader="dot" w:pos="8306"/>
        </w:tabs>
      </w:pPr>
      <w:hyperlink w:anchor="_Toc9846" w:history="1">
        <w:r>
          <w:rPr>
            <w:rFonts w:ascii="仿宋" w:eastAsia="仿宋" w:hAnsi="仿宋" w:cs="仿宋" w:hint="eastAsia"/>
            <w:lang w:eastAsia="zh-CN"/>
          </w:rPr>
          <w:t>(七)、机械设备安全保障措施</w:t>
        </w:r>
        <w:r>
          <w:tab/>
        </w:r>
        <w:r>
          <w:fldChar w:fldCharType="begin"/>
        </w:r>
        <w:r>
          <w:instrText xml:space="preserve"> PAGEREF _Toc9846 \h </w:instrText>
        </w:r>
        <w:r>
          <w:fldChar w:fldCharType="separate"/>
        </w:r>
        <w:r>
          <w:t>52</w:t>
        </w:r>
        <w:r>
          <w:fldChar w:fldCharType="end"/>
        </w:r>
      </w:hyperlink>
    </w:p>
    <w:p>
      <w:pPr>
        <w:pStyle w:val="TOC1"/>
        <w:tabs>
          <w:tab w:val="right" w:leader="dot" w:pos="8306"/>
        </w:tabs>
      </w:pPr>
      <w:hyperlink w:anchor="_Toc8816" w:history="1">
        <w:r>
          <w:rPr>
            <w:rFonts w:ascii="仿宋" w:eastAsia="仿宋" w:hAnsi="仿宋" w:cs="仿宋" w:hint="eastAsia"/>
            <w:lang w:eastAsia="zh-CN"/>
          </w:rPr>
          <w:t>十三、供应链管理</w:t>
        </w:r>
        <w:r>
          <w:tab/>
        </w:r>
        <w:r>
          <w:fldChar w:fldCharType="begin"/>
        </w:r>
        <w:r>
          <w:instrText xml:space="preserve"> PAGEREF _Toc8816 \h </w:instrText>
        </w:r>
        <w:r>
          <w:fldChar w:fldCharType="separate"/>
        </w:r>
        <w:r>
          <w:t>53</w:t>
        </w:r>
        <w:r>
          <w:fldChar w:fldCharType="end"/>
        </w:r>
      </w:hyperlink>
    </w:p>
    <w:p>
      <w:pPr>
        <w:pStyle w:val="TOC2"/>
        <w:tabs>
          <w:tab w:val="right" w:leader="dot" w:pos="8306"/>
        </w:tabs>
      </w:pPr>
      <w:hyperlink w:anchor="_Toc2452" w:history="1">
        <w:r>
          <w:rPr>
            <w:rFonts w:ascii="仿宋" w:eastAsia="仿宋" w:hAnsi="仿宋" w:cs="仿宋" w:hint="eastAsia"/>
            <w:lang w:eastAsia="zh-CN"/>
          </w:rPr>
          <w:t>(一)、供应链战略规划</w:t>
        </w:r>
        <w:r>
          <w:tab/>
        </w:r>
        <w:r>
          <w:fldChar w:fldCharType="begin"/>
        </w:r>
        <w:r>
          <w:instrText xml:space="preserve"> PAGEREF _Toc2452 \h </w:instrText>
        </w:r>
        <w:r>
          <w:fldChar w:fldCharType="separate"/>
        </w:r>
        <w:r>
          <w:t>53</w:t>
        </w:r>
        <w:r>
          <w:fldChar w:fldCharType="end"/>
        </w:r>
      </w:hyperlink>
    </w:p>
    <w:p>
      <w:pPr>
        <w:pStyle w:val="TOC2"/>
        <w:tabs>
          <w:tab w:val="right" w:leader="dot" w:pos="8306"/>
        </w:tabs>
      </w:pPr>
      <w:hyperlink w:anchor="_Toc8161" w:history="1">
        <w:r>
          <w:rPr>
            <w:rFonts w:ascii="仿宋" w:eastAsia="仿宋" w:hAnsi="仿宋" w:cs="仿宋" w:hint="eastAsia"/>
            <w:lang w:eastAsia="zh-CN"/>
          </w:rPr>
          <w:t>(二)、供应商选择与合作</w:t>
        </w:r>
        <w:r>
          <w:tab/>
        </w:r>
        <w:r>
          <w:fldChar w:fldCharType="begin"/>
        </w:r>
        <w:r>
          <w:instrText xml:space="preserve"> PAGEREF _Toc8161 \h </w:instrText>
        </w:r>
        <w:r>
          <w:fldChar w:fldCharType="separate"/>
        </w:r>
        <w:r>
          <w:t>55</w:t>
        </w:r>
        <w:r>
          <w:fldChar w:fldCharType="end"/>
        </w:r>
      </w:hyperlink>
    </w:p>
    <w:p>
      <w:pPr>
        <w:pStyle w:val="TOC2"/>
        <w:tabs>
          <w:tab w:val="right" w:leader="dot" w:pos="8306"/>
        </w:tabs>
      </w:pPr>
      <w:hyperlink w:anchor="_Toc8959" w:history="1">
        <w:r>
          <w:rPr>
            <w:rFonts w:ascii="仿宋" w:eastAsia="仿宋" w:hAnsi="仿宋" w:cs="仿宋" w:hint="eastAsia"/>
            <w:lang w:eastAsia="zh-CN"/>
          </w:rPr>
          <w:t>(三)、物流与库存管理</w:t>
        </w:r>
        <w:r>
          <w:tab/>
        </w:r>
        <w:r>
          <w:fldChar w:fldCharType="begin"/>
        </w:r>
        <w:r>
          <w:instrText xml:space="preserve"> PAGEREF _Toc8959 \h </w:instrText>
        </w:r>
        <w:r>
          <w:fldChar w:fldCharType="separate"/>
        </w:r>
        <w:r>
          <w:t>56</w:t>
        </w:r>
        <w:r>
          <w:fldChar w:fldCharType="end"/>
        </w:r>
      </w:hyperlink>
    </w:p>
    <w:p>
      <w:pPr>
        <w:pStyle w:val="TOC1"/>
        <w:tabs>
          <w:tab w:val="right" w:leader="dot" w:pos="8306"/>
        </w:tabs>
      </w:pPr>
      <w:hyperlink w:anchor="_Toc3076" w:history="1">
        <w:r>
          <w:rPr>
            <w:rFonts w:ascii="仿宋" w:eastAsia="仿宋" w:hAnsi="仿宋" w:cs="仿宋" w:hint="eastAsia"/>
            <w:lang w:eastAsia="zh-CN"/>
          </w:rPr>
          <w:t>十四、干部休养所服务项目工程方案分析</w:t>
        </w:r>
        <w:r>
          <w:tab/>
        </w:r>
        <w:r>
          <w:fldChar w:fldCharType="begin"/>
        </w:r>
        <w:r>
          <w:instrText xml:space="preserve"> PAGEREF _Toc3076 \h </w:instrText>
        </w:r>
        <w:r>
          <w:fldChar w:fldCharType="separate"/>
        </w:r>
        <w:r>
          <w:t>57</w:t>
        </w:r>
        <w:r>
          <w:fldChar w:fldCharType="end"/>
        </w:r>
      </w:hyperlink>
    </w:p>
    <w:p>
      <w:pPr>
        <w:pStyle w:val="TOC2"/>
        <w:tabs>
          <w:tab w:val="right" w:leader="dot" w:pos="8306"/>
        </w:tabs>
      </w:pPr>
      <w:hyperlink w:anchor="_Toc27789" w:history="1">
        <w:r>
          <w:rPr>
            <w:rFonts w:ascii="仿宋" w:eastAsia="仿宋" w:hAnsi="仿宋" w:cs="仿宋" w:hint="eastAsia"/>
            <w:lang w:eastAsia="zh-CN"/>
          </w:rPr>
          <w:t>(一)、建筑工程设计原则</w:t>
        </w:r>
        <w:r>
          <w:tab/>
        </w:r>
        <w:r>
          <w:fldChar w:fldCharType="begin"/>
        </w:r>
        <w:r>
          <w:instrText xml:space="preserve"> PAGEREF _Toc27789 \h </w:instrText>
        </w:r>
        <w:r>
          <w:fldChar w:fldCharType="separate"/>
        </w:r>
        <w:r>
          <w:t>57</w:t>
        </w:r>
        <w:r>
          <w:fldChar w:fldCharType="end"/>
        </w:r>
      </w:hyperlink>
    </w:p>
    <w:p>
      <w:pPr>
        <w:pStyle w:val="TOC2"/>
        <w:tabs>
          <w:tab w:val="right" w:leader="dot" w:pos="8306"/>
        </w:tabs>
      </w:pPr>
      <w:hyperlink w:anchor="_Toc24597" w:history="1">
        <w:r>
          <w:rPr>
            <w:rFonts w:ascii="仿宋" w:eastAsia="仿宋" w:hAnsi="仿宋" w:cs="仿宋" w:hint="eastAsia"/>
            <w:lang w:eastAsia="zh-CN"/>
          </w:rPr>
          <w:t>(二)、土建工程建设指标</w:t>
        </w:r>
        <w:r>
          <w:tab/>
        </w:r>
        <w:r>
          <w:fldChar w:fldCharType="begin"/>
        </w:r>
        <w:r>
          <w:instrText xml:space="preserve"> PAGEREF _Toc24597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0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干部休养所服务项目的主要产品是XXXX，预计年产值为XXX万元。这一产品在市场中占据着重要的地位，其广泛的应用范围使得该干部休养所服务项目的市场前景非常广阔。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部休养所服务项目的xxx产品作为重要的原材料之一，将在多个领域发挥关键作用。其在建筑、交通、能源等方面的广泛应用将为整个产业链提供强大的支持，形成产业协同效应。干部休养所服务项目的年产值XXX万XXX万XXX万万元不仅反映了其在市场上的巨大潜力，更预示着它对国民经济的积极贡献。这种关联度高、涉及面广的产业关系，使得该干部休养所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3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总征地面积为XXXX平方米，相当于约XX.XX亩，其中净用地面积为XXXX平方米，红线范围内相当于约XX.XX亩。这一用地规模充分考虑了干部休养所服务项目的建设需求，保障了干部休养所服务项目在合适的空间内得以充分发展。干部休养所服务项目规划的总建筑面积为XXXX平方米，其中主体工程建设占XXXX平方米，计容建筑面积达XXXX平方米。预计建筑工程的投资将达到XXXX万元，为干部休养所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计划购置的设备共计XXXX台（套），设备购置费用为XXXX万元。这一设备购置计划充分考虑到干部休养所服务项目的生产需求和技术要求，确保了干部休养所服务项目在生产运营中具备先进的技术装备和高效的生产能力。设备的合理配置将为干部休养所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计划总投资为XXXX万元，预计年实现营业收入为XXXX万元。这一产能规模的设定旨在确保干部休养所服务项目能够在投资与回报之间取得平衡，实现长期可持续的发展。干部休养所服务项目的总投资充分考虑到各个方面的需求，包括用地建设、设备购置等多个环节，以确保干部休养所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815"/>
      <w:r>
        <w:rPr>
          <w:rFonts w:ascii="仿宋" w:eastAsia="仿宋" w:hAnsi="仿宋" w:cs="仿宋" w:hint="eastAsia"/>
          <w:sz w:val="28"/>
          <w:lang w:eastAsia="zh-CN"/>
        </w:rPr>
        <w:t>二、干部休养所服务项目绩效评估</w:t>
      </w:r>
      <w:bookmarkEnd w:id="5"/>
    </w:p>
    <w:p>
      <w:pPr>
        <w:pStyle w:val="Heading2"/>
        <w:rPr>
          <w:rFonts w:ascii="仿宋" w:eastAsia="仿宋" w:hAnsi="仿宋" w:cs="仿宋" w:hint="eastAsia"/>
          <w:lang w:eastAsia="zh-CN"/>
        </w:rPr>
      </w:pPr>
      <w:bookmarkStart w:id="6" w:name="_Toc212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中，我们设计了一套全面的绩效评估指标，以确保干部休养所服务项目的可控和成功交付。这些指标跨足干部休养所服务项目目标、成本、进度和质量等多个维度，为我们提供了全面洞察干部休养所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目标达成率是我们关注的首要指标。我们设定了明确的目标，并通过定期监测和评估，迅速发现并应对潜在的目标偏差。这为干部休养所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成本绩效是另一个核心关注点。通过实际成本与预算成本的对比分析，我们深入了解成本差异的原因，及时调整资源分配，保持干部休养所服务项目在经济效益方面的合理水平。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进度作为关键的绩效指标之一，得到了精心的关注。我们制定了详细的干部休养所服务项目进度计划，并设立了进度符合度指标，确保实际进度与计划进度保持一致。这使我们能够快速发现和解决潜在的进度问题，保持干部休养所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干部休养所服务项目绩效的不可或缺的一环。我们引入了一系列的质量标准和客户满意度指标，以确保干部休养所服务项目交付的成果在质量上达到或超越预期水平。通过持续监测这些指标，我们努力提升干部休养所服务项目整体质量水平，为干部休养所服务项目的成功交付提供有力保障。通过这些科学且全面的绩效评估，我们能够更好地引导干部休养所服务项目的持续改进，确保干部休养所服务项目目标的顺利达成。</w:t>
      </w:r>
    </w:p>
    <w:p>
      <w:pPr>
        <w:pStyle w:val="Heading2"/>
        <w:ind w:firstLine="560" w:firstLineChars="200"/>
        <w:rPr>
          <w:rFonts w:ascii="仿宋" w:eastAsia="仿宋" w:hAnsi="仿宋" w:cs="仿宋" w:hint="eastAsia"/>
          <w:sz w:val="28"/>
          <w:lang w:eastAsia="zh-CN"/>
        </w:rPr>
      </w:pPr>
      <w:bookmarkStart w:id="7" w:name="_Toc218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绩效评估是干部休养所服务项目中的关键环节，为确保干部休养所服务项目达到预期目标，我们采用了多层次、多维度的绩效评估方法。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干部休养所服务项目的战略目标对齐，确保每个决策和行动都与干部休养所服务项目整体目标保持一致。团队会定期召开战略对齐会议，审视当前工作与干部休养所服务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干部休养所服务项目进度、质量、成本和风险等方面。这些指标通过数据收集和分析，为干部休养所服务项目管理团队提供了客观的评估依据。例如，我们通过干部休养所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干部休养所服务项目内部，还考虑了干部休养所服务项目对外部环境的影响。我们定期进行干系人满意度调查，以了解各利益相关方对干部休养所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这种多层次、多角度的绩效评估方法，使得我们能够全面了解干部休养所服务项目的运行状态，及时做出调整，确保干部休养所服务项目在不断变化的环境中保持稳健前行。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182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为了确保干部休养所服务项目的有效管理和不断优化，我们采用了精心设计的绩效评估周期。这个周期旨在实现灵活、实时和全面的评估，以适应干部休养所服务项目执行中的各种挑战。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干部休养所服务项目的不同需求，分为短期、中期和长期。短期评估关注每个迭代或工作周期，以及时发现和解决当前任务中的问题。中期评估涵盖几个迭代，深入了解整体干部休养所服务项目的趋势和性能。长期评估则着眼于整个干部休养所服务项目阶段，确保干部休养所服务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干部休养所服务项目管理工具和协作平台，团队成员能够随时更新和分享干部休养所服务项目数据。这种实时性的反馈机制使我们能够及时察觉潜在问题，快速调整，保持干部休养所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干部休养所服务项目的决策制定密不可分。每个周期的干部休养所服务项目回顾会议成为集体总结经验、识别问题深层次原因并找到创新解决方案的平台。这种定期的反思与调整机制使干部休养所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846"/>
      <w:r>
        <w:rPr>
          <w:rFonts w:ascii="仿宋" w:eastAsia="仿宋" w:hAnsi="仿宋" w:cs="仿宋" w:hint="eastAsia"/>
          <w:sz w:val="28"/>
          <w:lang w:eastAsia="zh-CN"/>
        </w:rPr>
        <w:t>三、干部休养所服务项目土建工程</w:t>
      </w:r>
      <w:bookmarkEnd w:id="9"/>
    </w:p>
    <w:p>
      <w:pPr>
        <w:pStyle w:val="Heading2"/>
        <w:rPr>
          <w:rFonts w:ascii="仿宋" w:eastAsia="仿宋" w:hAnsi="仿宋" w:cs="仿宋" w:hint="eastAsia"/>
          <w:lang w:eastAsia="zh-CN"/>
        </w:rPr>
      </w:pPr>
      <w:bookmarkStart w:id="10" w:name="_Toc311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在干部休养所服务项目的建筑工程设计中，我们将秉承一系列重要的设计原则，以确保干部休养所服务项目建筑在功能、美观、可持续性等方面达到最佳效果。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首要原则是确保建筑的功能性得到最大化的发挥。我们将充分理解干部休养所服务项目的实际需求，合理布局各个功能区域，保证建筑在满足业务需求的同时，提供高效的工作环境。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在建筑设计中，我们将综合考虑建设和运营成本。通过精细的经济效益分析，确保设计方案在高效利用资源的同时，对干部休养所服务项目的长期盈利能力有积极的贡献。</w:t>
      </w:r>
    </w:p>
    <w:p>
      <w:pPr>
        <w:pStyle w:val="Heading2"/>
        <w:ind w:firstLine="560" w:firstLineChars="200"/>
        <w:rPr>
          <w:rFonts w:ascii="仿宋" w:eastAsia="仿宋" w:hAnsi="仿宋" w:cs="仿宋" w:hint="eastAsia"/>
          <w:sz w:val="28"/>
          <w:lang w:eastAsia="zh-CN"/>
        </w:rPr>
      </w:pPr>
      <w:bookmarkStart w:id="11" w:name="_Toc155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部休养所服务项目的土建工程设计中，我们将精准设定设计年限，结合干部休养所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部休养所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干部休养所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部休养所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部休养所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70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本期工程干部休养所服务项目预计总建筑面积XXX平方米，其中：计容建筑面积XXX平方米，计划建筑工程投资XX万元，占干部休养所服务项目总投资的XX%。</w:t>
      </w:r>
    </w:p>
    <w:p>
      <w:pPr>
        <w:pStyle w:val="Heading1"/>
        <w:ind w:firstLine="560" w:firstLineChars="200"/>
        <w:rPr>
          <w:rFonts w:ascii="仿宋" w:eastAsia="仿宋" w:hAnsi="仿宋" w:cs="仿宋" w:hint="eastAsia"/>
          <w:sz w:val="28"/>
          <w:lang w:eastAsia="zh-CN"/>
        </w:rPr>
      </w:pPr>
      <w:bookmarkStart w:id="14" w:name="_Toc27052"/>
      <w:r>
        <w:rPr>
          <w:rFonts w:ascii="仿宋" w:eastAsia="仿宋" w:hAnsi="仿宋" w:cs="仿宋" w:hint="eastAsia"/>
          <w:sz w:val="28"/>
          <w:lang w:eastAsia="zh-CN"/>
        </w:rPr>
        <w:t>四、干部休养所服务项目概论</w:t>
      </w:r>
      <w:bookmarkEnd w:id="14"/>
    </w:p>
    <w:p>
      <w:pPr>
        <w:pStyle w:val="Heading2"/>
        <w:rPr>
          <w:rFonts w:ascii="仿宋" w:eastAsia="仿宋" w:hAnsi="仿宋" w:cs="仿宋" w:hint="eastAsia"/>
          <w:lang w:eastAsia="zh-CN"/>
        </w:rPr>
      </w:pPr>
      <w:bookmarkStart w:id="15" w:name="_Toc22516"/>
      <w:r>
        <w:rPr>
          <w:rFonts w:ascii="仿宋" w:eastAsia="仿宋" w:hAnsi="仿宋" w:cs="仿宋" w:hint="eastAsia"/>
          <w:lang w:eastAsia="zh-CN"/>
        </w:rPr>
        <w:t>(一)、干部休养所服务项目概况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起源追溯至对市场的深入洞察。市场的不断演变与变革为干部休养所服务项目提供了难得的机遇。当前市场存在的需求缺口和变革的大环境共同构成了干部休养所服务项目的背景。这个干部休养所服务项目旨在充分利用市场机遇，填补行业中尚未满足的需求，为客户提供全新的解决方案。市场的变革和需求的增长使得这个干部休养所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干部休养所服务项目名称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正式命名为干部休养所服务。这个名称不仅仅是一个标识，更代表了干部休养所服务项目的核心理念和愿景。它蕴含着干部休养所服务项目所要解决问题的关键字，具有强烈的表达和辨识度，为干部休养所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干部休养所服务项目目标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核心目标是提供一种全新、高效的解决方案，满足客户日益增长的需求。干部休养所服务项目追求的不仅仅是满足市场需求，更是在市场中获得卓越的竞争优势。通过不断提升产品或服务的质量和创新水平，干部休养所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干部休养所服务项目范围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干部休养所服务项目全面涵盖了产品研发、制造、市场推广和售后服务，确保从产品设计到最终用户体验的全方位关注。这一全面的干部休养所服务项目范围是为了确保干部休养所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干部休养所服务项目时间表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干部休养所服务项目计划在未来18个月内完成，包括研发、测试、市场试点和正式推出等不同阶段。这个时间表的合理设计是为了确保干部休养所服务项目各个阶段的顺利推进，以便按时交付高质量的成果。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干部休养所服务项目预算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总预算估算为XX百万美元，主要分配在研发、市场推广、人员培训和运营等方面。这一充足的预算为干部休养所服务项目提供了充足的资源，确保干部休养所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干部休养所服务项目风险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可能面临的风险包括市场接受度低、技术难题、竞争激烈等。干部休养所服务项目团队已经制定了相应的风险应对计划，通过前瞻性的风险管理，确保干部休养所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干部休养所服务项目团队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干部休养所服务项目汇聚了一支经验丰富、多领域专业素养的核心团队，确保干部休养所服务项目在各个方面都能拥有高水平的执行力。团队的协同作战是干部休养所服务项目成功的关键因素之一。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干部休养所服务项目背景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干部休养所服务项目的背景根植于市场对更高效、创新产品的渴望，同时也受到科技发展对行业格局的深刻改变的影响。这为干部休养所服务项目提供了广阔的发展空间和市场需求。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干部休养所服务项目现状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截至目前，干部休养所服务项目已完成市场调研和技术验证，取得了初步的成功。这为干部休养所服务项目在未来的发展奠定了坚实的基础，为更远大的目标打下了坚实的基石。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621"/>
      <w:r>
        <w:rPr>
          <w:rFonts w:ascii="仿宋" w:eastAsia="仿宋" w:hAnsi="仿宋" w:cs="仿宋" w:hint="eastAsia"/>
          <w:sz w:val="28"/>
          <w:lang w:eastAsia="zh-CN"/>
        </w:rPr>
        <w:t>(二)、干部休养所服务项目目标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keyword》干部休养所服务项目首要业务目标是在市场中占据有利地位，实现产品/服务的成功推广和销售。通过不断提升产品质量、创新性，干部休养所服务项目追求成为行业中的领导者，赢得更多客户的青睐。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在科技迅速发展的时代，干部休养所服务项目着眼于技术创新。通过持续的研发和技术升级，干部休养所服务项目旨在推出更具创新性的产品或服务，以满足市场对新鲜、先进解决方案的需求。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为了建立可持续的客户关系，干部休养所服务项目设定了客户满意度目标。通过提供卓越的产品质量和优质的客户服务，干部休养所服务项目追求赢得客户的信任和忠诚度，确保他们的满意度达到行业领先水平。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干部休养所服务项目注重社会责任和可持续发展。通过实施环保、社会责任干部休养所服务项目，干部休养所服务项目致力于在经济发展的同时保护环境，促进社会公平，实现可持续经营。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干部休养所服务项目的团队是实现目标的核心驱动力。因此，干部休养所服务项目设定了团队发展目标，包括提升团队成员的专业技能、培养领导力，以及搭建协同高效的团队工作氛围。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062"/>
      <w:r>
        <w:rPr>
          <w:rFonts w:ascii="仿宋" w:eastAsia="仿宋" w:hAnsi="仿宋" w:cs="仿宋" w:hint="eastAsia"/>
          <w:sz w:val="28"/>
          <w:lang w:eastAsia="zh-CN"/>
        </w:rPr>
        <w:t>(三)、干部休养所服务项目提出的理由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干部休养所服务项目提出的理由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源于对市场机遇的深刻洞察。当前市场中存在的需求缺口和行业发展趋势表明，有巨大的商业机会等待被开发。通过准确捕捉市场机遇，干部休养所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理念基于对技术创新的信仰。通过持续的研发和技术投入，干部休养所服务项目有望推出更具创新性的产品或服务。在科技飞速发展的当下，干部休养所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是为了增强企业的行业竞争力。通过提升产品或服务的质量和独特性，干部休养所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响应了消费者需求的变化。随着社会和科技的不断发展，消费者对产品和服务的需求也在发生变化。通过深入了解并及时回应消费者的新需求，干部休养所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是企业战略发展规划的一部分。在面对日益激烈的市场竞争和不断变化的商业环境中，干部休养所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不仅仅是基于商业考量，还注重社会责任。通过推出环保、社会责任等方面的干部休养所服务项目，干部休养所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干部休养所服务项目的提出反映了对利益相关者期望的关注。包括客户、员工、投资者等利益相关者在企业发展中都有着各自的期望，干部休养所服务项目力求在满足这些期望的同时，取得更大的共赢。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9434"/>
      <w:r>
        <w:rPr>
          <w:rFonts w:ascii="仿宋" w:eastAsia="仿宋" w:hAnsi="仿宋" w:cs="仿宋" w:hint="eastAsia"/>
          <w:sz w:val="28"/>
          <w:lang w:eastAsia="zh-CN"/>
        </w:rPr>
        <w:t>(四)、干部休养所服务项目意义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在实施干部休养所服务项目的过程中，我们不仅仅是在追逐商业成功，更是为企业和社会的多个层面创造了深远的意义。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https://d.book118.com/667063135145006026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5156F"/>
    <w:rsid w:val="74251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631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2024-01-08T06:51:00Z</dcterms:created>
  <dcterms:modified xsi:type="dcterms:W3CDTF">2024-01-08T06:52:09Z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C3579E370094402E82027AFC67E72D8F_11</vt:lpwstr>
  </property>
  <property fmtid="{D5CDD505-2E9C-101B-9397-08002B2CF9AE}" pid="3" name="KSOProductBuildVer">
    <vt:lpwstr>2052-12.1.0.16120</vt:lpwstr>
  </property>
</Properties>
</file>