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证券经纪代理与营业部服务项目计划设计方案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22" w:history="1">
        <w:r>
          <w:rPr>
            <w:rFonts w:ascii="仿宋" w:eastAsia="仿宋" w:hAnsi="仿宋" w:cs="仿宋" w:hint="eastAsia"/>
            <w:lang w:eastAsia="zh-CN"/>
          </w:rPr>
          <w:t>前言</w:t>
        </w:r>
        <w:r>
          <w:tab/>
        </w:r>
        <w:r>
          <w:fldChar w:fldCharType="begin"/>
        </w:r>
        <w:r>
          <w:instrText xml:space="preserve"> PAGEREF _Toc5922 \h </w:instrText>
        </w:r>
        <w:r>
          <w:fldChar w:fldCharType="separate"/>
        </w:r>
        <w:r>
          <w:t>3</w:t>
        </w:r>
        <w:r>
          <w:fldChar w:fldCharType="end"/>
        </w:r>
      </w:hyperlink>
    </w:p>
    <w:p>
      <w:pPr>
        <w:pStyle w:val="TOC1"/>
        <w:tabs>
          <w:tab w:val="right" w:leader="dot" w:pos="8306"/>
        </w:tabs>
      </w:pPr>
      <w:hyperlink w:anchor="_Toc23182" w:history="1">
        <w:r>
          <w:rPr>
            <w:rFonts w:ascii="仿宋" w:eastAsia="仿宋" w:hAnsi="仿宋" w:cs="仿宋" w:hint="eastAsia"/>
            <w:lang w:eastAsia="zh-CN"/>
          </w:rPr>
          <w:t>一、工艺说明</w:t>
        </w:r>
        <w:r>
          <w:tab/>
        </w:r>
        <w:r>
          <w:fldChar w:fldCharType="begin"/>
        </w:r>
        <w:r>
          <w:instrText xml:space="preserve"> PAGEREF _Toc23182 \h </w:instrText>
        </w:r>
        <w:r>
          <w:fldChar w:fldCharType="separate"/>
        </w:r>
        <w:r>
          <w:t>3</w:t>
        </w:r>
        <w:r>
          <w:fldChar w:fldCharType="end"/>
        </w:r>
      </w:hyperlink>
    </w:p>
    <w:p>
      <w:pPr>
        <w:pStyle w:val="TOC2"/>
        <w:tabs>
          <w:tab w:val="right" w:leader="dot" w:pos="8306"/>
        </w:tabs>
      </w:pPr>
      <w:hyperlink w:anchor="_Toc18471" w:history="1">
        <w:r>
          <w:rPr>
            <w:rFonts w:ascii="仿宋" w:eastAsia="仿宋" w:hAnsi="仿宋" w:cs="仿宋" w:hint="eastAsia"/>
            <w:lang w:eastAsia="zh-CN"/>
          </w:rPr>
          <w:t>(一)、技术管理特点</w:t>
        </w:r>
        <w:r>
          <w:tab/>
        </w:r>
        <w:r>
          <w:fldChar w:fldCharType="begin"/>
        </w:r>
        <w:r>
          <w:instrText xml:space="preserve"> PAGEREF _Toc18471 \h </w:instrText>
        </w:r>
        <w:r>
          <w:fldChar w:fldCharType="separate"/>
        </w:r>
        <w:r>
          <w:t>3</w:t>
        </w:r>
        <w:r>
          <w:fldChar w:fldCharType="end"/>
        </w:r>
      </w:hyperlink>
    </w:p>
    <w:p>
      <w:pPr>
        <w:pStyle w:val="TOC2"/>
        <w:tabs>
          <w:tab w:val="right" w:leader="dot" w:pos="8306"/>
        </w:tabs>
      </w:pPr>
      <w:hyperlink w:anchor="_Toc24432" w:history="1">
        <w:r>
          <w:rPr>
            <w:rFonts w:ascii="仿宋" w:eastAsia="仿宋" w:hAnsi="仿宋" w:cs="仿宋" w:hint="eastAsia"/>
            <w:lang w:eastAsia="zh-CN"/>
          </w:rPr>
          <w:t>(二)、证券经纪代理与营业部服务项目工艺技术设计方案</w:t>
        </w:r>
        <w:r>
          <w:tab/>
        </w:r>
        <w:r>
          <w:fldChar w:fldCharType="begin"/>
        </w:r>
        <w:r>
          <w:instrText xml:space="preserve"> PAGEREF _Toc24432 \h </w:instrText>
        </w:r>
        <w:r>
          <w:fldChar w:fldCharType="separate"/>
        </w:r>
        <w:r>
          <w:t>4</w:t>
        </w:r>
        <w:r>
          <w:fldChar w:fldCharType="end"/>
        </w:r>
      </w:hyperlink>
    </w:p>
    <w:p>
      <w:pPr>
        <w:pStyle w:val="TOC2"/>
        <w:tabs>
          <w:tab w:val="right" w:leader="dot" w:pos="8306"/>
        </w:tabs>
      </w:pPr>
      <w:hyperlink w:anchor="_Toc8774" w:history="1">
        <w:r>
          <w:rPr>
            <w:rFonts w:ascii="仿宋" w:eastAsia="仿宋" w:hAnsi="仿宋" w:cs="仿宋" w:hint="eastAsia"/>
            <w:lang w:eastAsia="zh-CN"/>
          </w:rPr>
          <w:t>(三)、设备选型方案</w:t>
        </w:r>
        <w:r>
          <w:tab/>
        </w:r>
        <w:r>
          <w:fldChar w:fldCharType="begin"/>
        </w:r>
        <w:r>
          <w:instrText xml:space="preserve"> PAGEREF _Toc8774 \h </w:instrText>
        </w:r>
        <w:r>
          <w:fldChar w:fldCharType="separate"/>
        </w:r>
        <w:r>
          <w:t>6</w:t>
        </w:r>
        <w:r>
          <w:fldChar w:fldCharType="end"/>
        </w:r>
      </w:hyperlink>
    </w:p>
    <w:p>
      <w:pPr>
        <w:pStyle w:val="TOC1"/>
        <w:tabs>
          <w:tab w:val="right" w:leader="dot" w:pos="8306"/>
        </w:tabs>
      </w:pPr>
      <w:hyperlink w:anchor="_Toc1253" w:history="1">
        <w:r>
          <w:rPr>
            <w:rFonts w:ascii="仿宋" w:eastAsia="仿宋" w:hAnsi="仿宋" w:cs="仿宋" w:hint="eastAsia"/>
            <w:lang w:eastAsia="zh-CN"/>
          </w:rPr>
          <w:t>二、证券经纪代理与营业部服务项目概论</w:t>
        </w:r>
        <w:r>
          <w:tab/>
        </w:r>
        <w:r>
          <w:fldChar w:fldCharType="begin"/>
        </w:r>
        <w:r>
          <w:instrText xml:space="preserve"> PAGEREF _Toc1253 \h </w:instrText>
        </w:r>
        <w:r>
          <w:fldChar w:fldCharType="separate"/>
        </w:r>
        <w:r>
          <w:t>7</w:t>
        </w:r>
        <w:r>
          <w:fldChar w:fldCharType="end"/>
        </w:r>
      </w:hyperlink>
    </w:p>
    <w:p>
      <w:pPr>
        <w:pStyle w:val="TOC2"/>
        <w:tabs>
          <w:tab w:val="right" w:leader="dot" w:pos="8306"/>
        </w:tabs>
      </w:pPr>
      <w:hyperlink w:anchor="_Toc19477" w:history="1">
        <w:r>
          <w:rPr>
            <w:rFonts w:ascii="仿宋" w:eastAsia="仿宋" w:hAnsi="仿宋" w:cs="仿宋" w:hint="eastAsia"/>
            <w:lang w:eastAsia="zh-CN"/>
          </w:rPr>
          <w:t>(一)、证券经纪代理与营业部服务项目概况</w:t>
        </w:r>
        <w:r>
          <w:tab/>
        </w:r>
        <w:r>
          <w:fldChar w:fldCharType="begin"/>
        </w:r>
        <w:r>
          <w:instrText xml:space="preserve"> PAGEREF _Toc19477 \h </w:instrText>
        </w:r>
        <w:r>
          <w:fldChar w:fldCharType="separate"/>
        </w:r>
        <w:r>
          <w:t>7</w:t>
        </w:r>
        <w:r>
          <w:fldChar w:fldCharType="end"/>
        </w:r>
      </w:hyperlink>
    </w:p>
    <w:p>
      <w:pPr>
        <w:pStyle w:val="TOC2"/>
        <w:tabs>
          <w:tab w:val="right" w:leader="dot" w:pos="8306"/>
        </w:tabs>
      </w:pPr>
      <w:hyperlink w:anchor="_Toc6161" w:history="1">
        <w:r>
          <w:rPr>
            <w:rFonts w:ascii="仿宋" w:eastAsia="仿宋" w:hAnsi="仿宋" w:cs="仿宋" w:hint="eastAsia"/>
            <w:lang w:eastAsia="zh-CN"/>
          </w:rPr>
          <w:t>(二)、证券经纪代理与营业部服务项目目标</w:t>
        </w:r>
        <w:r>
          <w:tab/>
        </w:r>
        <w:r>
          <w:fldChar w:fldCharType="begin"/>
        </w:r>
        <w:r>
          <w:instrText xml:space="preserve"> PAGEREF _Toc6161 \h </w:instrText>
        </w:r>
        <w:r>
          <w:fldChar w:fldCharType="separate"/>
        </w:r>
        <w:r>
          <w:t>10</w:t>
        </w:r>
        <w:r>
          <w:fldChar w:fldCharType="end"/>
        </w:r>
      </w:hyperlink>
    </w:p>
    <w:p>
      <w:pPr>
        <w:pStyle w:val="TOC2"/>
        <w:tabs>
          <w:tab w:val="right" w:leader="dot" w:pos="8306"/>
        </w:tabs>
      </w:pPr>
      <w:hyperlink w:anchor="_Toc17256" w:history="1">
        <w:r>
          <w:rPr>
            <w:rFonts w:ascii="仿宋" w:eastAsia="仿宋" w:hAnsi="仿宋" w:cs="仿宋" w:hint="eastAsia"/>
            <w:lang w:eastAsia="zh-CN"/>
          </w:rPr>
          <w:t>(三)、证券经纪代理与营业部服务项目提出的理由</w:t>
        </w:r>
        <w:r>
          <w:tab/>
        </w:r>
        <w:r>
          <w:fldChar w:fldCharType="begin"/>
        </w:r>
        <w:r>
          <w:instrText xml:space="preserve"> PAGEREF _Toc17256 \h </w:instrText>
        </w:r>
        <w:r>
          <w:fldChar w:fldCharType="separate"/>
        </w:r>
        <w:r>
          <w:t>11</w:t>
        </w:r>
        <w:r>
          <w:fldChar w:fldCharType="end"/>
        </w:r>
      </w:hyperlink>
    </w:p>
    <w:p>
      <w:pPr>
        <w:pStyle w:val="TOC2"/>
        <w:tabs>
          <w:tab w:val="right" w:leader="dot" w:pos="8306"/>
        </w:tabs>
      </w:pPr>
      <w:hyperlink w:anchor="_Toc30639" w:history="1">
        <w:r>
          <w:rPr>
            <w:rFonts w:ascii="仿宋" w:eastAsia="仿宋" w:hAnsi="仿宋" w:cs="仿宋" w:hint="eastAsia"/>
            <w:lang w:eastAsia="zh-CN"/>
          </w:rPr>
          <w:t>(四)、证券经纪代理与营业部服务项目意义</w:t>
        </w:r>
        <w:r>
          <w:tab/>
        </w:r>
        <w:r>
          <w:fldChar w:fldCharType="begin"/>
        </w:r>
        <w:r>
          <w:instrText xml:space="preserve"> PAGEREF _Toc30639 \h </w:instrText>
        </w:r>
        <w:r>
          <w:fldChar w:fldCharType="separate"/>
        </w:r>
        <w:r>
          <w:t>12</w:t>
        </w:r>
        <w:r>
          <w:fldChar w:fldCharType="end"/>
        </w:r>
      </w:hyperlink>
    </w:p>
    <w:p>
      <w:pPr>
        <w:pStyle w:val="TOC2"/>
        <w:tabs>
          <w:tab w:val="right" w:leader="dot" w:pos="8306"/>
        </w:tabs>
      </w:pPr>
      <w:hyperlink w:anchor="_Toc19296" w:history="1">
        <w:r>
          <w:rPr>
            <w:rFonts w:ascii="仿宋" w:eastAsia="仿宋" w:hAnsi="仿宋" w:cs="仿宋" w:hint="eastAsia"/>
            <w:lang w:eastAsia="zh-CN"/>
          </w:rPr>
          <w:t>(五)、证券经纪代理与营业部服务项目背景</w:t>
        </w:r>
        <w:r>
          <w:tab/>
        </w:r>
        <w:r>
          <w:fldChar w:fldCharType="begin"/>
        </w:r>
        <w:r>
          <w:instrText xml:space="preserve"> PAGEREF _Toc19296 \h </w:instrText>
        </w:r>
        <w:r>
          <w:fldChar w:fldCharType="separate"/>
        </w:r>
        <w:r>
          <w:t>13</w:t>
        </w:r>
        <w:r>
          <w:fldChar w:fldCharType="end"/>
        </w:r>
      </w:hyperlink>
    </w:p>
    <w:p>
      <w:pPr>
        <w:pStyle w:val="TOC1"/>
        <w:tabs>
          <w:tab w:val="right" w:leader="dot" w:pos="8306"/>
        </w:tabs>
      </w:pPr>
      <w:hyperlink w:anchor="_Toc1134" w:history="1">
        <w:r>
          <w:rPr>
            <w:rFonts w:ascii="仿宋" w:eastAsia="仿宋" w:hAnsi="仿宋" w:cs="仿宋" w:hint="eastAsia"/>
            <w:lang w:eastAsia="zh-CN"/>
          </w:rPr>
          <w:t>三、产品规划分析</w:t>
        </w:r>
        <w:r>
          <w:tab/>
        </w:r>
        <w:r>
          <w:fldChar w:fldCharType="begin"/>
        </w:r>
        <w:r>
          <w:instrText xml:space="preserve"> PAGEREF _Toc1134 \h </w:instrText>
        </w:r>
        <w:r>
          <w:fldChar w:fldCharType="separate"/>
        </w:r>
        <w:r>
          <w:t>14</w:t>
        </w:r>
        <w:r>
          <w:fldChar w:fldCharType="end"/>
        </w:r>
      </w:hyperlink>
    </w:p>
    <w:p>
      <w:pPr>
        <w:pStyle w:val="TOC2"/>
        <w:tabs>
          <w:tab w:val="right" w:leader="dot" w:pos="8306"/>
        </w:tabs>
      </w:pPr>
      <w:hyperlink w:anchor="_Toc27606" w:history="1">
        <w:r>
          <w:rPr>
            <w:rFonts w:ascii="仿宋" w:eastAsia="仿宋" w:hAnsi="仿宋" w:cs="仿宋" w:hint="eastAsia"/>
            <w:lang w:eastAsia="zh-CN"/>
          </w:rPr>
          <w:t>(一)、产品规划</w:t>
        </w:r>
        <w:r>
          <w:tab/>
        </w:r>
        <w:r>
          <w:fldChar w:fldCharType="begin"/>
        </w:r>
        <w:r>
          <w:instrText xml:space="preserve"> PAGEREF _Toc27606 \h </w:instrText>
        </w:r>
        <w:r>
          <w:fldChar w:fldCharType="separate"/>
        </w:r>
        <w:r>
          <w:t>14</w:t>
        </w:r>
        <w:r>
          <w:fldChar w:fldCharType="end"/>
        </w:r>
      </w:hyperlink>
    </w:p>
    <w:p>
      <w:pPr>
        <w:pStyle w:val="TOC2"/>
        <w:tabs>
          <w:tab w:val="right" w:leader="dot" w:pos="8306"/>
        </w:tabs>
      </w:pPr>
      <w:hyperlink w:anchor="_Toc12566" w:history="1">
        <w:r>
          <w:rPr>
            <w:rFonts w:ascii="仿宋" w:eastAsia="仿宋" w:hAnsi="仿宋" w:cs="仿宋" w:hint="eastAsia"/>
            <w:lang w:eastAsia="zh-CN"/>
          </w:rPr>
          <w:t>(二)、建设规模</w:t>
        </w:r>
        <w:r>
          <w:tab/>
        </w:r>
        <w:r>
          <w:fldChar w:fldCharType="begin"/>
        </w:r>
        <w:r>
          <w:instrText xml:space="preserve"> PAGEREF _Toc12566 \h </w:instrText>
        </w:r>
        <w:r>
          <w:fldChar w:fldCharType="separate"/>
        </w:r>
        <w:r>
          <w:t>15</w:t>
        </w:r>
        <w:r>
          <w:fldChar w:fldCharType="end"/>
        </w:r>
      </w:hyperlink>
    </w:p>
    <w:p>
      <w:pPr>
        <w:pStyle w:val="TOC1"/>
        <w:tabs>
          <w:tab w:val="right" w:leader="dot" w:pos="8306"/>
        </w:tabs>
      </w:pPr>
      <w:hyperlink w:anchor="_Toc5471" w:history="1">
        <w:r>
          <w:rPr>
            <w:rFonts w:ascii="仿宋" w:eastAsia="仿宋" w:hAnsi="仿宋" w:cs="仿宋" w:hint="eastAsia"/>
            <w:lang w:eastAsia="zh-CN"/>
          </w:rPr>
          <w:t>四、证券经纪代理与营业部服务项目建设背景及必要性分析</w:t>
        </w:r>
        <w:r>
          <w:tab/>
        </w:r>
        <w:r>
          <w:fldChar w:fldCharType="begin"/>
        </w:r>
        <w:r>
          <w:instrText xml:space="preserve"> PAGEREF _Toc5471 \h </w:instrText>
        </w:r>
        <w:r>
          <w:fldChar w:fldCharType="separate"/>
        </w:r>
        <w:r>
          <w:t>17</w:t>
        </w:r>
        <w:r>
          <w:fldChar w:fldCharType="end"/>
        </w:r>
      </w:hyperlink>
    </w:p>
    <w:p>
      <w:pPr>
        <w:pStyle w:val="TOC2"/>
        <w:tabs>
          <w:tab w:val="right" w:leader="dot" w:pos="8306"/>
        </w:tabs>
      </w:pPr>
      <w:hyperlink w:anchor="_Toc6418" w:history="1">
        <w:r>
          <w:rPr>
            <w:rFonts w:ascii="仿宋" w:eastAsia="仿宋" w:hAnsi="仿宋" w:cs="仿宋" w:hint="eastAsia"/>
            <w:lang w:eastAsia="zh-CN"/>
          </w:rPr>
          <w:t>(一)、证券经纪代理与营业部服务项目背景分析</w:t>
        </w:r>
        <w:r>
          <w:tab/>
        </w:r>
        <w:r>
          <w:fldChar w:fldCharType="begin"/>
        </w:r>
        <w:r>
          <w:instrText xml:space="preserve"> PAGEREF _Toc6418 \h </w:instrText>
        </w:r>
        <w:r>
          <w:fldChar w:fldCharType="separate"/>
        </w:r>
        <w:r>
          <w:t>17</w:t>
        </w:r>
        <w:r>
          <w:fldChar w:fldCharType="end"/>
        </w:r>
      </w:hyperlink>
    </w:p>
    <w:p>
      <w:pPr>
        <w:pStyle w:val="TOC2"/>
        <w:tabs>
          <w:tab w:val="right" w:leader="dot" w:pos="8306"/>
        </w:tabs>
      </w:pPr>
      <w:hyperlink w:anchor="_Toc22080" w:history="1">
        <w:r>
          <w:rPr>
            <w:rFonts w:ascii="仿宋" w:eastAsia="仿宋" w:hAnsi="仿宋" w:cs="仿宋" w:hint="eastAsia"/>
            <w:lang w:eastAsia="zh-CN"/>
          </w:rPr>
          <w:t>(二)、证券经纪代理与营业部服务项目建设必要性分析</w:t>
        </w:r>
        <w:r>
          <w:tab/>
        </w:r>
        <w:r>
          <w:fldChar w:fldCharType="begin"/>
        </w:r>
        <w:r>
          <w:instrText xml:space="preserve"> PAGEREF _Toc22080 \h </w:instrText>
        </w:r>
        <w:r>
          <w:fldChar w:fldCharType="separate"/>
        </w:r>
        <w:r>
          <w:t>18</w:t>
        </w:r>
        <w:r>
          <w:fldChar w:fldCharType="end"/>
        </w:r>
      </w:hyperlink>
    </w:p>
    <w:p>
      <w:pPr>
        <w:pStyle w:val="TOC1"/>
        <w:tabs>
          <w:tab w:val="right" w:leader="dot" w:pos="8306"/>
        </w:tabs>
      </w:pPr>
      <w:hyperlink w:anchor="_Toc30738" w:history="1">
        <w:r>
          <w:rPr>
            <w:rFonts w:ascii="仿宋" w:eastAsia="仿宋" w:hAnsi="仿宋" w:cs="仿宋" w:hint="eastAsia"/>
            <w:lang w:eastAsia="zh-CN"/>
          </w:rPr>
          <w:t>五、证券经纪代理与营业部服务项目土建工程</w:t>
        </w:r>
        <w:r>
          <w:tab/>
        </w:r>
        <w:r>
          <w:fldChar w:fldCharType="begin"/>
        </w:r>
        <w:r>
          <w:instrText xml:space="preserve"> PAGEREF _Toc30738 \h </w:instrText>
        </w:r>
        <w:r>
          <w:fldChar w:fldCharType="separate"/>
        </w:r>
        <w:r>
          <w:t>20</w:t>
        </w:r>
        <w:r>
          <w:fldChar w:fldCharType="end"/>
        </w:r>
      </w:hyperlink>
    </w:p>
    <w:p>
      <w:pPr>
        <w:pStyle w:val="TOC2"/>
        <w:tabs>
          <w:tab w:val="right" w:leader="dot" w:pos="8306"/>
        </w:tabs>
      </w:pPr>
      <w:hyperlink w:anchor="_Toc12282" w:history="1">
        <w:r>
          <w:rPr>
            <w:rFonts w:ascii="仿宋" w:eastAsia="仿宋" w:hAnsi="仿宋" w:cs="仿宋" w:hint="eastAsia"/>
            <w:lang w:eastAsia="zh-CN"/>
          </w:rPr>
          <w:t>(一)、建筑工程设计原则</w:t>
        </w:r>
        <w:r>
          <w:tab/>
        </w:r>
        <w:r>
          <w:fldChar w:fldCharType="begin"/>
        </w:r>
        <w:r>
          <w:instrText xml:space="preserve"> PAGEREF _Toc12282 \h </w:instrText>
        </w:r>
        <w:r>
          <w:fldChar w:fldCharType="separate"/>
        </w:r>
        <w:r>
          <w:t>20</w:t>
        </w:r>
        <w:r>
          <w:fldChar w:fldCharType="end"/>
        </w:r>
      </w:hyperlink>
    </w:p>
    <w:p>
      <w:pPr>
        <w:pStyle w:val="TOC2"/>
        <w:tabs>
          <w:tab w:val="right" w:leader="dot" w:pos="8306"/>
        </w:tabs>
      </w:pPr>
      <w:hyperlink w:anchor="_Toc29657" w:history="1">
        <w:r>
          <w:rPr>
            <w:rFonts w:ascii="仿宋" w:eastAsia="仿宋" w:hAnsi="仿宋" w:cs="仿宋" w:hint="eastAsia"/>
            <w:lang w:eastAsia="zh-CN"/>
          </w:rPr>
          <w:t>(二)、土建工程设计年限及安全等级</w:t>
        </w:r>
        <w:r>
          <w:tab/>
        </w:r>
        <w:r>
          <w:fldChar w:fldCharType="begin"/>
        </w:r>
        <w:r>
          <w:instrText xml:space="preserve"> PAGEREF _Toc29657 \h </w:instrText>
        </w:r>
        <w:r>
          <w:fldChar w:fldCharType="separate"/>
        </w:r>
        <w:r>
          <w:t>21</w:t>
        </w:r>
        <w:r>
          <w:fldChar w:fldCharType="end"/>
        </w:r>
      </w:hyperlink>
    </w:p>
    <w:p>
      <w:pPr>
        <w:pStyle w:val="TOC2"/>
        <w:tabs>
          <w:tab w:val="right" w:leader="dot" w:pos="8306"/>
        </w:tabs>
      </w:pPr>
      <w:hyperlink w:anchor="_Toc23140" w:history="1">
        <w:r>
          <w:rPr>
            <w:rFonts w:ascii="仿宋" w:eastAsia="仿宋" w:hAnsi="仿宋" w:cs="仿宋" w:hint="eastAsia"/>
            <w:lang w:eastAsia="zh-CN"/>
          </w:rPr>
          <w:t>(三)、建筑工程设计总体要求</w:t>
        </w:r>
        <w:r>
          <w:tab/>
        </w:r>
        <w:r>
          <w:fldChar w:fldCharType="begin"/>
        </w:r>
        <w:r>
          <w:instrText xml:space="preserve"> PAGEREF _Toc23140 \h </w:instrText>
        </w:r>
        <w:r>
          <w:fldChar w:fldCharType="separate"/>
        </w:r>
        <w:r>
          <w:t>22</w:t>
        </w:r>
        <w:r>
          <w:fldChar w:fldCharType="end"/>
        </w:r>
      </w:hyperlink>
    </w:p>
    <w:p>
      <w:pPr>
        <w:pStyle w:val="TOC2"/>
        <w:tabs>
          <w:tab w:val="right" w:leader="dot" w:pos="8306"/>
        </w:tabs>
      </w:pPr>
      <w:hyperlink w:anchor="_Toc29054" w:history="1">
        <w:r>
          <w:rPr>
            <w:rFonts w:ascii="仿宋" w:eastAsia="仿宋" w:hAnsi="仿宋" w:cs="仿宋" w:hint="eastAsia"/>
            <w:lang w:eastAsia="zh-CN"/>
          </w:rPr>
          <w:t>(四)、土建工程建设指标</w:t>
        </w:r>
        <w:r>
          <w:tab/>
        </w:r>
        <w:r>
          <w:fldChar w:fldCharType="begin"/>
        </w:r>
        <w:r>
          <w:instrText xml:space="preserve"> PAGEREF _Toc29054 \h </w:instrText>
        </w:r>
        <w:r>
          <w:fldChar w:fldCharType="separate"/>
        </w:r>
        <w:r>
          <w:t>23</w:t>
        </w:r>
        <w:r>
          <w:fldChar w:fldCharType="end"/>
        </w:r>
      </w:hyperlink>
    </w:p>
    <w:p>
      <w:pPr>
        <w:pStyle w:val="TOC1"/>
        <w:tabs>
          <w:tab w:val="right" w:leader="dot" w:pos="8306"/>
        </w:tabs>
      </w:pPr>
      <w:hyperlink w:anchor="_Toc26731" w:history="1">
        <w:r>
          <w:rPr>
            <w:rFonts w:ascii="仿宋" w:eastAsia="仿宋" w:hAnsi="仿宋" w:cs="仿宋" w:hint="eastAsia"/>
            <w:lang w:eastAsia="zh-CN"/>
          </w:rPr>
          <w:t>六、证券经纪代理与营业部服务项目文档管理</w:t>
        </w:r>
        <w:r>
          <w:tab/>
        </w:r>
        <w:r>
          <w:fldChar w:fldCharType="begin"/>
        </w:r>
        <w:r>
          <w:instrText xml:space="preserve"> PAGEREF _Toc26731 \h </w:instrText>
        </w:r>
        <w:r>
          <w:fldChar w:fldCharType="separate"/>
        </w:r>
        <w:r>
          <w:t>23</w:t>
        </w:r>
        <w:r>
          <w:fldChar w:fldCharType="end"/>
        </w:r>
      </w:hyperlink>
    </w:p>
    <w:p>
      <w:pPr>
        <w:pStyle w:val="TOC2"/>
        <w:tabs>
          <w:tab w:val="right" w:leader="dot" w:pos="8306"/>
        </w:tabs>
      </w:pPr>
      <w:hyperlink w:anchor="_Toc14756" w:history="1">
        <w:r>
          <w:rPr>
            <w:rFonts w:ascii="仿宋" w:eastAsia="仿宋" w:hAnsi="仿宋" w:cs="仿宋" w:hint="eastAsia"/>
            <w:lang w:eastAsia="zh-CN"/>
          </w:rPr>
          <w:t>(一)、文档编制与审查</w:t>
        </w:r>
        <w:r>
          <w:tab/>
        </w:r>
        <w:r>
          <w:fldChar w:fldCharType="begin"/>
        </w:r>
        <w:r>
          <w:instrText xml:space="preserve"> PAGEREF _Toc14756 \h </w:instrText>
        </w:r>
        <w:r>
          <w:fldChar w:fldCharType="separate"/>
        </w:r>
        <w:r>
          <w:t>23</w:t>
        </w:r>
        <w:r>
          <w:fldChar w:fldCharType="end"/>
        </w:r>
      </w:hyperlink>
    </w:p>
    <w:p>
      <w:pPr>
        <w:pStyle w:val="TOC2"/>
        <w:tabs>
          <w:tab w:val="right" w:leader="dot" w:pos="8306"/>
        </w:tabs>
      </w:pPr>
      <w:hyperlink w:anchor="_Toc9195" w:history="1">
        <w:r>
          <w:rPr>
            <w:rFonts w:ascii="仿宋" w:eastAsia="仿宋" w:hAnsi="仿宋" w:cs="仿宋" w:hint="eastAsia"/>
            <w:lang w:eastAsia="zh-CN"/>
          </w:rPr>
          <w:t>(二)、文档发布与分发</w:t>
        </w:r>
        <w:r>
          <w:tab/>
        </w:r>
        <w:r>
          <w:fldChar w:fldCharType="begin"/>
        </w:r>
        <w:r>
          <w:instrText xml:space="preserve"> PAGEREF _Toc9195 \h </w:instrText>
        </w:r>
        <w:r>
          <w:fldChar w:fldCharType="separate"/>
        </w:r>
        <w:r>
          <w:t>25</w:t>
        </w:r>
        <w:r>
          <w:fldChar w:fldCharType="end"/>
        </w:r>
      </w:hyperlink>
    </w:p>
    <w:p>
      <w:pPr>
        <w:pStyle w:val="TOC2"/>
        <w:tabs>
          <w:tab w:val="right" w:leader="dot" w:pos="8306"/>
        </w:tabs>
      </w:pPr>
      <w:hyperlink w:anchor="_Toc2929" w:history="1">
        <w:r>
          <w:rPr>
            <w:rFonts w:ascii="仿宋" w:eastAsia="仿宋" w:hAnsi="仿宋" w:cs="仿宋" w:hint="eastAsia"/>
            <w:lang w:eastAsia="zh-CN"/>
          </w:rPr>
          <w:t>(三)、文档存档与归档</w:t>
        </w:r>
        <w:r>
          <w:tab/>
        </w:r>
        <w:r>
          <w:fldChar w:fldCharType="begin"/>
        </w:r>
        <w:r>
          <w:instrText xml:space="preserve"> PAGEREF _Toc2929 \h </w:instrText>
        </w:r>
        <w:r>
          <w:fldChar w:fldCharType="separate"/>
        </w:r>
        <w:r>
          <w:t>26</w:t>
        </w:r>
        <w:r>
          <w:fldChar w:fldCharType="end"/>
        </w:r>
      </w:hyperlink>
    </w:p>
    <w:p>
      <w:pPr>
        <w:pStyle w:val="TOC1"/>
        <w:tabs>
          <w:tab w:val="right" w:leader="dot" w:pos="8306"/>
        </w:tabs>
      </w:pPr>
      <w:hyperlink w:anchor="_Toc24898" w:history="1">
        <w:r>
          <w:rPr>
            <w:rFonts w:ascii="仿宋" w:eastAsia="仿宋" w:hAnsi="仿宋" w:cs="仿宋" w:hint="eastAsia"/>
            <w:lang w:eastAsia="zh-CN"/>
          </w:rPr>
          <w:t>七、证券经纪代理与营业部服务项目经营效益</w:t>
        </w:r>
        <w:r>
          <w:tab/>
        </w:r>
        <w:r>
          <w:fldChar w:fldCharType="begin"/>
        </w:r>
        <w:r>
          <w:instrText xml:space="preserve"> PAGEREF _Toc24898 \h </w:instrText>
        </w:r>
        <w:r>
          <w:fldChar w:fldCharType="separate"/>
        </w:r>
        <w:r>
          <w:t>27</w:t>
        </w:r>
        <w:r>
          <w:fldChar w:fldCharType="end"/>
        </w:r>
      </w:hyperlink>
    </w:p>
    <w:p>
      <w:pPr>
        <w:pStyle w:val="TOC2"/>
        <w:tabs>
          <w:tab w:val="right" w:leader="dot" w:pos="8306"/>
        </w:tabs>
      </w:pPr>
      <w:hyperlink w:anchor="_Toc31825" w:history="1">
        <w:r>
          <w:rPr>
            <w:rFonts w:ascii="仿宋" w:eastAsia="仿宋" w:hAnsi="仿宋" w:cs="仿宋" w:hint="eastAsia"/>
            <w:lang w:eastAsia="zh-CN"/>
          </w:rPr>
          <w:t>(一)、经济评价财务测算</w:t>
        </w:r>
        <w:r>
          <w:tab/>
        </w:r>
        <w:r>
          <w:fldChar w:fldCharType="begin"/>
        </w:r>
        <w:r>
          <w:instrText xml:space="preserve"> PAGEREF _Toc31825 \h </w:instrText>
        </w:r>
        <w:r>
          <w:fldChar w:fldCharType="separate"/>
        </w:r>
        <w:r>
          <w:t>27</w:t>
        </w:r>
        <w:r>
          <w:fldChar w:fldCharType="end"/>
        </w:r>
      </w:hyperlink>
    </w:p>
    <w:p>
      <w:pPr>
        <w:pStyle w:val="TOC2"/>
        <w:tabs>
          <w:tab w:val="right" w:leader="dot" w:pos="8306"/>
        </w:tabs>
      </w:pPr>
      <w:hyperlink w:anchor="_Toc20621" w:history="1">
        <w:r>
          <w:rPr>
            <w:rFonts w:ascii="仿宋" w:eastAsia="仿宋" w:hAnsi="仿宋" w:cs="仿宋" w:hint="eastAsia"/>
            <w:lang w:eastAsia="zh-CN"/>
          </w:rPr>
          <w:t>(二)、证券经纪代理与营业部服务项目盈利能力分析</w:t>
        </w:r>
        <w:r>
          <w:tab/>
        </w:r>
        <w:r>
          <w:fldChar w:fldCharType="begin"/>
        </w:r>
        <w:r>
          <w:instrText xml:space="preserve"> PAGEREF _Toc20621 \h </w:instrText>
        </w:r>
        <w:r>
          <w:fldChar w:fldCharType="separate"/>
        </w:r>
        <w:r>
          <w:t>28</w:t>
        </w:r>
        <w:r>
          <w:fldChar w:fldCharType="end"/>
        </w:r>
      </w:hyperlink>
    </w:p>
    <w:p>
      <w:pPr>
        <w:pStyle w:val="TOC1"/>
        <w:tabs>
          <w:tab w:val="right" w:leader="dot" w:pos="8306"/>
        </w:tabs>
      </w:pPr>
      <w:hyperlink w:anchor="_Toc13003" w:history="1">
        <w:r>
          <w:rPr>
            <w:rFonts w:ascii="仿宋" w:eastAsia="仿宋" w:hAnsi="仿宋" w:cs="仿宋" w:hint="eastAsia"/>
            <w:lang w:eastAsia="zh-CN"/>
          </w:rPr>
          <w:t>八、证券经纪代理与营业部服务项目人力资源管理</w:t>
        </w:r>
        <w:r>
          <w:tab/>
        </w:r>
        <w:r>
          <w:fldChar w:fldCharType="begin"/>
        </w:r>
        <w:r>
          <w:instrText xml:space="preserve"> PAGEREF _Toc13003 \h </w:instrText>
        </w:r>
        <w:r>
          <w:fldChar w:fldCharType="separate"/>
        </w:r>
        <w:r>
          <w:t>29</w:t>
        </w:r>
        <w:r>
          <w:fldChar w:fldCharType="end"/>
        </w:r>
      </w:hyperlink>
    </w:p>
    <w:p>
      <w:pPr>
        <w:pStyle w:val="TOC2"/>
        <w:tabs>
          <w:tab w:val="right" w:leader="dot" w:pos="8306"/>
        </w:tabs>
      </w:pPr>
      <w:hyperlink w:anchor="_Toc16812" w:history="1">
        <w:r>
          <w:rPr>
            <w:rFonts w:ascii="仿宋" w:eastAsia="仿宋" w:hAnsi="仿宋" w:cs="仿宋" w:hint="eastAsia"/>
            <w:lang w:eastAsia="zh-CN"/>
          </w:rPr>
          <w:t>(一)、建立健全的预算管理制度</w:t>
        </w:r>
        <w:r>
          <w:tab/>
        </w:r>
        <w:r>
          <w:fldChar w:fldCharType="begin"/>
        </w:r>
        <w:r>
          <w:instrText xml:space="preserve"> PAGEREF _Toc16812 \h </w:instrText>
        </w:r>
        <w:r>
          <w:fldChar w:fldCharType="separate"/>
        </w:r>
        <w:r>
          <w:t>29</w:t>
        </w:r>
        <w:r>
          <w:fldChar w:fldCharType="end"/>
        </w:r>
      </w:hyperlink>
    </w:p>
    <w:p>
      <w:pPr>
        <w:pStyle w:val="TOC2"/>
        <w:tabs>
          <w:tab w:val="right" w:leader="dot" w:pos="8306"/>
        </w:tabs>
      </w:pPr>
      <w:hyperlink w:anchor="_Toc15595" w:history="1">
        <w:r>
          <w:rPr>
            <w:rFonts w:ascii="仿宋" w:eastAsia="仿宋" w:hAnsi="仿宋" w:cs="仿宋" w:hint="eastAsia"/>
            <w:lang w:eastAsia="zh-CN"/>
          </w:rPr>
          <w:t>(二)、加强资金流动监控</w:t>
        </w:r>
        <w:r>
          <w:tab/>
        </w:r>
        <w:r>
          <w:fldChar w:fldCharType="begin"/>
        </w:r>
        <w:r>
          <w:instrText xml:space="preserve"> PAGEREF _Toc15595 \h </w:instrText>
        </w:r>
        <w:r>
          <w:fldChar w:fldCharType="separate"/>
        </w:r>
        <w:r>
          <w:t>31</w:t>
        </w:r>
        <w:r>
          <w:fldChar w:fldCharType="end"/>
        </w:r>
      </w:hyperlink>
    </w:p>
    <w:p>
      <w:pPr>
        <w:pStyle w:val="TOC2"/>
        <w:tabs>
          <w:tab w:val="right" w:leader="dot" w:pos="8306"/>
        </w:tabs>
      </w:pPr>
      <w:hyperlink w:anchor="_Toc14716" w:history="1">
        <w:r>
          <w:rPr>
            <w:rFonts w:ascii="仿宋" w:eastAsia="仿宋" w:hAnsi="仿宋" w:cs="仿宋" w:hint="eastAsia"/>
            <w:lang w:eastAsia="zh-CN"/>
          </w:rPr>
          <w:t>(三)、制定完善的风险控制机制</w:t>
        </w:r>
        <w:r>
          <w:tab/>
        </w:r>
        <w:r>
          <w:fldChar w:fldCharType="begin"/>
        </w:r>
        <w:r>
          <w:instrText xml:space="preserve"> PAGEREF _Toc14716 \h </w:instrText>
        </w:r>
        <w:r>
          <w:fldChar w:fldCharType="separate"/>
        </w:r>
        <w:r>
          <w:t>32</w:t>
        </w:r>
        <w:r>
          <w:fldChar w:fldCharType="end"/>
        </w:r>
      </w:hyperlink>
    </w:p>
    <w:p>
      <w:pPr>
        <w:pStyle w:val="TOC2"/>
        <w:tabs>
          <w:tab w:val="right" w:leader="dot" w:pos="8306"/>
        </w:tabs>
      </w:pPr>
      <w:hyperlink w:anchor="_Toc1806" w:history="1">
        <w:r>
          <w:rPr>
            <w:rFonts w:ascii="仿宋" w:eastAsia="仿宋" w:hAnsi="仿宋" w:cs="仿宋" w:hint="eastAsia"/>
            <w:lang w:eastAsia="zh-CN"/>
          </w:rPr>
          <w:t>(四)、优化成本管理</w:t>
        </w:r>
        <w:r>
          <w:tab/>
        </w:r>
        <w:r>
          <w:fldChar w:fldCharType="begin"/>
        </w:r>
        <w:r>
          <w:instrText xml:space="preserve"> PAGEREF _Toc1806 \h </w:instrText>
        </w:r>
        <w:r>
          <w:fldChar w:fldCharType="separate"/>
        </w:r>
        <w:r>
          <w:t>34</w:t>
        </w:r>
        <w:r>
          <w:fldChar w:fldCharType="end"/>
        </w:r>
      </w:hyperlink>
    </w:p>
    <w:p>
      <w:pPr>
        <w:pStyle w:val="TOC1"/>
        <w:tabs>
          <w:tab w:val="right" w:leader="dot" w:pos="8306"/>
        </w:tabs>
      </w:pPr>
      <w:hyperlink w:anchor="_Toc27124" w:history="1">
        <w:r>
          <w:rPr>
            <w:rFonts w:ascii="仿宋" w:eastAsia="仿宋" w:hAnsi="仿宋" w:cs="仿宋" w:hint="eastAsia"/>
            <w:lang w:eastAsia="zh-CN"/>
          </w:rPr>
          <w:t>九、证券经纪代理与营业部服务项目财务管理</w:t>
        </w:r>
        <w:r>
          <w:tab/>
        </w:r>
        <w:r>
          <w:fldChar w:fldCharType="begin"/>
        </w:r>
        <w:r>
          <w:instrText xml:space="preserve"> PAGEREF _Toc27124 \h </w:instrText>
        </w:r>
        <w:r>
          <w:fldChar w:fldCharType="separate"/>
        </w:r>
        <w:r>
          <w:t>36</w:t>
        </w:r>
        <w:r>
          <w:fldChar w:fldCharType="end"/>
        </w:r>
      </w:hyperlink>
    </w:p>
    <w:p>
      <w:pPr>
        <w:pStyle w:val="TOC2"/>
        <w:tabs>
          <w:tab w:val="right" w:leader="dot" w:pos="8306"/>
        </w:tabs>
      </w:pPr>
      <w:hyperlink w:anchor="_Toc24093" w:history="1">
        <w:r>
          <w:rPr>
            <w:rFonts w:ascii="仿宋" w:eastAsia="仿宋" w:hAnsi="仿宋" w:cs="仿宋" w:hint="eastAsia"/>
            <w:lang w:eastAsia="zh-CN"/>
          </w:rPr>
          <w:t>(一)、资金需求大</w:t>
        </w:r>
        <w:r>
          <w:tab/>
        </w:r>
        <w:r>
          <w:fldChar w:fldCharType="begin"/>
        </w:r>
        <w:r>
          <w:instrText xml:space="preserve"> PAGEREF _Toc24093 \h </w:instrText>
        </w:r>
        <w:r>
          <w:fldChar w:fldCharType="separate"/>
        </w:r>
        <w:r>
          <w:t>36</w:t>
        </w:r>
        <w:r>
          <w:fldChar w:fldCharType="end"/>
        </w:r>
      </w:hyperlink>
    </w:p>
    <w:p>
      <w:pPr>
        <w:pStyle w:val="TOC2"/>
        <w:tabs>
          <w:tab w:val="right" w:leader="dot" w:pos="8306"/>
        </w:tabs>
      </w:pPr>
      <w:hyperlink w:anchor="_Toc27648" w:history="1">
        <w:r>
          <w:rPr>
            <w:rFonts w:ascii="仿宋" w:eastAsia="仿宋" w:hAnsi="仿宋" w:cs="仿宋" w:hint="eastAsia"/>
            <w:lang w:eastAsia="zh-CN"/>
          </w:rPr>
          <w:t>(二)、研发周期长</w:t>
        </w:r>
        <w:r>
          <w:tab/>
        </w:r>
        <w:r>
          <w:fldChar w:fldCharType="begin"/>
        </w:r>
        <w:r>
          <w:instrText xml:space="preserve"> PAGEREF _Toc27648 \h </w:instrText>
        </w:r>
        <w:r>
          <w:fldChar w:fldCharType="separate"/>
        </w:r>
        <w:r>
          <w:t>37</w:t>
        </w:r>
        <w:r>
          <w:fldChar w:fldCharType="end"/>
        </w:r>
      </w:hyperlink>
    </w:p>
    <w:p>
      <w:pPr>
        <w:pStyle w:val="TOC2"/>
        <w:tabs>
          <w:tab w:val="right" w:leader="dot" w:pos="8306"/>
        </w:tabs>
      </w:pPr>
      <w:hyperlink w:anchor="_Toc112" w:history="1">
        <w:r>
          <w:rPr>
            <w:rFonts w:ascii="仿宋" w:eastAsia="仿宋" w:hAnsi="仿宋" w:cs="仿宋" w:hint="eastAsia"/>
            <w:lang w:eastAsia="zh-CN"/>
          </w:rPr>
          <w:t>(三)、市场风险大</w:t>
        </w:r>
        <w:r>
          <w:tab/>
        </w:r>
        <w:r>
          <w:fldChar w:fldCharType="begin"/>
        </w:r>
        <w:r>
          <w:instrText xml:space="preserve"> PAGEREF _Toc112 \h </w:instrText>
        </w:r>
        <w:r>
          <w:fldChar w:fldCharType="separate"/>
        </w:r>
        <w:r>
          <w:t>38</w:t>
        </w:r>
        <w:r>
          <w:fldChar w:fldCharType="end"/>
        </w:r>
      </w:hyperlink>
    </w:p>
    <w:p>
      <w:pPr>
        <w:pStyle w:val="TOC2"/>
        <w:tabs>
          <w:tab w:val="right" w:leader="dot" w:pos="8306"/>
        </w:tabs>
      </w:pPr>
      <w:hyperlink w:anchor="_Toc20810" w:history="1">
        <w:r>
          <w:rPr>
            <w:rFonts w:ascii="仿宋" w:eastAsia="仿宋" w:hAnsi="仿宋" w:cs="仿宋" w:hint="eastAsia"/>
            <w:lang w:eastAsia="zh-CN"/>
          </w:rPr>
          <w:t>(四)、利润率高</w:t>
        </w:r>
        <w:r>
          <w:tab/>
        </w:r>
        <w:r>
          <w:fldChar w:fldCharType="begin"/>
        </w:r>
        <w:r>
          <w:instrText xml:space="preserve"> PAGEREF _Toc20810 \h </w:instrText>
        </w:r>
        <w:r>
          <w:fldChar w:fldCharType="separate"/>
        </w:r>
        <w:r>
          <w:t>41</w:t>
        </w:r>
        <w:r>
          <w:fldChar w:fldCharType="end"/>
        </w:r>
      </w:hyperlink>
    </w:p>
    <w:p>
      <w:pPr>
        <w:pStyle w:val="TOC1"/>
        <w:tabs>
          <w:tab w:val="right" w:leader="dot" w:pos="8306"/>
        </w:tabs>
      </w:pPr>
      <w:hyperlink w:anchor="_Toc6893" w:history="1">
        <w:r>
          <w:rPr>
            <w:rFonts w:ascii="仿宋" w:eastAsia="仿宋" w:hAnsi="仿宋" w:cs="仿宋" w:hint="eastAsia"/>
            <w:lang w:eastAsia="zh-CN"/>
          </w:rPr>
          <w:t>十、证券经纪代理与营业部服务项目人力资源培养与发展</w:t>
        </w:r>
        <w:r>
          <w:tab/>
        </w:r>
        <w:r>
          <w:fldChar w:fldCharType="begin"/>
        </w:r>
        <w:r>
          <w:instrText xml:space="preserve"> PAGEREF _Toc6893 \h </w:instrText>
        </w:r>
        <w:r>
          <w:fldChar w:fldCharType="separate"/>
        </w:r>
        <w:r>
          <w:t>43</w:t>
        </w:r>
        <w:r>
          <w:fldChar w:fldCharType="end"/>
        </w:r>
      </w:hyperlink>
    </w:p>
    <w:p>
      <w:pPr>
        <w:pStyle w:val="TOC2"/>
        <w:tabs>
          <w:tab w:val="right" w:leader="dot" w:pos="8306"/>
        </w:tabs>
      </w:pPr>
      <w:hyperlink w:anchor="_Toc5470" w:history="1">
        <w:r>
          <w:rPr>
            <w:rFonts w:ascii="仿宋" w:eastAsia="仿宋" w:hAnsi="仿宋" w:cs="仿宋" w:hint="eastAsia"/>
            <w:lang w:eastAsia="zh-CN"/>
          </w:rPr>
          <w:t>(一)、人才需求与规划</w:t>
        </w:r>
        <w:r>
          <w:tab/>
        </w:r>
        <w:r>
          <w:fldChar w:fldCharType="begin"/>
        </w:r>
        <w:r>
          <w:instrText xml:space="preserve"> PAGEREF _Toc5470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06" w:history="1">
        <w:r>
          <w:rPr>
            <w:rFonts w:ascii="仿宋" w:eastAsia="仿宋" w:hAnsi="仿宋" w:cs="仿宋" w:hint="eastAsia"/>
            <w:lang w:eastAsia="zh-CN"/>
          </w:rPr>
          <w:t>(二)、培训与发展计划</w:t>
        </w:r>
        <w:r>
          <w:tab/>
        </w:r>
        <w:r>
          <w:fldChar w:fldCharType="begin"/>
        </w:r>
        <w:r>
          <w:instrText xml:space="preserve"> PAGEREF _Toc15406 \h </w:instrText>
        </w:r>
        <w:r>
          <w:fldChar w:fldCharType="separate"/>
        </w:r>
        <w:r>
          <w:t>44</w:t>
        </w:r>
        <w:r>
          <w:fldChar w:fldCharType="end"/>
        </w:r>
      </w:hyperlink>
    </w:p>
    <w:p>
      <w:pPr>
        <w:pStyle w:val="TOC1"/>
        <w:tabs>
          <w:tab w:val="right" w:leader="dot" w:pos="8306"/>
        </w:tabs>
      </w:pPr>
      <w:hyperlink w:anchor="_Toc28868" w:history="1">
        <w:r>
          <w:rPr>
            <w:rFonts w:ascii="仿宋" w:eastAsia="仿宋" w:hAnsi="仿宋" w:cs="仿宋" w:hint="eastAsia"/>
            <w:lang w:eastAsia="zh-CN"/>
          </w:rPr>
          <w:t>十一、证券经纪代理与营业部服务项目技术管理</w:t>
        </w:r>
        <w:r>
          <w:tab/>
        </w:r>
        <w:r>
          <w:fldChar w:fldCharType="begin"/>
        </w:r>
        <w:r>
          <w:instrText xml:space="preserve"> PAGEREF _Toc28868 \h </w:instrText>
        </w:r>
        <w:r>
          <w:fldChar w:fldCharType="separate"/>
        </w:r>
        <w:r>
          <w:t>44</w:t>
        </w:r>
        <w:r>
          <w:fldChar w:fldCharType="end"/>
        </w:r>
      </w:hyperlink>
    </w:p>
    <w:p>
      <w:pPr>
        <w:pStyle w:val="TOC2"/>
        <w:tabs>
          <w:tab w:val="right" w:leader="dot" w:pos="8306"/>
        </w:tabs>
      </w:pPr>
      <w:hyperlink w:anchor="_Toc21927" w:history="1">
        <w:r>
          <w:rPr>
            <w:rFonts w:ascii="仿宋" w:eastAsia="仿宋" w:hAnsi="仿宋" w:cs="仿宋" w:hint="eastAsia"/>
            <w:lang w:eastAsia="zh-CN"/>
          </w:rPr>
          <w:t>(一)、技术方案选用方向</w:t>
        </w:r>
        <w:r>
          <w:tab/>
        </w:r>
        <w:r>
          <w:fldChar w:fldCharType="begin"/>
        </w:r>
        <w:r>
          <w:instrText xml:space="preserve"> PAGEREF _Toc21927 \h </w:instrText>
        </w:r>
        <w:r>
          <w:fldChar w:fldCharType="separate"/>
        </w:r>
        <w:r>
          <w:t>44</w:t>
        </w:r>
        <w:r>
          <w:fldChar w:fldCharType="end"/>
        </w:r>
      </w:hyperlink>
    </w:p>
    <w:p>
      <w:pPr>
        <w:pStyle w:val="TOC2"/>
        <w:tabs>
          <w:tab w:val="right" w:leader="dot" w:pos="8306"/>
        </w:tabs>
      </w:pPr>
      <w:hyperlink w:anchor="_Toc26111" w:history="1">
        <w:r>
          <w:rPr>
            <w:rFonts w:ascii="仿宋" w:eastAsia="仿宋" w:hAnsi="仿宋" w:cs="仿宋" w:hint="eastAsia"/>
            <w:lang w:eastAsia="zh-CN"/>
          </w:rPr>
          <w:t>(二)、工艺技术方案选用原则</w:t>
        </w:r>
        <w:r>
          <w:tab/>
        </w:r>
        <w:r>
          <w:fldChar w:fldCharType="begin"/>
        </w:r>
        <w:r>
          <w:instrText xml:space="preserve"> PAGEREF _Toc26111 \h </w:instrText>
        </w:r>
        <w:r>
          <w:fldChar w:fldCharType="separate"/>
        </w:r>
        <w:r>
          <w:t>46</w:t>
        </w:r>
        <w:r>
          <w:fldChar w:fldCharType="end"/>
        </w:r>
      </w:hyperlink>
    </w:p>
    <w:p>
      <w:pPr>
        <w:pStyle w:val="TOC2"/>
        <w:tabs>
          <w:tab w:val="right" w:leader="dot" w:pos="8306"/>
        </w:tabs>
      </w:pPr>
      <w:hyperlink w:anchor="_Toc25378" w:history="1">
        <w:r>
          <w:rPr>
            <w:rFonts w:ascii="仿宋" w:eastAsia="仿宋" w:hAnsi="仿宋" w:cs="仿宋" w:hint="eastAsia"/>
            <w:lang w:eastAsia="zh-CN"/>
          </w:rPr>
          <w:t>(三)、工艺技术方案要求</w:t>
        </w:r>
        <w:r>
          <w:tab/>
        </w:r>
        <w:r>
          <w:fldChar w:fldCharType="begin"/>
        </w:r>
        <w:r>
          <w:instrText xml:space="preserve"> PAGEREF _Toc25378 \h </w:instrText>
        </w:r>
        <w:r>
          <w:fldChar w:fldCharType="separate"/>
        </w:r>
        <w:r>
          <w:t>49</w:t>
        </w:r>
        <w:r>
          <w:fldChar w:fldCharType="end"/>
        </w:r>
      </w:hyperlink>
    </w:p>
    <w:p>
      <w:pPr>
        <w:pStyle w:val="TOC1"/>
        <w:tabs>
          <w:tab w:val="right" w:leader="dot" w:pos="8306"/>
        </w:tabs>
      </w:pPr>
      <w:hyperlink w:anchor="_Toc24482" w:history="1">
        <w:r>
          <w:rPr>
            <w:rFonts w:ascii="仿宋" w:eastAsia="仿宋" w:hAnsi="仿宋" w:cs="仿宋" w:hint="eastAsia"/>
            <w:lang w:eastAsia="zh-CN"/>
          </w:rPr>
          <w:t>十二、证券经纪代理与营业部服务项目社会影响</w:t>
        </w:r>
        <w:r>
          <w:tab/>
        </w:r>
        <w:r>
          <w:fldChar w:fldCharType="begin"/>
        </w:r>
        <w:r>
          <w:instrText xml:space="preserve"> PAGEREF _Toc24482 \h </w:instrText>
        </w:r>
        <w:r>
          <w:fldChar w:fldCharType="separate"/>
        </w:r>
        <w:r>
          <w:t>51</w:t>
        </w:r>
        <w:r>
          <w:fldChar w:fldCharType="end"/>
        </w:r>
      </w:hyperlink>
    </w:p>
    <w:p>
      <w:pPr>
        <w:pStyle w:val="TOC2"/>
        <w:tabs>
          <w:tab w:val="right" w:leader="dot" w:pos="8306"/>
        </w:tabs>
      </w:pPr>
      <w:hyperlink w:anchor="_Toc21270" w:history="1">
        <w:r>
          <w:rPr>
            <w:rFonts w:ascii="仿宋" w:eastAsia="仿宋" w:hAnsi="仿宋" w:cs="仿宋" w:hint="eastAsia"/>
            <w:lang w:eastAsia="zh-CN"/>
          </w:rPr>
          <w:t>(一)、社会责任与义务</w:t>
        </w:r>
        <w:r>
          <w:tab/>
        </w:r>
        <w:r>
          <w:fldChar w:fldCharType="begin"/>
        </w:r>
        <w:r>
          <w:instrText xml:space="preserve"> PAGEREF _Toc21270 \h </w:instrText>
        </w:r>
        <w:r>
          <w:fldChar w:fldCharType="separate"/>
        </w:r>
        <w:r>
          <w:t>51</w:t>
        </w:r>
        <w:r>
          <w:fldChar w:fldCharType="end"/>
        </w:r>
      </w:hyperlink>
    </w:p>
    <w:p>
      <w:pPr>
        <w:pStyle w:val="TOC2"/>
        <w:tabs>
          <w:tab w:val="right" w:leader="dot" w:pos="8306"/>
        </w:tabs>
      </w:pPr>
      <w:hyperlink w:anchor="_Toc12238" w:history="1">
        <w:r>
          <w:rPr>
            <w:rFonts w:ascii="仿宋" w:eastAsia="仿宋" w:hAnsi="仿宋" w:cs="仿宋" w:hint="eastAsia"/>
            <w:lang w:eastAsia="zh-CN"/>
          </w:rPr>
          <w:t>(二)、社会参与与沟通</w:t>
        </w:r>
        <w:r>
          <w:tab/>
        </w:r>
        <w:r>
          <w:fldChar w:fldCharType="begin"/>
        </w:r>
        <w:r>
          <w:instrText xml:space="preserve"> PAGEREF _Toc12238 \h </w:instrText>
        </w:r>
        <w:r>
          <w:fldChar w:fldCharType="separate"/>
        </w:r>
        <w:r>
          <w:t>52</w:t>
        </w:r>
        <w:r>
          <w:fldChar w:fldCharType="end"/>
        </w:r>
      </w:hyperlink>
    </w:p>
    <w:p>
      <w:pPr>
        <w:pStyle w:val="TOC1"/>
        <w:tabs>
          <w:tab w:val="right" w:leader="dot" w:pos="8306"/>
        </w:tabs>
      </w:pPr>
      <w:hyperlink w:anchor="_Toc24216" w:history="1">
        <w:r>
          <w:rPr>
            <w:rFonts w:ascii="仿宋" w:eastAsia="仿宋" w:hAnsi="仿宋" w:cs="仿宋" w:hint="eastAsia"/>
            <w:lang w:eastAsia="zh-CN"/>
          </w:rPr>
          <w:t>十三、营销与推广策略</w:t>
        </w:r>
        <w:r>
          <w:tab/>
        </w:r>
        <w:r>
          <w:fldChar w:fldCharType="begin"/>
        </w:r>
        <w:r>
          <w:instrText xml:space="preserve"> PAGEREF _Toc24216 \h </w:instrText>
        </w:r>
        <w:r>
          <w:fldChar w:fldCharType="separate"/>
        </w:r>
        <w:r>
          <w:t>53</w:t>
        </w:r>
        <w:r>
          <w:fldChar w:fldCharType="end"/>
        </w:r>
      </w:hyperlink>
    </w:p>
    <w:p>
      <w:pPr>
        <w:pStyle w:val="TOC2"/>
        <w:tabs>
          <w:tab w:val="right" w:leader="dot" w:pos="8306"/>
        </w:tabs>
      </w:pPr>
      <w:hyperlink w:anchor="_Toc1238" w:history="1">
        <w:r>
          <w:rPr>
            <w:rFonts w:ascii="仿宋" w:eastAsia="仿宋" w:hAnsi="仿宋" w:cs="仿宋" w:hint="eastAsia"/>
            <w:lang w:eastAsia="zh-CN"/>
          </w:rPr>
          <w:t>(一)、产品/服务定位与特点</w:t>
        </w:r>
        <w:r>
          <w:tab/>
        </w:r>
        <w:r>
          <w:fldChar w:fldCharType="begin"/>
        </w:r>
        <w:r>
          <w:instrText xml:space="preserve"> PAGEREF _Toc1238 \h </w:instrText>
        </w:r>
        <w:r>
          <w:fldChar w:fldCharType="separate"/>
        </w:r>
        <w:r>
          <w:t>53</w:t>
        </w:r>
        <w:r>
          <w:fldChar w:fldCharType="end"/>
        </w:r>
      </w:hyperlink>
    </w:p>
    <w:p>
      <w:pPr>
        <w:pStyle w:val="TOC2"/>
        <w:tabs>
          <w:tab w:val="right" w:leader="dot" w:pos="8306"/>
        </w:tabs>
      </w:pPr>
      <w:hyperlink w:anchor="_Toc13818" w:history="1">
        <w:r>
          <w:rPr>
            <w:rFonts w:ascii="仿宋" w:eastAsia="仿宋" w:hAnsi="仿宋" w:cs="仿宋" w:hint="eastAsia"/>
            <w:lang w:eastAsia="zh-CN"/>
          </w:rPr>
          <w:t>(二)、市场定位与竞争分析</w:t>
        </w:r>
        <w:r>
          <w:tab/>
        </w:r>
        <w:r>
          <w:fldChar w:fldCharType="begin"/>
        </w:r>
        <w:r>
          <w:instrText xml:space="preserve"> PAGEREF _Toc13818 \h </w:instrText>
        </w:r>
        <w:r>
          <w:fldChar w:fldCharType="separate"/>
        </w:r>
        <w:r>
          <w:t>54</w:t>
        </w:r>
        <w:r>
          <w:fldChar w:fldCharType="end"/>
        </w:r>
      </w:hyperlink>
    </w:p>
    <w:p>
      <w:pPr>
        <w:pStyle w:val="TOC2"/>
        <w:tabs>
          <w:tab w:val="right" w:leader="dot" w:pos="8306"/>
        </w:tabs>
      </w:pPr>
      <w:hyperlink w:anchor="_Toc17378" w:history="1">
        <w:r>
          <w:rPr>
            <w:rFonts w:ascii="仿宋" w:eastAsia="仿宋" w:hAnsi="仿宋" w:cs="仿宋" w:hint="eastAsia"/>
            <w:lang w:eastAsia="zh-CN"/>
          </w:rPr>
          <w:t>(三)、营销渠道与策略</w:t>
        </w:r>
        <w:r>
          <w:tab/>
        </w:r>
        <w:r>
          <w:fldChar w:fldCharType="begin"/>
        </w:r>
        <w:r>
          <w:instrText xml:space="preserve"> PAGEREF _Toc17378 \h </w:instrText>
        </w:r>
        <w:r>
          <w:fldChar w:fldCharType="separate"/>
        </w:r>
        <w:r>
          <w:t>55</w:t>
        </w:r>
        <w:r>
          <w:fldChar w:fldCharType="end"/>
        </w:r>
      </w:hyperlink>
    </w:p>
    <w:p>
      <w:pPr>
        <w:pStyle w:val="TOC2"/>
        <w:tabs>
          <w:tab w:val="right" w:leader="dot" w:pos="8306"/>
        </w:tabs>
      </w:pPr>
      <w:hyperlink w:anchor="_Toc20318" w:history="1">
        <w:r>
          <w:rPr>
            <w:rFonts w:ascii="仿宋" w:eastAsia="仿宋" w:hAnsi="仿宋" w:cs="仿宋" w:hint="eastAsia"/>
            <w:lang w:eastAsia="zh-CN"/>
          </w:rPr>
          <w:t>(四)、推广与宣传活动</w:t>
        </w:r>
        <w:r>
          <w:tab/>
        </w:r>
        <w:r>
          <w:fldChar w:fldCharType="begin"/>
        </w:r>
        <w:r>
          <w:instrText xml:space="preserve"> PAGEREF _Toc20318 \h </w:instrText>
        </w:r>
        <w:r>
          <w:fldChar w:fldCharType="separate"/>
        </w:r>
        <w:r>
          <w:t>57</w:t>
        </w:r>
        <w:r>
          <w:fldChar w:fldCharType="end"/>
        </w:r>
      </w:hyperlink>
    </w:p>
    <w:p>
      <w:pPr>
        <w:pStyle w:val="TOC1"/>
        <w:tabs>
          <w:tab w:val="right" w:leader="dot" w:pos="8306"/>
        </w:tabs>
      </w:pPr>
      <w:hyperlink w:anchor="_Toc452" w:history="1">
        <w:r>
          <w:rPr>
            <w:rFonts w:ascii="仿宋" w:eastAsia="仿宋" w:hAnsi="仿宋" w:cs="仿宋" w:hint="eastAsia"/>
            <w:lang w:eastAsia="zh-CN"/>
          </w:rPr>
          <w:t>十四、风险识别与分类</w:t>
        </w:r>
        <w:r>
          <w:tab/>
        </w:r>
        <w:r>
          <w:fldChar w:fldCharType="begin"/>
        </w:r>
        <w:r>
          <w:instrText xml:space="preserve"> PAGEREF _Toc452 \h </w:instrText>
        </w:r>
        <w:r>
          <w:fldChar w:fldCharType="separate"/>
        </w:r>
        <w:r>
          <w:t>62</w:t>
        </w:r>
        <w:r>
          <w:fldChar w:fldCharType="end"/>
        </w:r>
      </w:hyperlink>
    </w:p>
    <w:p>
      <w:pPr>
        <w:pStyle w:val="TOC2"/>
        <w:tabs>
          <w:tab w:val="right" w:leader="dot" w:pos="8306"/>
        </w:tabs>
      </w:pPr>
      <w:hyperlink w:anchor="_Toc20151" w:history="1">
        <w:r>
          <w:rPr>
            <w:rFonts w:ascii="仿宋" w:eastAsia="仿宋" w:hAnsi="仿宋" w:cs="仿宋" w:hint="eastAsia"/>
            <w:lang w:eastAsia="zh-CN"/>
          </w:rPr>
          <w:t>(一)、风险识别</w:t>
        </w:r>
        <w:r>
          <w:tab/>
        </w:r>
        <w:r>
          <w:fldChar w:fldCharType="begin"/>
        </w:r>
        <w:r>
          <w:instrText xml:space="preserve"> PAGEREF _Toc20151 \h </w:instrText>
        </w:r>
        <w:r>
          <w:fldChar w:fldCharType="separate"/>
        </w:r>
        <w:r>
          <w:t>62</w:t>
        </w:r>
        <w:r>
          <w:fldChar w:fldCharType="end"/>
        </w:r>
      </w:hyperlink>
    </w:p>
    <w:p>
      <w:pPr>
        <w:pStyle w:val="TOC2"/>
        <w:tabs>
          <w:tab w:val="right" w:leader="dot" w:pos="8306"/>
        </w:tabs>
      </w:pPr>
      <w:hyperlink w:anchor="_Toc21341" w:history="1">
        <w:r>
          <w:rPr>
            <w:rFonts w:ascii="仿宋" w:eastAsia="仿宋" w:hAnsi="仿宋" w:cs="仿宋" w:hint="eastAsia"/>
            <w:lang w:eastAsia="zh-CN"/>
          </w:rPr>
          <w:t>(二)、风险分类</w:t>
        </w:r>
        <w:r>
          <w:tab/>
        </w:r>
        <w:r>
          <w:fldChar w:fldCharType="begin"/>
        </w:r>
        <w:r>
          <w:instrText xml:space="preserve"> PAGEREF _Toc21341 \h </w:instrText>
        </w:r>
        <w:r>
          <w:fldChar w:fldCharType="separate"/>
        </w:r>
        <w:r>
          <w:t>63</w:t>
        </w:r>
        <w:r>
          <w:fldChar w:fldCharType="end"/>
        </w:r>
      </w:hyperlink>
    </w:p>
    <w:p>
      <w:pPr>
        <w:pStyle w:val="TOC1"/>
        <w:tabs>
          <w:tab w:val="right" w:leader="dot" w:pos="8306"/>
        </w:tabs>
      </w:pPr>
      <w:hyperlink w:anchor="_Toc31514" w:history="1">
        <w:r>
          <w:rPr>
            <w:rFonts w:ascii="仿宋" w:eastAsia="仿宋" w:hAnsi="仿宋" w:cs="仿宋" w:hint="eastAsia"/>
            <w:lang w:eastAsia="zh-CN"/>
          </w:rPr>
          <w:t>十五、供应链管理</w:t>
        </w:r>
        <w:r>
          <w:tab/>
        </w:r>
        <w:r>
          <w:fldChar w:fldCharType="begin"/>
        </w:r>
        <w:r>
          <w:instrText xml:space="preserve"> PAGEREF _Toc31514 \h </w:instrText>
        </w:r>
        <w:r>
          <w:fldChar w:fldCharType="separate"/>
        </w:r>
        <w:r>
          <w:t>65</w:t>
        </w:r>
        <w:r>
          <w:fldChar w:fldCharType="end"/>
        </w:r>
      </w:hyperlink>
    </w:p>
    <w:p>
      <w:pPr>
        <w:pStyle w:val="TOC2"/>
        <w:tabs>
          <w:tab w:val="right" w:leader="dot" w:pos="8306"/>
        </w:tabs>
      </w:pPr>
      <w:hyperlink w:anchor="_Toc14918" w:history="1">
        <w:r>
          <w:rPr>
            <w:rFonts w:ascii="仿宋" w:eastAsia="仿宋" w:hAnsi="仿宋" w:cs="仿宋" w:hint="eastAsia"/>
            <w:lang w:eastAsia="zh-CN"/>
          </w:rPr>
          <w:t>(一)、供应链战略规划</w:t>
        </w:r>
        <w:r>
          <w:tab/>
        </w:r>
        <w:r>
          <w:fldChar w:fldCharType="begin"/>
        </w:r>
        <w:r>
          <w:instrText xml:space="preserve"> PAGEREF _Toc14918 \h </w:instrText>
        </w:r>
        <w:r>
          <w:fldChar w:fldCharType="separate"/>
        </w:r>
        <w:r>
          <w:t>65</w:t>
        </w:r>
        <w:r>
          <w:fldChar w:fldCharType="end"/>
        </w:r>
      </w:hyperlink>
    </w:p>
    <w:p>
      <w:pPr>
        <w:pStyle w:val="TOC2"/>
        <w:tabs>
          <w:tab w:val="right" w:leader="dot" w:pos="8306"/>
        </w:tabs>
      </w:pPr>
      <w:hyperlink w:anchor="_Toc4939" w:history="1">
        <w:r>
          <w:rPr>
            <w:rFonts w:ascii="仿宋" w:eastAsia="仿宋" w:hAnsi="仿宋" w:cs="仿宋" w:hint="eastAsia"/>
            <w:lang w:eastAsia="zh-CN"/>
          </w:rPr>
          <w:t>(二)、供应商选择与合作</w:t>
        </w:r>
        <w:r>
          <w:tab/>
        </w:r>
        <w:r>
          <w:fldChar w:fldCharType="begin"/>
        </w:r>
        <w:r>
          <w:instrText xml:space="preserve"> PAGEREF _Toc4939 \h </w:instrText>
        </w:r>
        <w:r>
          <w:fldChar w:fldCharType="separate"/>
        </w:r>
        <w:r>
          <w:t>67</w:t>
        </w:r>
        <w:r>
          <w:fldChar w:fldCharType="end"/>
        </w:r>
      </w:hyperlink>
    </w:p>
    <w:p>
      <w:pPr>
        <w:pStyle w:val="TOC2"/>
        <w:tabs>
          <w:tab w:val="right" w:leader="dot" w:pos="8306"/>
        </w:tabs>
      </w:pPr>
      <w:hyperlink w:anchor="_Toc22420" w:history="1">
        <w:r>
          <w:rPr>
            <w:rFonts w:ascii="仿宋" w:eastAsia="仿宋" w:hAnsi="仿宋" w:cs="仿宋" w:hint="eastAsia"/>
            <w:lang w:eastAsia="zh-CN"/>
          </w:rPr>
          <w:t>(三)、物流与库存管理</w:t>
        </w:r>
        <w:r>
          <w:tab/>
        </w:r>
        <w:r>
          <w:fldChar w:fldCharType="begin"/>
        </w:r>
        <w:r>
          <w:instrText xml:space="preserve"> PAGEREF _Toc22420 \h </w:instrText>
        </w:r>
        <w:r>
          <w:fldChar w:fldCharType="separate"/>
        </w:r>
        <w:r>
          <w:t>68</w:t>
        </w:r>
        <w:r>
          <w:fldChar w:fldCharType="end"/>
        </w:r>
      </w:hyperlink>
    </w:p>
    <w:p>
      <w:pPr>
        <w:pStyle w:val="TOC1"/>
        <w:tabs>
          <w:tab w:val="right" w:leader="dot" w:pos="8306"/>
        </w:tabs>
      </w:pPr>
      <w:hyperlink w:anchor="_Toc9184" w:history="1">
        <w:r>
          <w:rPr>
            <w:rFonts w:ascii="仿宋" w:eastAsia="仿宋" w:hAnsi="仿宋" w:cs="仿宋" w:hint="eastAsia"/>
            <w:lang w:eastAsia="zh-CN"/>
          </w:rPr>
          <w:t>十六、质量管理体系</w:t>
        </w:r>
        <w:r>
          <w:tab/>
        </w:r>
        <w:r>
          <w:fldChar w:fldCharType="begin"/>
        </w:r>
        <w:r>
          <w:instrText xml:space="preserve"> PAGEREF _Toc9184 \h </w:instrText>
        </w:r>
        <w:r>
          <w:fldChar w:fldCharType="separate"/>
        </w:r>
        <w:r>
          <w:t>70</w:t>
        </w:r>
        <w:r>
          <w:fldChar w:fldCharType="end"/>
        </w:r>
      </w:hyperlink>
    </w:p>
    <w:p>
      <w:pPr>
        <w:pStyle w:val="TOC2"/>
        <w:tabs>
          <w:tab w:val="right" w:leader="dot" w:pos="8306"/>
        </w:tabs>
      </w:pPr>
      <w:hyperlink w:anchor="_Toc7667" w:history="1">
        <w:r>
          <w:rPr>
            <w:rFonts w:ascii="仿宋" w:eastAsia="仿宋" w:hAnsi="仿宋" w:cs="仿宋" w:hint="eastAsia"/>
            <w:lang w:eastAsia="zh-CN"/>
          </w:rPr>
          <w:t>(一)、质量目标与方针</w:t>
        </w:r>
        <w:r>
          <w:tab/>
        </w:r>
        <w:r>
          <w:fldChar w:fldCharType="begin"/>
        </w:r>
        <w:r>
          <w:instrText xml:space="preserve"> PAGEREF _Toc7667 \h </w:instrText>
        </w:r>
        <w:r>
          <w:fldChar w:fldCharType="separate"/>
        </w:r>
        <w:r>
          <w:t>70</w:t>
        </w:r>
        <w:r>
          <w:fldChar w:fldCharType="end"/>
        </w:r>
      </w:hyperlink>
    </w:p>
    <w:p>
      <w:pPr>
        <w:pStyle w:val="TOC2"/>
        <w:tabs>
          <w:tab w:val="right" w:leader="dot" w:pos="8306"/>
        </w:tabs>
      </w:pPr>
      <w:hyperlink w:anchor="_Toc21378" w:history="1">
        <w:r>
          <w:rPr>
            <w:rFonts w:ascii="仿宋" w:eastAsia="仿宋" w:hAnsi="仿宋" w:cs="仿宋" w:hint="eastAsia"/>
            <w:lang w:eastAsia="zh-CN"/>
          </w:rPr>
          <w:t>(二)、质量管理责任</w:t>
        </w:r>
        <w:r>
          <w:tab/>
        </w:r>
        <w:r>
          <w:fldChar w:fldCharType="begin"/>
        </w:r>
        <w:r>
          <w:instrText xml:space="preserve"> PAGEREF _Toc21378 \h </w:instrText>
        </w:r>
        <w:r>
          <w:fldChar w:fldCharType="separate"/>
        </w:r>
        <w:r>
          <w:t>71</w:t>
        </w:r>
        <w:r>
          <w:fldChar w:fldCharType="end"/>
        </w:r>
      </w:hyperlink>
    </w:p>
    <w:p>
      <w:pPr>
        <w:pStyle w:val="TOC2"/>
        <w:tabs>
          <w:tab w:val="right" w:leader="dot" w:pos="8306"/>
        </w:tabs>
      </w:pPr>
      <w:hyperlink w:anchor="_Toc17776" w:history="1">
        <w:r>
          <w:rPr>
            <w:rFonts w:ascii="仿宋" w:eastAsia="仿宋" w:hAnsi="仿宋" w:cs="仿宋" w:hint="eastAsia"/>
            <w:lang w:eastAsia="zh-CN"/>
          </w:rPr>
          <w:t>(三)、质量管理体系文件</w:t>
        </w:r>
        <w:r>
          <w:tab/>
        </w:r>
        <w:r>
          <w:fldChar w:fldCharType="begin"/>
        </w:r>
        <w:r>
          <w:instrText xml:space="preserve"> PAGEREF _Toc17776 \h </w:instrText>
        </w:r>
        <w:r>
          <w:fldChar w:fldCharType="separate"/>
        </w:r>
        <w:r>
          <w:t>72</w:t>
        </w:r>
        <w:r>
          <w:fldChar w:fldCharType="end"/>
        </w:r>
      </w:hyperlink>
    </w:p>
    <w:p>
      <w:pPr>
        <w:pStyle w:val="TOC2"/>
        <w:tabs>
          <w:tab w:val="right" w:leader="dot" w:pos="8306"/>
        </w:tabs>
      </w:pPr>
      <w:hyperlink w:anchor="_Toc32260" w:history="1">
        <w:r>
          <w:rPr>
            <w:rFonts w:ascii="仿宋" w:eastAsia="仿宋" w:hAnsi="仿宋" w:cs="仿宋" w:hint="eastAsia"/>
            <w:lang w:eastAsia="zh-CN"/>
          </w:rPr>
          <w:t>(四)、质量培训与教育</w:t>
        </w:r>
        <w:r>
          <w:tab/>
        </w:r>
        <w:r>
          <w:fldChar w:fldCharType="begin"/>
        </w:r>
        <w:r>
          <w:instrText xml:space="preserve"> PAGEREF _Toc32260 \h </w:instrText>
        </w:r>
        <w:r>
          <w:fldChar w:fldCharType="separate"/>
        </w:r>
        <w:r>
          <w:t>74</w:t>
        </w:r>
        <w:r>
          <w:fldChar w:fldCharType="end"/>
        </w:r>
      </w:hyperlink>
    </w:p>
    <w:p>
      <w:pPr>
        <w:pStyle w:val="TOC2"/>
        <w:tabs>
          <w:tab w:val="right" w:leader="dot" w:pos="8306"/>
        </w:tabs>
      </w:pPr>
      <w:hyperlink w:anchor="_Toc5793" w:history="1">
        <w:r>
          <w:rPr>
            <w:rFonts w:ascii="仿宋" w:eastAsia="仿宋" w:hAnsi="仿宋" w:cs="仿宋" w:hint="eastAsia"/>
            <w:lang w:eastAsia="zh-CN"/>
          </w:rPr>
          <w:t>(五)、质量审核与评价</w:t>
        </w:r>
        <w:r>
          <w:tab/>
        </w:r>
        <w:r>
          <w:fldChar w:fldCharType="begin"/>
        </w:r>
        <w:r>
          <w:instrText xml:space="preserve"> PAGEREF _Toc5793 \h </w:instrText>
        </w:r>
        <w:r>
          <w:fldChar w:fldCharType="separate"/>
        </w:r>
        <w:r>
          <w:t>76</w:t>
        </w:r>
        <w:r>
          <w:fldChar w:fldCharType="end"/>
        </w:r>
      </w:hyperlink>
    </w:p>
    <w:p>
      <w:pPr>
        <w:pStyle w:val="TOC2"/>
        <w:tabs>
          <w:tab w:val="right" w:leader="dot" w:pos="8306"/>
        </w:tabs>
      </w:pPr>
      <w:hyperlink w:anchor="_Toc32109" w:history="1">
        <w:r>
          <w:rPr>
            <w:rFonts w:ascii="仿宋" w:eastAsia="仿宋" w:hAnsi="仿宋" w:cs="仿宋" w:hint="eastAsia"/>
            <w:lang w:eastAsia="zh-CN"/>
          </w:rPr>
          <w:t>(六)、不符合与纠正措施</w:t>
        </w:r>
        <w:r>
          <w:tab/>
        </w:r>
        <w:r>
          <w:fldChar w:fldCharType="begin"/>
        </w:r>
        <w:r>
          <w:instrText xml:space="preserve"> PAGEREF _Toc32109 \h </w:instrText>
        </w:r>
        <w:r>
          <w:fldChar w:fldCharType="separate"/>
        </w:r>
        <w:r>
          <w:t>77</w:t>
        </w:r>
        <w:r>
          <w:fldChar w:fldCharType="end"/>
        </w:r>
      </w:hyperlink>
    </w:p>
    <w:p>
      <w:pPr>
        <w:pStyle w:val="TOC1"/>
        <w:tabs>
          <w:tab w:val="right" w:leader="dot" w:pos="8306"/>
        </w:tabs>
      </w:pPr>
      <w:hyperlink w:anchor="_Toc4116" w:history="1">
        <w:r>
          <w:rPr>
            <w:rFonts w:ascii="仿宋" w:eastAsia="仿宋" w:hAnsi="仿宋" w:cs="仿宋" w:hint="eastAsia"/>
            <w:lang w:eastAsia="zh-CN"/>
          </w:rPr>
          <w:t>十七、证券经纪代理与营业部服务项目变更管理</w:t>
        </w:r>
        <w:r>
          <w:tab/>
        </w:r>
        <w:r>
          <w:fldChar w:fldCharType="begin"/>
        </w:r>
        <w:r>
          <w:instrText xml:space="preserve"> PAGEREF _Toc4116 \h </w:instrText>
        </w:r>
        <w:r>
          <w:fldChar w:fldCharType="separate"/>
        </w:r>
        <w:r>
          <w:t>78</w:t>
        </w:r>
        <w:r>
          <w:fldChar w:fldCharType="end"/>
        </w:r>
      </w:hyperlink>
    </w:p>
    <w:p>
      <w:pPr>
        <w:pStyle w:val="TOC2"/>
        <w:tabs>
          <w:tab w:val="right" w:leader="dot" w:pos="8306"/>
        </w:tabs>
      </w:pPr>
      <w:hyperlink w:anchor="_Toc14381" w:history="1">
        <w:r>
          <w:rPr>
            <w:rFonts w:ascii="仿宋" w:eastAsia="仿宋" w:hAnsi="仿宋" w:cs="仿宋" w:hint="eastAsia"/>
            <w:lang w:eastAsia="zh-CN"/>
          </w:rPr>
          <w:t>(一)、变更申请与评估</w:t>
        </w:r>
        <w:r>
          <w:tab/>
        </w:r>
        <w:r>
          <w:fldChar w:fldCharType="begin"/>
        </w:r>
        <w:r>
          <w:instrText xml:space="preserve"> PAGEREF _Toc14381 \h </w:instrText>
        </w:r>
        <w:r>
          <w:fldChar w:fldCharType="separate"/>
        </w:r>
        <w:r>
          <w:t>78</w:t>
        </w:r>
        <w:r>
          <w:fldChar w:fldCharType="end"/>
        </w:r>
      </w:hyperlink>
    </w:p>
    <w:p>
      <w:pPr>
        <w:pStyle w:val="TOC2"/>
        <w:tabs>
          <w:tab w:val="right" w:leader="dot" w:pos="8306"/>
        </w:tabs>
      </w:pPr>
      <w:hyperlink w:anchor="_Toc16424" w:history="1">
        <w:r>
          <w:rPr>
            <w:rFonts w:ascii="仿宋" w:eastAsia="仿宋" w:hAnsi="仿宋" w:cs="仿宋" w:hint="eastAsia"/>
            <w:lang w:eastAsia="zh-CN"/>
          </w:rPr>
          <w:t>(二)、变更实施与控制</w:t>
        </w:r>
        <w:r>
          <w:tab/>
        </w:r>
        <w:r>
          <w:fldChar w:fldCharType="begin"/>
        </w:r>
        <w:r>
          <w:instrText xml:space="preserve"> PAGEREF _Toc16424 \h </w:instrText>
        </w:r>
        <w:r>
          <w:fldChar w:fldCharType="separate"/>
        </w:r>
        <w:r>
          <w:t>79</w:t>
        </w:r>
        <w:r>
          <w:fldChar w:fldCharType="end"/>
        </w:r>
      </w:hyperlink>
    </w:p>
    <w:p>
      <w:pPr>
        <w:pStyle w:val="TOC1"/>
        <w:tabs>
          <w:tab w:val="right" w:leader="dot" w:pos="8306"/>
        </w:tabs>
      </w:pPr>
      <w:hyperlink w:anchor="_Toc1552" w:history="1">
        <w:r>
          <w:rPr>
            <w:rFonts w:ascii="仿宋" w:eastAsia="仿宋" w:hAnsi="仿宋" w:cs="仿宋" w:hint="eastAsia"/>
            <w:lang w:eastAsia="zh-CN"/>
          </w:rPr>
          <w:t>十八、利益相关者分析与沟通计划</w:t>
        </w:r>
        <w:r>
          <w:tab/>
        </w:r>
        <w:r>
          <w:fldChar w:fldCharType="begin"/>
        </w:r>
        <w:r>
          <w:instrText xml:space="preserve"> PAGEREF _Toc1552 \h </w:instrText>
        </w:r>
        <w:r>
          <w:fldChar w:fldCharType="separate"/>
        </w:r>
        <w:r>
          <w:t>79</w:t>
        </w:r>
        <w:r>
          <w:fldChar w:fldCharType="end"/>
        </w:r>
      </w:hyperlink>
    </w:p>
    <w:p>
      <w:pPr>
        <w:pStyle w:val="TOC2"/>
        <w:tabs>
          <w:tab w:val="right" w:leader="dot" w:pos="8306"/>
        </w:tabs>
      </w:pPr>
      <w:hyperlink w:anchor="_Toc16063" w:history="1">
        <w:r>
          <w:rPr>
            <w:rFonts w:ascii="仿宋" w:eastAsia="仿宋" w:hAnsi="仿宋" w:cs="仿宋" w:hint="eastAsia"/>
            <w:lang w:eastAsia="zh-CN"/>
          </w:rPr>
          <w:t>(一)、利益相关者分析</w:t>
        </w:r>
        <w:r>
          <w:tab/>
        </w:r>
        <w:r>
          <w:fldChar w:fldCharType="begin"/>
        </w:r>
        <w:r>
          <w:instrText xml:space="preserve"> PAGEREF _Toc16063 \h </w:instrText>
        </w:r>
        <w:r>
          <w:fldChar w:fldCharType="separate"/>
        </w:r>
        <w:r>
          <w:t>79</w:t>
        </w:r>
        <w:r>
          <w:fldChar w:fldCharType="end"/>
        </w:r>
      </w:hyperlink>
    </w:p>
    <w:p>
      <w:pPr>
        <w:pStyle w:val="TOC2"/>
        <w:tabs>
          <w:tab w:val="right" w:leader="dot" w:pos="8306"/>
        </w:tabs>
      </w:pPr>
      <w:hyperlink w:anchor="_Toc18859" w:history="1">
        <w:r>
          <w:rPr>
            <w:rFonts w:ascii="仿宋" w:eastAsia="仿宋" w:hAnsi="仿宋" w:cs="仿宋" w:hint="eastAsia"/>
            <w:lang w:eastAsia="zh-CN"/>
          </w:rPr>
          <w:t>(二)、沟通计划</w:t>
        </w:r>
        <w:r>
          <w:tab/>
        </w:r>
        <w:r>
          <w:fldChar w:fldCharType="begin"/>
        </w:r>
        <w:r>
          <w:instrText xml:space="preserve"> PAGEREF _Toc18859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4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技术管理特点体现在其创新导向。通过引入最先进的技术趋势和解决方案，证券经纪代理与营业部服务项目致力于提升科技含量、提高质量和效率水平。这意味着我们将采用最新的工具和方法，确保证券经纪代理与营业部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证券经纪代理与营业部服务项目技术管理的显著特征。通过整合不同领域的技术资源，我们实现了跨学科的协同工作。这有助于优化技术架构，提高整体效能。此外，整合性策略还促进了不同技术团队之间的紧密沟通和高效合作，确保证券经纪代理与营业部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证券经纪代理与营业部服务项目所采用的技术。通过不断优化技术方案，证券经纪代理与营业部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证券经纪代理与营业部服务项目团队将在证券经纪代理与营业部服务项目初期识别可能的技术风险，并采取相应的预防和应对措施。通过建立健全的风险评估机制，证券经纪代理与营业部服务项目能够在实施过程中及时发现并解决潜在的技术问题，保障证券经纪代理与营业部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证券经纪代理与营业部服务项目中，技术将成为证券经纪代理与营业部服务项目成功的有力支持。这一深度剖析揭示了技术管理在证券经纪代理与营业部服务项目实施中的关键作用，为证券经纪代理与营业部服务项目的技术基础奠定了坚实的基础。</w:t>
      </w:r>
    </w:p>
    <w:p>
      <w:pPr>
        <w:pStyle w:val="Heading2"/>
        <w:ind w:firstLine="560" w:firstLineChars="200"/>
        <w:rPr>
          <w:rFonts w:ascii="仿宋" w:eastAsia="仿宋" w:hAnsi="仿宋" w:cs="仿宋" w:hint="eastAsia"/>
          <w:sz w:val="28"/>
          <w:lang w:eastAsia="zh-CN"/>
        </w:rPr>
      </w:pPr>
      <w:bookmarkStart w:id="4" w:name="_Toc24432"/>
      <w:r>
        <w:rPr>
          <w:rFonts w:ascii="仿宋" w:eastAsia="仿宋" w:hAnsi="仿宋" w:cs="仿宋" w:hint="eastAsia"/>
          <w:sz w:val="28"/>
          <w:lang w:eastAsia="zh-CN"/>
        </w:rPr>
        <w:t>(二)、证券经纪代理与营业部服务项目工艺技术设计方案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证券经纪代理与营业部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证券经纪代理与营业部服务项目将严格按照相关行业规范要求进行组织。通过有效控制产品质量，证券经纪代理与营业部服务项目将致力于为顾客提供优质的证券经纪代理与营业部服务项目产品和良好的服务。这体现了证券经纪代理与营业部服务项目对于生产活动合规性和质量标准的高度重视，为证券经纪代理与营业部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证券经纪代理与营业部服务项目注重生态效益和清洁生产原则。证券经纪代理与营业部服务项目建设将紧密结合地方特色经济发展，与社会经济发展规划和区域环境保护规划方案相协调一致。通过与当地区域自然生态系统的结合，证券经纪代理与营业部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证券经纪代理与营业部服务项目产品具有多样化的客户需求和个性化的特点。因此，证券经纪代理与营业部服务项目产品规格品种多样，且单批生产数量较小。为满足这一特点，证券经纪代理与营业部服务项目承办单位将建设先进的柔性制造生产线。通过广泛应用柔性制造技术，证券经纪代理与营业部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证券经纪代理与营业部服务项目采用的技术具有较高的技术含量和自动化水平，处于国内先进水平。这一技术选用不仅体现了对生产效率、质量和环境友好性的高标准要求，同时为证券经纪代理与营业部服务项目的可持续发展奠定了坚实的基础。</w:t>
      </w:r>
    </w:p>
    <w:p>
      <w:pPr>
        <w:pStyle w:val="Heading2"/>
        <w:ind w:firstLine="560" w:firstLineChars="200"/>
        <w:rPr>
          <w:rFonts w:ascii="仿宋" w:eastAsia="仿宋" w:hAnsi="仿宋" w:cs="仿宋" w:hint="eastAsia"/>
          <w:sz w:val="28"/>
          <w:lang w:eastAsia="zh-CN"/>
        </w:rPr>
      </w:pPr>
      <w:bookmarkStart w:id="5" w:name="_Toc87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为确保证券经纪代理与营业部服务项目的高效生产和技术实施，我们制定了一套精心设计的设备选型方案，以满足证券经纪代理与营业部服务项目生产、质量和环保的要求。该方案的主要特点如下：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证券经纪代理与营业部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证券经纪代理与营业部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53"/>
      <w:r>
        <w:rPr>
          <w:rFonts w:ascii="仿宋" w:eastAsia="仿宋" w:hAnsi="仿宋" w:cs="仿宋" w:hint="eastAsia"/>
          <w:sz w:val="28"/>
          <w:lang w:eastAsia="zh-CN"/>
        </w:rPr>
        <w:t>二、证券经纪代理与营业部服务项目概论</w:t>
      </w:r>
      <w:bookmarkEnd w:id="6"/>
    </w:p>
    <w:p>
      <w:pPr>
        <w:pStyle w:val="Heading2"/>
        <w:rPr>
          <w:rFonts w:ascii="仿宋" w:eastAsia="仿宋" w:hAnsi="仿宋" w:cs="仿宋" w:hint="eastAsia"/>
          <w:lang w:eastAsia="zh-CN"/>
        </w:rPr>
      </w:pPr>
      <w:bookmarkStart w:id="7" w:name="_Toc19477"/>
      <w:r>
        <w:rPr>
          <w:rFonts w:ascii="仿宋" w:eastAsia="仿宋" w:hAnsi="仿宋" w:cs="仿宋" w:hint="eastAsia"/>
          <w:lang w:eastAsia="zh-CN"/>
        </w:rPr>
        <w:t>(一)、证券经纪代理与营业部服务项目概况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起源追溯至对市场的深入洞察。市场的不断演变与变革为证券经纪代理与营业部服务项目提供了难得的机遇。当前市场存在的需求缺口和变革的大环境共同构成了证券经纪代理与营业部服务项目的背景。这个证券经纪代理与营业部服务项目旨在充分利用市场机遇，填补行业中尚未满足的需求，为客户提供全新的解决方案。市场的变革和需求的增长使得这个证券经纪代理与营业部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证券经纪代理与营业部服务项目名称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正式命名为证券经纪代理与营业部服务。这个名称不仅仅是一个标识，更代表了证券经纪代理与营业部服务项目的核心理念和愿景。它蕴含着证券经纪代理与营业部服务项目所要解决问题的关键字，具有强烈的表达和辨识度，为证券经纪代理与营业部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证券经纪代理与营业部服务项目目标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核心目标是提供一种全新、高效的解决方案，满足客户日益增长的需求。证券经纪代理与营业部服务项目追求的不仅仅是满足市场需求，更是在市场中获得卓越的竞争优势。通过不断提升产品或服务的质量和创新水平，证券经纪代理与营业部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证券经纪代理与营业部服务项目范围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全面涵盖了产品研发、制造、市场推广和售后服务，确保从产品设计到最终用户体验的全方位关注。这一全面的证券经纪代理与营业部服务项目范围是为了确保证券经纪代理与营业部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证券经纪代理与营业部服务项目时间表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计划在未来18个月内完成，包括研发、测试、市场试点和正式推出等不同阶段。这个时间表的合理设计是为了确保证券经纪代理与营业部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证券经纪代理与营业部服务项目预算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总预算估算为XX百万美元，主要分配在研发、市场推广、人员培训和运营等方面。这一充足的预算为证券经纪代理与营业部服务项目提供了充足的资源，确保证券经纪代理与营业部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证券经纪代理与营业部服务项目风险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可能面临的风险包括市场接受度低、技术难题、竞争激烈等。证券经纪代理与营业部服务项目团队已经制定了相应的风险应对计划，通过前瞻性的风险管理，确保证券经纪代理与营业部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证券经纪代理与营业部服务项目团队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汇聚了一支经验丰富、多领域专业素养的核心团队，确保证券经纪代理与营业部服务项目在各个方面都能拥有高水平的执行力。团队的协同作战是证券经纪代理与营业部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证券经纪代理与营业部服务项目背景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证券经纪代理与营业部服务项目的背景根植于市场对更高效、创新产品的渴望，同时也受到科技发展对行业格局的深刻改变的影响。这为证券经纪代理与营业部服务项目提供了广阔的发展空间和市场需求。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证券经纪代理与营业部服务项目现状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截至目前，证券经纪代理与营业部服务项目已完成市场调研和技术验证，取得了初步的成功。这为证券经纪代理与营业部服务项目在未来的发展奠定了坚实的基础，为更远大的目标打下了坚实的基石。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161"/>
      <w:r>
        <w:rPr>
          <w:rFonts w:ascii="仿宋" w:eastAsia="仿宋" w:hAnsi="仿宋" w:cs="仿宋" w:hint="eastAsia"/>
          <w:sz w:val="28"/>
          <w:lang w:eastAsia="zh-CN"/>
        </w:rPr>
        <w:t>(二)、证券经纪代理与营业部服务项目目标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证券经纪代理与营业部服务项目首要业务目标是在市场中占据有利地位，实现产品/服务的成功推广和销售。通过不断提升产品质量、创新性，证券经纪代理与营业部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证券经纪代理与营业部服务项目着眼于技术创新。通过持续的研发和技术升级，证券经纪代理与营业部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证券经纪代理与营业部服务项目设定了客户满意度目标。通过提供卓越的产品质量和优质的客户服务，证券经纪代理与营业部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注重社会责任和可持续发展。通过实施环保、社会责任证券经纪代理与营业部服务项目，证券经纪代理与营业部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证券经纪代理与营业部服务项目的团队是实现目标的核心驱动力。因此，证券经纪代理与营业部服务项目设定了团队发展目标，包括提升团队成员的专业技能、培养领导力，以及搭建协同高效的团队工作氛围。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7256"/>
      <w:r>
        <w:rPr>
          <w:rFonts w:ascii="仿宋" w:eastAsia="仿宋" w:hAnsi="仿宋" w:cs="仿宋" w:hint="eastAsia"/>
          <w:sz w:val="28"/>
          <w:lang w:eastAsia="zh-CN"/>
        </w:rPr>
        <w:t>(三)、证券经纪代理与营业部服务项目提出的理由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证券经纪代理与营业部服务项目提出的理由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源于对市场机遇的深刻洞察。当前市场中存在的需求缺口和行业发展趋势表明，有巨大的商业机会等待被开发。通过准确捕捉市场机遇，证券经纪代理与营业部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理念基于对技术创新的信仰。通过持续的研发和技术投入，证券经纪代理与营业部服务项目有望推出更具创新性的产品或服务。在科技飞速发展的当下，证券经纪代理与营业部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是为了增强企业的行业竞争力。通过提升产品或服务的质量和独特性，证券经纪代理与营业部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响应了消费者需求的变化。随着社会和科技的不断发展，消费者对产品和服务的需求也在发生变化。通过深入了解并及时回应消费者的新需求，证券经纪代理与营业部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是企业战略发展规划的一部分。在面对日益激烈的市场竞争和不断变化的商业环境中，证券经纪代理与营业部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不仅仅是基于商业考量，还注重社会责任。通过推出环保、社会责任等方面的证券经纪代理与营业部服务项目，证券经纪代理与营业部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反映了对利益相关者期望的关注。包括客户、员工、投资者等利益相关者在企业发展中都有着各自的期望，证券经纪代理与营业部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0639"/>
      <w:r>
        <w:rPr>
          <w:rFonts w:ascii="仿宋" w:eastAsia="仿宋" w:hAnsi="仿宋" w:cs="仿宋" w:hint="eastAsia"/>
          <w:sz w:val="28"/>
          <w:lang w:eastAsia="zh-CN"/>
        </w:rPr>
        <w:t>(四)、证券经纪代理与营业部服务项目意义</w:t>
      </w:r>
      <w:bookmarkEnd w:id="1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在实施证券经纪代理与营业部服务项目的过程中，我们不仅仅是在追逐商业成功，更是为企业和社会的多个层面创造了深远的意义。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首要意义在于提升企业的市场竞争力。通过持续的创新和对产品质量的高标准要求，证券经纪代理与营业部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证券经纪代理与营业部服务项目的推进将促使行业技术水平的提升。通过引入先进技术和创新性解决方案，证券经纪代理与营业部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证券经纪代理与营业部服务项目不仅创造了大量就业机会，提高了就业水平，还注重社会责任和环保。通过参与社会公益事业和推动环保证券经纪代理与营业部服务项目，证券经纪代理与营业部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综合而言，证券经纪代理与营业部服务项目意义重大，不仅推动了企业的发展，也为行业和社会的进步贡献了积极力量。这是一个全面而深刻的影响，将在未来产生可持续的正面效应。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296"/>
      <w:r>
        <w:rPr>
          <w:rFonts w:ascii="仿宋" w:eastAsia="仿宋" w:hAnsi="仿宋" w:cs="仿宋" w:hint="eastAsia"/>
          <w:sz w:val="28"/>
          <w:lang w:eastAsia="zh-CN"/>
        </w:rPr>
        <w:t>(五)、证券经纪代理与营业部服务项目背景</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在当今迅猛发展的商业环境中，证券经纪代理与营业部服务项目的动因根植于对多方面因素的审慎考量。这个证券经纪代理与营业部服务项目的提出并非孤立的决策，而是对企业所处背景深入思考的产物。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证券经纪代理与营业部服务项目背后的首要原因。科技的迅速发展和全球市场的快速变化使得企业必须灵活应对。证券经纪代理与营业部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证券经纪代理与营业部服务项目背景中不可忽视的一环。企业需要在激烈竞争中脱颖而出，为此，证券经纪代理与营业部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技术的迅速发展为企业带来了机遇与挑战。作为证券经纪代理与营业部服务项目启动的背景之一，对新兴技术的应用将有助于提升企业的技术水平，使其在不断演进的商业环境中保持竞争优势。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证券经纪代理与营业部服务项目充分融入了社会责任的理念，通过可持续经营和社会公益证券经纪代理与营业部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3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760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证券经纪代理与营业部服务项目的主要产品是XXXX，预计年产值为XXX万元。这一产品在市场中占据着重要的地位，其广泛的应用范围使得该证券经纪代理与营业部服务项目的市场前景非常广阔。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证券经纪代理与营业部服务项目的xxx产品作为重要的原材料之一，将在多个领域发挥关键作用。其在建筑、交通、能源等方面的广泛应用将为整个产业链提供强大的支持，形成产业协同效应。证券经纪代理与营业部服务项目的年产值XXX万XXX万XXX万万元不仅反映了其在市场上的巨大潜力，更预示着它对国民经济的积极贡献。这种关联度高、涉及面广的产业关系，使得该证券经纪代理与营业部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56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总征地面积为XXXX平方米，相当于约XX.XX亩，其中净用地面积为XXXX平方米，红线范围内相当于约XX.XX亩。这一用地规模充分考虑了证券经纪代理与营业部服务项目的建设需求，保障了证券经纪代理与营业部服务项目在合适的空间内得以充分发展。证券经纪代理与营业部服务项目规划的总建筑面积为XXXX平方米，其中主体工程建设占XXXX平方米，计容建筑面积达XXXX平方米。预计建筑工程的投资将达到XXXX万元，为证券经纪代理与营业部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计划购置的设备共计XXXX台（套），设备购置费用为XXXX万元。这一设备购置计划充分考虑到证券经纪代理与营业部服务项目的生产需求和技术要求，确保了证券经纪代理与营业部服务项目在生产运营中具备先进的技术装备和高效的生产能力。设备的合理配置将为证券经纪代理与营业部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计划总投资为XXXX万元，预计年实现营业收入为XXXX万元。这一产能规模的设定旨在确保证券经纪代理与营业部服务项目能够在投资与回报之间取得平衡，实现长期可持续的发展。证券经纪代理与营业部服务项目的总投资充分考虑到各个方面的需求，包括用地建设、设备购置等多个环节，以确保证券经纪代理与营业部服务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https://d.book118.com/667132101053006054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76C30"/>
    <w:rsid w:val="6E476C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32101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2024-02-29T13:51:00Z</dcterms:created>
  <dcterms:modified xsi:type="dcterms:W3CDTF">2024-02-29T13:51:32Z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23BF2B615BAD4BC0B7901D6AA19BF2E3_11</vt:lpwstr>
  </property>
  <property fmtid="{D5CDD505-2E9C-101B-9397-08002B2CF9AE}" pid="3" name="KSOProductBuildVer">
    <vt:lpwstr>2052-12.1.0.16388</vt:lpwstr>
  </property>
</Properties>
</file>