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LED器件项目规划设计方案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479" w:history="1">
        <w:r>
          <w:rPr>
            <w:rFonts w:ascii="仿宋" w:eastAsia="仿宋" w:hAnsi="仿宋" w:cs="仿宋" w:hint="eastAsia"/>
            <w:lang w:eastAsia="zh-CN"/>
          </w:rPr>
          <w:t>序言</w:t>
        </w:r>
        <w:r>
          <w:tab/>
        </w:r>
        <w:r>
          <w:fldChar w:fldCharType="begin"/>
        </w:r>
        <w:r>
          <w:instrText xml:space="preserve"> PAGEREF _Toc24479 \h </w:instrText>
        </w:r>
        <w:r>
          <w:fldChar w:fldCharType="separate"/>
        </w:r>
        <w:r>
          <w:t>3</w:t>
        </w:r>
        <w:r>
          <w:fldChar w:fldCharType="end"/>
        </w:r>
      </w:hyperlink>
    </w:p>
    <w:p>
      <w:pPr>
        <w:pStyle w:val="TOC1"/>
        <w:tabs>
          <w:tab w:val="right" w:leader="dot" w:pos="8306"/>
        </w:tabs>
      </w:pPr>
      <w:hyperlink w:anchor="_Toc16258" w:history="1">
        <w:r>
          <w:rPr>
            <w:rFonts w:ascii="仿宋" w:eastAsia="仿宋" w:hAnsi="仿宋" w:cs="仿宋" w:hint="eastAsia"/>
            <w:lang w:eastAsia="zh-CN"/>
          </w:rPr>
          <w:t>一、LED器件项目建设单位说明</w:t>
        </w:r>
        <w:r>
          <w:tab/>
        </w:r>
        <w:r>
          <w:fldChar w:fldCharType="begin"/>
        </w:r>
        <w:r>
          <w:instrText xml:space="preserve"> PAGEREF _Toc16258 \h </w:instrText>
        </w:r>
        <w:r>
          <w:fldChar w:fldCharType="separate"/>
        </w:r>
        <w:r>
          <w:t>3</w:t>
        </w:r>
        <w:r>
          <w:fldChar w:fldCharType="end"/>
        </w:r>
      </w:hyperlink>
    </w:p>
    <w:p>
      <w:pPr>
        <w:pStyle w:val="TOC2"/>
        <w:tabs>
          <w:tab w:val="right" w:leader="dot" w:pos="8306"/>
        </w:tabs>
      </w:pPr>
      <w:hyperlink w:anchor="_Toc23023" w:history="1">
        <w:r>
          <w:rPr>
            <w:rFonts w:ascii="仿宋" w:eastAsia="仿宋" w:hAnsi="仿宋" w:cs="仿宋" w:hint="eastAsia"/>
            <w:lang w:eastAsia="zh-CN"/>
          </w:rPr>
          <w:t>(一)、LED器件项目承办单位基本情况</w:t>
        </w:r>
        <w:r>
          <w:tab/>
        </w:r>
        <w:r>
          <w:fldChar w:fldCharType="begin"/>
        </w:r>
        <w:r>
          <w:instrText xml:space="preserve"> PAGEREF _Toc23023 \h </w:instrText>
        </w:r>
        <w:r>
          <w:fldChar w:fldCharType="separate"/>
        </w:r>
        <w:r>
          <w:t>3</w:t>
        </w:r>
        <w:r>
          <w:fldChar w:fldCharType="end"/>
        </w:r>
      </w:hyperlink>
    </w:p>
    <w:p>
      <w:pPr>
        <w:pStyle w:val="TOC2"/>
        <w:tabs>
          <w:tab w:val="right" w:leader="dot" w:pos="8306"/>
        </w:tabs>
      </w:pPr>
      <w:hyperlink w:anchor="_Toc13400" w:history="1">
        <w:r>
          <w:rPr>
            <w:rFonts w:ascii="仿宋" w:eastAsia="仿宋" w:hAnsi="仿宋" w:cs="仿宋" w:hint="eastAsia"/>
            <w:lang w:eastAsia="zh-CN"/>
          </w:rPr>
          <w:t>(二)、公司经济效益分析</w:t>
        </w:r>
        <w:r>
          <w:tab/>
        </w:r>
        <w:r>
          <w:fldChar w:fldCharType="begin"/>
        </w:r>
        <w:r>
          <w:instrText xml:space="preserve"> PAGEREF _Toc13400 \h </w:instrText>
        </w:r>
        <w:r>
          <w:fldChar w:fldCharType="separate"/>
        </w:r>
        <w:r>
          <w:t>4</w:t>
        </w:r>
        <w:r>
          <w:fldChar w:fldCharType="end"/>
        </w:r>
      </w:hyperlink>
    </w:p>
    <w:p>
      <w:pPr>
        <w:pStyle w:val="TOC1"/>
        <w:tabs>
          <w:tab w:val="right" w:leader="dot" w:pos="8306"/>
        </w:tabs>
      </w:pPr>
      <w:hyperlink w:anchor="_Toc24637" w:history="1">
        <w:r>
          <w:rPr>
            <w:rFonts w:ascii="仿宋" w:eastAsia="仿宋" w:hAnsi="仿宋" w:cs="仿宋" w:hint="eastAsia"/>
            <w:lang w:eastAsia="zh-CN"/>
          </w:rPr>
          <w:t>二、LED器件项目危机管理</w:t>
        </w:r>
        <w:r>
          <w:tab/>
        </w:r>
        <w:r>
          <w:fldChar w:fldCharType="begin"/>
        </w:r>
        <w:r>
          <w:instrText xml:space="preserve"> PAGEREF _Toc24637 \h </w:instrText>
        </w:r>
        <w:r>
          <w:fldChar w:fldCharType="separate"/>
        </w:r>
        <w:r>
          <w:t>5</w:t>
        </w:r>
        <w:r>
          <w:fldChar w:fldCharType="end"/>
        </w:r>
      </w:hyperlink>
    </w:p>
    <w:p>
      <w:pPr>
        <w:pStyle w:val="TOC2"/>
        <w:tabs>
          <w:tab w:val="right" w:leader="dot" w:pos="8306"/>
        </w:tabs>
      </w:pPr>
      <w:hyperlink w:anchor="_Toc17056" w:history="1">
        <w:r>
          <w:rPr>
            <w:rFonts w:ascii="仿宋" w:eastAsia="仿宋" w:hAnsi="仿宋" w:cs="仿宋" w:hint="eastAsia"/>
            <w:lang w:eastAsia="zh-CN"/>
          </w:rPr>
          <w:t>(一)、危机预警与识别</w:t>
        </w:r>
        <w:r>
          <w:tab/>
        </w:r>
        <w:r>
          <w:fldChar w:fldCharType="begin"/>
        </w:r>
        <w:r>
          <w:instrText xml:space="preserve"> PAGEREF _Toc17056 \h </w:instrText>
        </w:r>
        <w:r>
          <w:fldChar w:fldCharType="separate"/>
        </w:r>
        <w:r>
          <w:t>5</w:t>
        </w:r>
        <w:r>
          <w:fldChar w:fldCharType="end"/>
        </w:r>
      </w:hyperlink>
    </w:p>
    <w:p>
      <w:pPr>
        <w:pStyle w:val="TOC2"/>
        <w:tabs>
          <w:tab w:val="right" w:leader="dot" w:pos="8306"/>
        </w:tabs>
      </w:pPr>
      <w:hyperlink w:anchor="_Toc25327" w:history="1">
        <w:r>
          <w:rPr>
            <w:rFonts w:ascii="仿宋" w:eastAsia="仿宋" w:hAnsi="仿宋" w:cs="仿宋" w:hint="eastAsia"/>
            <w:lang w:eastAsia="zh-CN"/>
          </w:rPr>
          <w:t>(二)、危机应对与恢复</w:t>
        </w:r>
        <w:r>
          <w:tab/>
        </w:r>
        <w:r>
          <w:fldChar w:fldCharType="begin"/>
        </w:r>
        <w:r>
          <w:instrText xml:space="preserve"> PAGEREF _Toc25327 \h </w:instrText>
        </w:r>
        <w:r>
          <w:fldChar w:fldCharType="separate"/>
        </w:r>
        <w:r>
          <w:t>6</w:t>
        </w:r>
        <w:r>
          <w:fldChar w:fldCharType="end"/>
        </w:r>
      </w:hyperlink>
    </w:p>
    <w:p>
      <w:pPr>
        <w:pStyle w:val="TOC1"/>
        <w:tabs>
          <w:tab w:val="right" w:leader="dot" w:pos="8306"/>
        </w:tabs>
      </w:pPr>
      <w:hyperlink w:anchor="_Toc32395" w:history="1">
        <w:r>
          <w:rPr>
            <w:rFonts w:ascii="仿宋" w:eastAsia="仿宋" w:hAnsi="仿宋" w:cs="仿宋" w:hint="eastAsia"/>
            <w:lang w:eastAsia="zh-CN"/>
          </w:rPr>
          <w:t>三、LED器件项目建设背景及必要性分析</w:t>
        </w:r>
        <w:r>
          <w:tab/>
        </w:r>
        <w:r>
          <w:fldChar w:fldCharType="begin"/>
        </w:r>
        <w:r>
          <w:instrText xml:space="preserve"> PAGEREF _Toc32395 \h </w:instrText>
        </w:r>
        <w:r>
          <w:fldChar w:fldCharType="separate"/>
        </w:r>
        <w:r>
          <w:t>7</w:t>
        </w:r>
        <w:r>
          <w:fldChar w:fldCharType="end"/>
        </w:r>
      </w:hyperlink>
    </w:p>
    <w:p>
      <w:pPr>
        <w:pStyle w:val="TOC2"/>
        <w:tabs>
          <w:tab w:val="right" w:leader="dot" w:pos="8306"/>
        </w:tabs>
      </w:pPr>
      <w:hyperlink w:anchor="_Toc32078" w:history="1">
        <w:r>
          <w:rPr>
            <w:rFonts w:ascii="仿宋" w:eastAsia="仿宋" w:hAnsi="仿宋" w:cs="仿宋" w:hint="eastAsia"/>
            <w:lang w:eastAsia="zh-CN"/>
          </w:rPr>
          <w:t>(一)、LED器件项目背景分析</w:t>
        </w:r>
        <w:r>
          <w:tab/>
        </w:r>
        <w:r>
          <w:fldChar w:fldCharType="begin"/>
        </w:r>
        <w:r>
          <w:instrText xml:space="preserve"> PAGEREF _Toc32078 \h </w:instrText>
        </w:r>
        <w:r>
          <w:fldChar w:fldCharType="separate"/>
        </w:r>
        <w:r>
          <w:t>7</w:t>
        </w:r>
        <w:r>
          <w:fldChar w:fldCharType="end"/>
        </w:r>
      </w:hyperlink>
    </w:p>
    <w:p>
      <w:pPr>
        <w:pStyle w:val="TOC2"/>
        <w:tabs>
          <w:tab w:val="right" w:leader="dot" w:pos="8306"/>
        </w:tabs>
      </w:pPr>
      <w:hyperlink w:anchor="_Toc30383" w:history="1">
        <w:r>
          <w:rPr>
            <w:rFonts w:ascii="仿宋" w:eastAsia="仿宋" w:hAnsi="仿宋" w:cs="仿宋" w:hint="eastAsia"/>
            <w:lang w:eastAsia="zh-CN"/>
          </w:rPr>
          <w:t>(二)、LED器件项目建设必要性分析</w:t>
        </w:r>
        <w:r>
          <w:tab/>
        </w:r>
        <w:r>
          <w:fldChar w:fldCharType="begin"/>
        </w:r>
        <w:r>
          <w:instrText xml:space="preserve"> PAGEREF _Toc30383 \h </w:instrText>
        </w:r>
        <w:r>
          <w:fldChar w:fldCharType="separate"/>
        </w:r>
        <w:r>
          <w:t>9</w:t>
        </w:r>
        <w:r>
          <w:fldChar w:fldCharType="end"/>
        </w:r>
      </w:hyperlink>
    </w:p>
    <w:p>
      <w:pPr>
        <w:pStyle w:val="TOC1"/>
        <w:tabs>
          <w:tab w:val="right" w:leader="dot" w:pos="8306"/>
        </w:tabs>
      </w:pPr>
      <w:hyperlink w:anchor="_Toc10819" w:history="1">
        <w:r>
          <w:rPr>
            <w:rFonts w:ascii="仿宋" w:eastAsia="仿宋" w:hAnsi="仿宋" w:cs="仿宋" w:hint="eastAsia"/>
            <w:lang w:eastAsia="zh-CN"/>
          </w:rPr>
          <w:t>四、LED器件项目可持续发展</w:t>
        </w:r>
        <w:r>
          <w:tab/>
        </w:r>
        <w:r>
          <w:fldChar w:fldCharType="begin"/>
        </w:r>
        <w:r>
          <w:instrText xml:space="preserve"> PAGEREF _Toc10819 \h </w:instrText>
        </w:r>
        <w:r>
          <w:fldChar w:fldCharType="separate"/>
        </w:r>
        <w:r>
          <w:t>10</w:t>
        </w:r>
        <w:r>
          <w:fldChar w:fldCharType="end"/>
        </w:r>
      </w:hyperlink>
    </w:p>
    <w:p>
      <w:pPr>
        <w:pStyle w:val="TOC2"/>
        <w:tabs>
          <w:tab w:val="right" w:leader="dot" w:pos="8306"/>
        </w:tabs>
      </w:pPr>
      <w:hyperlink w:anchor="_Toc28241" w:history="1">
        <w:r>
          <w:rPr>
            <w:rFonts w:ascii="仿宋" w:eastAsia="仿宋" w:hAnsi="仿宋" w:cs="仿宋" w:hint="eastAsia"/>
            <w:lang w:eastAsia="zh-CN"/>
          </w:rPr>
          <w:t>(一)、可持续战略与实践</w:t>
        </w:r>
        <w:r>
          <w:tab/>
        </w:r>
        <w:r>
          <w:fldChar w:fldCharType="begin"/>
        </w:r>
        <w:r>
          <w:instrText xml:space="preserve"> PAGEREF _Toc28241 \h </w:instrText>
        </w:r>
        <w:r>
          <w:fldChar w:fldCharType="separate"/>
        </w:r>
        <w:r>
          <w:t>10</w:t>
        </w:r>
        <w:r>
          <w:fldChar w:fldCharType="end"/>
        </w:r>
      </w:hyperlink>
    </w:p>
    <w:p>
      <w:pPr>
        <w:pStyle w:val="TOC2"/>
        <w:tabs>
          <w:tab w:val="right" w:leader="dot" w:pos="8306"/>
        </w:tabs>
      </w:pPr>
      <w:hyperlink w:anchor="_Toc3061" w:history="1">
        <w:r>
          <w:rPr>
            <w:rFonts w:ascii="仿宋" w:eastAsia="仿宋" w:hAnsi="仿宋" w:cs="仿宋" w:hint="eastAsia"/>
            <w:lang w:eastAsia="zh-CN"/>
          </w:rPr>
          <w:t>(二)、环保与社会责任</w:t>
        </w:r>
        <w:r>
          <w:tab/>
        </w:r>
        <w:r>
          <w:fldChar w:fldCharType="begin"/>
        </w:r>
        <w:r>
          <w:instrText xml:space="preserve"> PAGEREF _Toc3061 \h </w:instrText>
        </w:r>
        <w:r>
          <w:fldChar w:fldCharType="separate"/>
        </w:r>
        <w:r>
          <w:t>11</w:t>
        </w:r>
        <w:r>
          <w:fldChar w:fldCharType="end"/>
        </w:r>
      </w:hyperlink>
    </w:p>
    <w:p>
      <w:pPr>
        <w:pStyle w:val="TOC1"/>
        <w:tabs>
          <w:tab w:val="right" w:leader="dot" w:pos="8306"/>
        </w:tabs>
      </w:pPr>
      <w:hyperlink w:anchor="_Toc8978" w:history="1">
        <w:r>
          <w:rPr>
            <w:rFonts w:ascii="仿宋" w:eastAsia="仿宋" w:hAnsi="仿宋" w:cs="仿宋" w:hint="eastAsia"/>
            <w:lang w:eastAsia="zh-CN"/>
          </w:rPr>
          <w:t>五、LED器件项目选址可行性分析</w:t>
        </w:r>
        <w:r>
          <w:tab/>
        </w:r>
        <w:r>
          <w:fldChar w:fldCharType="begin"/>
        </w:r>
        <w:r>
          <w:instrText xml:space="preserve"> PAGEREF _Toc8978 \h </w:instrText>
        </w:r>
        <w:r>
          <w:fldChar w:fldCharType="separate"/>
        </w:r>
        <w:r>
          <w:t>12</w:t>
        </w:r>
        <w:r>
          <w:fldChar w:fldCharType="end"/>
        </w:r>
      </w:hyperlink>
    </w:p>
    <w:p>
      <w:pPr>
        <w:pStyle w:val="TOC2"/>
        <w:tabs>
          <w:tab w:val="right" w:leader="dot" w:pos="8306"/>
        </w:tabs>
      </w:pPr>
      <w:hyperlink w:anchor="_Toc17740" w:history="1">
        <w:r>
          <w:rPr>
            <w:rFonts w:ascii="仿宋" w:eastAsia="仿宋" w:hAnsi="仿宋" w:cs="仿宋" w:hint="eastAsia"/>
            <w:lang w:eastAsia="zh-CN"/>
          </w:rPr>
          <w:t>(一)、LED器件项目选址</w:t>
        </w:r>
        <w:r>
          <w:tab/>
        </w:r>
        <w:r>
          <w:fldChar w:fldCharType="begin"/>
        </w:r>
        <w:r>
          <w:instrText xml:space="preserve"> PAGEREF _Toc17740 \h </w:instrText>
        </w:r>
        <w:r>
          <w:fldChar w:fldCharType="separate"/>
        </w:r>
        <w:r>
          <w:t>12</w:t>
        </w:r>
        <w:r>
          <w:fldChar w:fldCharType="end"/>
        </w:r>
      </w:hyperlink>
    </w:p>
    <w:p>
      <w:pPr>
        <w:pStyle w:val="TOC2"/>
        <w:tabs>
          <w:tab w:val="right" w:leader="dot" w:pos="8306"/>
        </w:tabs>
      </w:pPr>
      <w:hyperlink w:anchor="_Toc16603" w:history="1">
        <w:r>
          <w:rPr>
            <w:rFonts w:ascii="仿宋" w:eastAsia="仿宋" w:hAnsi="仿宋" w:cs="仿宋" w:hint="eastAsia"/>
            <w:lang w:eastAsia="zh-CN"/>
          </w:rPr>
          <w:t>(二)、用地控制指标</w:t>
        </w:r>
        <w:r>
          <w:tab/>
        </w:r>
        <w:r>
          <w:fldChar w:fldCharType="begin"/>
        </w:r>
        <w:r>
          <w:instrText xml:space="preserve"> PAGEREF _Toc16603 \h </w:instrText>
        </w:r>
        <w:r>
          <w:fldChar w:fldCharType="separate"/>
        </w:r>
        <w:r>
          <w:t>12</w:t>
        </w:r>
        <w:r>
          <w:fldChar w:fldCharType="end"/>
        </w:r>
      </w:hyperlink>
    </w:p>
    <w:p>
      <w:pPr>
        <w:pStyle w:val="TOC2"/>
        <w:tabs>
          <w:tab w:val="right" w:leader="dot" w:pos="8306"/>
        </w:tabs>
      </w:pPr>
      <w:hyperlink w:anchor="_Toc7338" w:history="1">
        <w:r>
          <w:rPr>
            <w:rFonts w:ascii="仿宋" w:eastAsia="仿宋" w:hAnsi="仿宋" w:cs="仿宋" w:hint="eastAsia"/>
            <w:lang w:eastAsia="zh-CN"/>
          </w:rPr>
          <w:t>(三)、节约用地措施</w:t>
        </w:r>
        <w:r>
          <w:tab/>
        </w:r>
        <w:r>
          <w:fldChar w:fldCharType="begin"/>
        </w:r>
        <w:r>
          <w:instrText xml:space="preserve"> PAGEREF _Toc7338 \h </w:instrText>
        </w:r>
        <w:r>
          <w:fldChar w:fldCharType="separate"/>
        </w:r>
        <w:r>
          <w:t>14</w:t>
        </w:r>
        <w:r>
          <w:fldChar w:fldCharType="end"/>
        </w:r>
      </w:hyperlink>
    </w:p>
    <w:p>
      <w:pPr>
        <w:pStyle w:val="TOC2"/>
        <w:tabs>
          <w:tab w:val="right" w:leader="dot" w:pos="8306"/>
        </w:tabs>
      </w:pPr>
      <w:hyperlink w:anchor="_Toc32309" w:history="1">
        <w:r>
          <w:rPr>
            <w:rFonts w:ascii="仿宋" w:eastAsia="仿宋" w:hAnsi="仿宋" w:cs="仿宋" w:hint="eastAsia"/>
            <w:lang w:eastAsia="zh-CN"/>
          </w:rPr>
          <w:t>(四)、总图布置方案</w:t>
        </w:r>
        <w:r>
          <w:tab/>
        </w:r>
        <w:r>
          <w:fldChar w:fldCharType="begin"/>
        </w:r>
        <w:r>
          <w:instrText xml:space="preserve"> PAGEREF _Toc32309 \h </w:instrText>
        </w:r>
        <w:r>
          <w:fldChar w:fldCharType="separate"/>
        </w:r>
        <w:r>
          <w:t>15</w:t>
        </w:r>
        <w:r>
          <w:fldChar w:fldCharType="end"/>
        </w:r>
      </w:hyperlink>
    </w:p>
    <w:p>
      <w:pPr>
        <w:pStyle w:val="TOC2"/>
        <w:tabs>
          <w:tab w:val="right" w:leader="dot" w:pos="8306"/>
        </w:tabs>
      </w:pPr>
      <w:hyperlink w:anchor="_Toc6494" w:history="1">
        <w:r>
          <w:rPr>
            <w:rFonts w:ascii="仿宋" w:eastAsia="仿宋" w:hAnsi="仿宋" w:cs="仿宋" w:hint="eastAsia"/>
            <w:lang w:eastAsia="zh-CN"/>
          </w:rPr>
          <w:t>(五)、选址综合评价</w:t>
        </w:r>
        <w:r>
          <w:tab/>
        </w:r>
        <w:r>
          <w:fldChar w:fldCharType="begin"/>
        </w:r>
        <w:r>
          <w:instrText xml:space="preserve"> PAGEREF _Toc6494 \h </w:instrText>
        </w:r>
        <w:r>
          <w:fldChar w:fldCharType="separate"/>
        </w:r>
        <w:r>
          <w:t>16</w:t>
        </w:r>
        <w:r>
          <w:fldChar w:fldCharType="end"/>
        </w:r>
      </w:hyperlink>
    </w:p>
    <w:p>
      <w:pPr>
        <w:pStyle w:val="TOC1"/>
        <w:tabs>
          <w:tab w:val="right" w:leader="dot" w:pos="8306"/>
        </w:tabs>
      </w:pPr>
      <w:hyperlink w:anchor="_Toc27771" w:history="1">
        <w:r>
          <w:rPr>
            <w:rFonts w:ascii="仿宋" w:eastAsia="仿宋" w:hAnsi="仿宋" w:cs="仿宋" w:hint="eastAsia"/>
            <w:lang w:eastAsia="zh-CN"/>
          </w:rPr>
          <w:t>六、工艺说明</w:t>
        </w:r>
        <w:r>
          <w:tab/>
        </w:r>
        <w:r>
          <w:fldChar w:fldCharType="begin"/>
        </w:r>
        <w:r>
          <w:instrText xml:space="preserve"> PAGEREF _Toc27771 \h </w:instrText>
        </w:r>
        <w:r>
          <w:fldChar w:fldCharType="separate"/>
        </w:r>
        <w:r>
          <w:t>17</w:t>
        </w:r>
        <w:r>
          <w:fldChar w:fldCharType="end"/>
        </w:r>
      </w:hyperlink>
    </w:p>
    <w:p>
      <w:pPr>
        <w:pStyle w:val="TOC2"/>
        <w:tabs>
          <w:tab w:val="right" w:leader="dot" w:pos="8306"/>
        </w:tabs>
      </w:pPr>
      <w:hyperlink w:anchor="_Toc6542" w:history="1">
        <w:r>
          <w:rPr>
            <w:rFonts w:ascii="仿宋" w:eastAsia="仿宋" w:hAnsi="仿宋" w:cs="仿宋" w:hint="eastAsia"/>
            <w:lang w:eastAsia="zh-CN"/>
          </w:rPr>
          <w:t>(一)、技术管理特点</w:t>
        </w:r>
        <w:r>
          <w:tab/>
        </w:r>
        <w:r>
          <w:fldChar w:fldCharType="begin"/>
        </w:r>
        <w:r>
          <w:instrText xml:space="preserve"> PAGEREF _Toc6542 \h </w:instrText>
        </w:r>
        <w:r>
          <w:fldChar w:fldCharType="separate"/>
        </w:r>
        <w:r>
          <w:t>17</w:t>
        </w:r>
        <w:r>
          <w:fldChar w:fldCharType="end"/>
        </w:r>
      </w:hyperlink>
    </w:p>
    <w:p>
      <w:pPr>
        <w:pStyle w:val="TOC2"/>
        <w:tabs>
          <w:tab w:val="right" w:leader="dot" w:pos="8306"/>
        </w:tabs>
      </w:pPr>
      <w:hyperlink w:anchor="_Toc8838" w:history="1">
        <w:r>
          <w:rPr>
            <w:rFonts w:ascii="仿宋" w:eastAsia="仿宋" w:hAnsi="仿宋" w:cs="仿宋" w:hint="eastAsia"/>
            <w:lang w:eastAsia="zh-CN"/>
          </w:rPr>
          <w:t>(二)、LED器件项目工艺技术设计方案</w:t>
        </w:r>
        <w:r>
          <w:tab/>
        </w:r>
        <w:r>
          <w:fldChar w:fldCharType="begin"/>
        </w:r>
        <w:r>
          <w:instrText xml:space="preserve"> PAGEREF _Toc8838 \h </w:instrText>
        </w:r>
        <w:r>
          <w:fldChar w:fldCharType="separate"/>
        </w:r>
        <w:r>
          <w:t>18</w:t>
        </w:r>
        <w:r>
          <w:fldChar w:fldCharType="end"/>
        </w:r>
      </w:hyperlink>
    </w:p>
    <w:p>
      <w:pPr>
        <w:pStyle w:val="TOC2"/>
        <w:tabs>
          <w:tab w:val="right" w:leader="dot" w:pos="8306"/>
        </w:tabs>
      </w:pPr>
      <w:hyperlink w:anchor="_Toc3256" w:history="1">
        <w:r>
          <w:rPr>
            <w:rFonts w:ascii="仿宋" w:eastAsia="仿宋" w:hAnsi="仿宋" w:cs="仿宋" w:hint="eastAsia"/>
            <w:lang w:eastAsia="zh-CN"/>
          </w:rPr>
          <w:t>(三)、设备选型方案</w:t>
        </w:r>
        <w:r>
          <w:tab/>
        </w:r>
        <w:r>
          <w:fldChar w:fldCharType="begin"/>
        </w:r>
        <w:r>
          <w:instrText xml:space="preserve"> PAGEREF _Toc3256 \h </w:instrText>
        </w:r>
        <w:r>
          <w:fldChar w:fldCharType="separate"/>
        </w:r>
        <w:r>
          <w:t>19</w:t>
        </w:r>
        <w:r>
          <w:fldChar w:fldCharType="end"/>
        </w:r>
      </w:hyperlink>
    </w:p>
    <w:p>
      <w:pPr>
        <w:pStyle w:val="TOC1"/>
        <w:tabs>
          <w:tab w:val="right" w:leader="dot" w:pos="8306"/>
        </w:tabs>
      </w:pPr>
      <w:hyperlink w:anchor="_Toc24000" w:history="1">
        <w:r>
          <w:rPr>
            <w:rFonts w:ascii="仿宋" w:eastAsia="仿宋" w:hAnsi="仿宋" w:cs="仿宋" w:hint="eastAsia"/>
            <w:lang w:eastAsia="zh-CN"/>
          </w:rPr>
          <w:t>七、LED器件项目计划安排</w:t>
        </w:r>
        <w:r>
          <w:tab/>
        </w:r>
        <w:r>
          <w:fldChar w:fldCharType="begin"/>
        </w:r>
        <w:r>
          <w:instrText xml:space="preserve"> PAGEREF _Toc24000 \h </w:instrText>
        </w:r>
        <w:r>
          <w:fldChar w:fldCharType="separate"/>
        </w:r>
        <w:r>
          <w:t>21</w:t>
        </w:r>
        <w:r>
          <w:fldChar w:fldCharType="end"/>
        </w:r>
      </w:hyperlink>
    </w:p>
    <w:p>
      <w:pPr>
        <w:pStyle w:val="TOC2"/>
        <w:tabs>
          <w:tab w:val="right" w:leader="dot" w:pos="8306"/>
        </w:tabs>
      </w:pPr>
      <w:hyperlink w:anchor="_Toc7931" w:history="1">
        <w:r>
          <w:rPr>
            <w:rFonts w:ascii="仿宋" w:eastAsia="仿宋" w:hAnsi="仿宋" w:cs="仿宋" w:hint="eastAsia"/>
            <w:lang w:eastAsia="zh-CN"/>
          </w:rPr>
          <w:t>(一)、建设周期</w:t>
        </w:r>
        <w:r>
          <w:tab/>
        </w:r>
        <w:r>
          <w:fldChar w:fldCharType="begin"/>
        </w:r>
        <w:r>
          <w:instrText xml:space="preserve"> PAGEREF _Toc7931 \h </w:instrText>
        </w:r>
        <w:r>
          <w:fldChar w:fldCharType="separate"/>
        </w:r>
        <w:r>
          <w:t>21</w:t>
        </w:r>
        <w:r>
          <w:fldChar w:fldCharType="end"/>
        </w:r>
      </w:hyperlink>
    </w:p>
    <w:p>
      <w:pPr>
        <w:pStyle w:val="TOC2"/>
        <w:tabs>
          <w:tab w:val="right" w:leader="dot" w:pos="8306"/>
        </w:tabs>
      </w:pPr>
      <w:hyperlink w:anchor="_Toc21697" w:history="1">
        <w:r>
          <w:rPr>
            <w:rFonts w:ascii="仿宋" w:eastAsia="仿宋" w:hAnsi="仿宋" w:cs="仿宋" w:hint="eastAsia"/>
            <w:lang w:eastAsia="zh-CN"/>
          </w:rPr>
          <w:t>(二)、建设进度</w:t>
        </w:r>
        <w:r>
          <w:tab/>
        </w:r>
        <w:r>
          <w:fldChar w:fldCharType="begin"/>
        </w:r>
        <w:r>
          <w:instrText xml:space="preserve"> PAGEREF _Toc21697 \h </w:instrText>
        </w:r>
        <w:r>
          <w:fldChar w:fldCharType="separate"/>
        </w:r>
        <w:r>
          <w:t>21</w:t>
        </w:r>
        <w:r>
          <w:fldChar w:fldCharType="end"/>
        </w:r>
      </w:hyperlink>
    </w:p>
    <w:p>
      <w:pPr>
        <w:pStyle w:val="TOC2"/>
        <w:tabs>
          <w:tab w:val="right" w:leader="dot" w:pos="8306"/>
        </w:tabs>
      </w:pPr>
      <w:hyperlink w:anchor="_Toc17338" w:history="1">
        <w:r>
          <w:rPr>
            <w:rFonts w:ascii="仿宋" w:eastAsia="仿宋" w:hAnsi="仿宋" w:cs="仿宋" w:hint="eastAsia"/>
            <w:lang w:eastAsia="zh-CN"/>
          </w:rPr>
          <w:t>(三)、进度安排注意事项</w:t>
        </w:r>
        <w:r>
          <w:tab/>
        </w:r>
        <w:r>
          <w:fldChar w:fldCharType="begin"/>
        </w:r>
        <w:r>
          <w:instrText xml:space="preserve"> PAGEREF _Toc17338 \h </w:instrText>
        </w:r>
        <w:r>
          <w:fldChar w:fldCharType="separate"/>
        </w:r>
        <w:r>
          <w:t>22</w:t>
        </w:r>
        <w:r>
          <w:fldChar w:fldCharType="end"/>
        </w:r>
      </w:hyperlink>
    </w:p>
    <w:p>
      <w:pPr>
        <w:pStyle w:val="TOC2"/>
        <w:tabs>
          <w:tab w:val="right" w:leader="dot" w:pos="8306"/>
        </w:tabs>
      </w:pPr>
      <w:hyperlink w:anchor="_Toc4067" w:history="1">
        <w:r>
          <w:rPr>
            <w:rFonts w:ascii="仿宋" w:eastAsia="仿宋" w:hAnsi="仿宋" w:cs="仿宋" w:hint="eastAsia"/>
            <w:lang w:eastAsia="zh-CN"/>
          </w:rPr>
          <w:t>(四)、人力资源配置</w:t>
        </w:r>
        <w:r>
          <w:tab/>
        </w:r>
        <w:r>
          <w:fldChar w:fldCharType="begin"/>
        </w:r>
        <w:r>
          <w:instrText xml:space="preserve"> PAGEREF _Toc4067 \h </w:instrText>
        </w:r>
        <w:r>
          <w:fldChar w:fldCharType="separate"/>
        </w:r>
        <w:r>
          <w:t>24</w:t>
        </w:r>
        <w:r>
          <w:fldChar w:fldCharType="end"/>
        </w:r>
      </w:hyperlink>
    </w:p>
    <w:p>
      <w:pPr>
        <w:pStyle w:val="TOC1"/>
        <w:tabs>
          <w:tab w:val="right" w:leader="dot" w:pos="8306"/>
        </w:tabs>
      </w:pPr>
      <w:hyperlink w:anchor="_Toc16992" w:history="1">
        <w:r>
          <w:rPr>
            <w:rFonts w:ascii="仿宋" w:eastAsia="仿宋" w:hAnsi="仿宋" w:cs="仿宋" w:hint="eastAsia"/>
            <w:lang w:eastAsia="zh-CN"/>
          </w:rPr>
          <w:t>八、LED器件项目社会影响</w:t>
        </w:r>
        <w:r>
          <w:tab/>
        </w:r>
        <w:r>
          <w:fldChar w:fldCharType="begin"/>
        </w:r>
        <w:r>
          <w:instrText xml:space="preserve"> PAGEREF _Toc16992 \h </w:instrText>
        </w:r>
        <w:r>
          <w:fldChar w:fldCharType="separate"/>
        </w:r>
        <w:r>
          <w:t>25</w:t>
        </w:r>
        <w:r>
          <w:fldChar w:fldCharType="end"/>
        </w:r>
      </w:hyperlink>
    </w:p>
    <w:p>
      <w:pPr>
        <w:pStyle w:val="TOC2"/>
        <w:tabs>
          <w:tab w:val="right" w:leader="dot" w:pos="8306"/>
        </w:tabs>
      </w:pPr>
      <w:hyperlink w:anchor="_Toc32625" w:history="1">
        <w:r>
          <w:rPr>
            <w:rFonts w:ascii="仿宋" w:eastAsia="仿宋" w:hAnsi="仿宋" w:cs="仿宋" w:hint="eastAsia"/>
            <w:lang w:eastAsia="zh-CN"/>
          </w:rPr>
          <w:t>(一)、社会责任与义务</w:t>
        </w:r>
        <w:r>
          <w:tab/>
        </w:r>
        <w:r>
          <w:fldChar w:fldCharType="begin"/>
        </w:r>
        <w:r>
          <w:instrText xml:space="preserve"> PAGEREF _Toc32625 \h </w:instrText>
        </w:r>
        <w:r>
          <w:fldChar w:fldCharType="separate"/>
        </w:r>
        <w:r>
          <w:t>25</w:t>
        </w:r>
        <w:r>
          <w:fldChar w:fldCharType="end"/>
        </w:r>
      </w:hyperlink>
    </w:p>
    <w:p>
      <w:pPr>
        <w:pStyle w:val="TOC2"/>
        <w:tabs>
          <w:tab w:val="right" w:leader="dot" w:pos="8306"/>
        </w:tabs>
      </w:pPr>
      <w:hyperlink w:anchor="_Toc15954" w:history="1">
        <w:r>
          <w:rPr>
            <w:rFonts w:ascii="仿宋" w:eastAsia="仿宋" w:hAnsi="仿宋" w:cs="仿宋" w:hint="eastAsia"/>
            <w:lang w:eastAsia="zh-CN"/>
          </w:rPr>
          <w:t>(二)、社会参与与沟通</w:t>
        </w:r>
        <w:r>
          <w:tab/>
        </w:r>
        <w:r>
          <w:fldChar w:fldCharType="begin"/>
        </w:r>
        <w:r>
          <w:instrText xml:space="preserve"> PAGEREF _Toc15954 \h </w:instrText>
        </w:r>
        <w:r>
          <w:fldChar w:fldCharType="separate"/>
        </w:r>
        <w:r>
          <w:t>26</w:t>
        </w:r>
        <w:r>
          <w:fldChar w:fldCharType="end"/>
        </w:r>
      </w:hyperlink>
    </w:p>
    <w:p>
      <w:pPr>
        <w:pStyle w:val="TOC1"/>
        <w:tabs>
          <w:tab w:val="right" w:leader="dot" w:pos="8306"/>
        </w:tabs>
      </w:pPr>
      <w:hyperlink w:anchor="_Toc1121" w:history="1">
        <w:r>
          <w:rPr>
            <w:rFonts w:ascii="仿宋" w:eastAsia="仿宋" w:hAnsi="仿宋" w:cs="仿宋" w:hint="eastAsia"/>
            <w:lang w:eastAsia="zh-CN"/>
          </w:rPr>
          <w:t>九、LED器件项目财务管理</w:t>
        </w:r>
        <w:r>
          <w:tab/>
        </w:r>
        <w:r>
          <w:fldChar w:fldCharType="begin"/>
        </w:r>
        <w:r>
          <w:instrText xml:space="preserve"> PAGEREF _Toc1121 \h </w:instrText>
        </w:r>
        <w:r>
          <w:fldChar w:fldCharType="separate"/>
        </w:r>
        <w:r>
          <w:t>26</w:t>
        </w:r>
        <w:r>
          <w:fldChar w:fldCharType="end"/>
        </w:r>
      </w:hyperlink>
    </w:p>
    <w:p>
      <w:pPr>
        <w:pStyle w:val="TOC2"/>
        <w:tabs>
          <w:tab w:val="right" w:leader="dot" w:pos="8306"/>
        </w:tabs>
      </w:pPr>
      <w:hyperlink w:anchor="_Toc15180" w:history="1">
        <w:r>
          <w:rPr>
            <w:rFonts w:ascii="仿宋" w:eastAsia="仿宋" w:hAnsi="仿宋" w:cs="仿宋" w:hint="eastAsia"/>
            <w:lang w:eastAsia="zh-CN"/>
          </w:rPr>
          <w:t>(一)、资金需求大</w:t>
        </w:r>
        <w:r>
          <w:tab/>
        </w:r>
        <w:r>
          <w:fldChar w:fldCharType="begin"/>
        </w:r>
        <w:r>
          <w:instrText xml:space="preserve"> PAGEREF _Toc15180 \h </w:instrText>
        </w:r>
        <w:r>
          <w:fldChar w:fldCharType="separate"/>
        </w:r>
        <w:r>
          <w:t>26</w:t>
        </w:r>
        <w:r>
          <w:fldChar w:fldCharType="end"/>
        </w:r>
      </w:hyperlink>
    </w:p>
    <w:p>
      <w:pPr>
        <w:pStyle w:val="TOC2"/>
        <w:tabs>
          <w:tab w:val="right" w:leader="dot" w:pos="8306"/>
        </w:tabs>
      </w:pPr>
      <w:hyperlink w:anchor="_Toc1972" w:history="1">
        <w:r>
          <w:rPr>
            <w:rFonts w:ascii="仿宋" w:eastAsia="仿宋" w:hAnsi="仿宋" w:cs="仿宋" w:hint="eastAsia"/>
            <w:lang w:eastAsia="zh-CN"/>
          </w:rPr>
          <w:t>(二)、研发周期长</w:t>
        </w:r>
        <w:r>
          <w:tab/>
        </w:r>
        <w:r>
          <w:fldChar w:fldCharType="begin"/>
        </w:r>
        <w:r>
          <w:instrText xml:space="preserve"> PAGEREF _Toc1972 \h </w:instrText>
        </w:r>
        <w:r>
          <w:fldChar w:fldCharType="separate"/>
        </w:r>
        <w:r>
          <w:t>28</w:t>
        </w:r>
        <w:r>
          <w:fldChar w:fldCharType="end"/>
        </w:r>
      </w:hyperlink>
    </w:p>
    <w:p>
      <w:pPr>
        <w:pStyle w:val="TOC2"/>
        <w:tabs>
          <w:tab w:val="right" w:leader="dot" w:pos="8306"/>
        </w:tabs>
      </w:pPr>
      <w:hyperlink w:anchor="_Toc27064" w:history="1">
        <w:r>
          <w:rPr>
            <w:rFonts w:ascii="仿宋" w:eastAsia="仿宋" w:hAnsi="仿宋" w:cs="仿宋" w:hint="eastAsia"/>
            <w:lang w:eastAsia="zh-CN"/>
          </w:rPr>
          <w:t>(三)、市场风险大</w:t>
        </w:r>
        <w:r>
          <w:tab/>
        </w:r>
        <w:r>
          <w:fldChar w:fldCharType="begin"/>
        </w:r>
        <w:r>
          <w:instrText xml:space="preserve"> PAGEREF _Toc27064 \h </w:instrText>
        </w:r>
        <w:r>
          <w:fldChar w:fldCharType="separate"/>
        </w:r>
        <w:r>
          <w:t>29</w:t>
        </w:r>
        <w:r>
          <w:fldChar w:fldCharType="end"/>
        </w:r>
      </w:hyperlink>
    </w:p>
    <w:p>
      <w:pPr>
        <w:pStyle w:val="TOC2"/>
        <w:tabs>
          <w:tab w:val="right" w:leader="dot" w:pos="8306"/>
        </w:tabs>
      </w:pPr>
      <w:hyperlink w:anchor="_Toc24042" w:history="1">
        <w:r>
          <w:rPr>
            <w:rFonts w:ascii="仿宋" w:eastAsia="仿宋" w:hAnsi="仿宋" w:cs="仿宋" w:hint="eastAsia"/>
            <w:lang w:eastAsia="zh-CN"/>
          </w:rPr>
          <w:t>(四)、利润率高</w:t>
        </w:r>
        <w:r>
          <w:tab/>
        </w:r>
        <w:r>
          <w:fldChar w:fldCharType="begin"/>
        </w:r>
        <w:r>
          <w:instrText xml:space="preserve"> PAGEREF _Toc24042 \h </w:instrText>
        </w:r>
        <w:r>
          <w:fldChar w:fldCharType="separate"/>
        </w:r>
        <w:r>
          <w:t>31</w:t>
        </w:r>
        <w:r>
          <w:fldChar w:fldCharType="end"/>
        </w:r>
      </w:hyperlink>
    </w:p>
    <w:p>
      <w:pPr>
        <w:pStyle w:val="TOC1"/>
        <w:tabs>
          <w:tab w:val="right" w:leader="dot" w:pos="8306"/>
        </w:tabs>
      </w:pPr>
      <w:hyperlink w:anchor="_Toc8904" w:history="1">
        <w:r>
          <w:rPr>
            <w:rFonts w:ascii="仿宋" w:eastAsia="仿宋" w:hAnsi="仿宋" w:cs="仿宋" w:hint="eastAsia"/>
            <w:lang w:eastAsia="zh-CN"/>
          </w:rPr>
          <w:t>十、LED器件项目环境影响分析</w:t>
        </w:r>
        <w:r>
          <w:tab/>
        </w:r>
        <w:r>
          <w:fldChar w:fldCharType="begin"/>
        </w:r>
        <w:r>
          <w:instrText xml:space="preserve"> PAGEREF _Toc8904 \h </w:instrText>
        </w:r>
        <w:r>
          <w:fldChar w:fldCharType="separate"/>
        </w:r>
        <w:r>
          <w:t>33</w:t>
        </w:r>
        <w:r>
          <w:fldChar w:fldCharType="end"/>
        </w:r>
      </w:hyperlink>
    </w:p>
    <w:p>
      <w:pPr>
        <w:pStyle w:val="TOC2"/>
        <w:tabs>
          <w:tab w:val="right" w:leader="dot" w:pos="8306"/>
        </w:tabs>
      </w:pPr>
      <w:hyperlink w:anchor="_Toc24382" w:history="1">
        <w:r>
          <w:rPr>
            <w:rFonts w:ascii="仿宋" w:eastAsia="仿宋" w:hAnsi="仿宋" w:cs="仿宋" w:hint="eastAsia"/>
            <w:lang w:eastAsia="zh-CN"/>
          </w:rPr>
          <w:t>(一)、建设区域环境质量现状</w:t>
        </w:r>
        <w:r>
          <w:tab/>
        </w:r>
        <w:r>
          <w:fldChar w:fldCharType="begin"/>
        </w:r>
        <w:r>
          <w:instrText xml:space="preserve"> PAGEREF _Toc24382 \h </w:instrText>
        </w:r>
        <w:r>
          <w:fldChar w:fldCharType="separate"/>
        </w:r>
        <w:r>
          <w:t>33</w:t>
        </w:r>
        <w:r>
          <w:fldChar w:fldCharType="end"/>
        </w:r>
      </w:hyperlink>
    </w:p>
    <w:p>
      <w:pPr>
        <w:pStyle w:val="TOC2"/>
        <w:tabs>
          <w:tab w:val="right" w:leader="dot" w:pos="8306"/>
        </w:tabs>
      </w:pPr>
      <w:hyperlink w:anchor="_Toc31323" w:history="1">
        <w:r>
          <w:rPr>
            <w:rFonts w:ascii="仿宋" w:eastAsia="仿宋" w:hAnsi="仿宋" w:cs="仿宋" w:hint="eastAsia"/>
            <w:lang w:eastAsia="zh-CN"/>
          </w:rPr>
          <w:t>(二)、建设期环境保护</w:t>
        </w:r>
        <w:r>
          <w:tab/>
        </w:r>
        <w:r>
          <w:fldChar w:fldCharType="begin"/>
        </w:r>
        <w:r>
          <w:instrText xml:space="preserve"> PAGEREF _Toc31323 \h </w:instrText>
        </w:r>
        <w:r>
          <w:fldChar w:fldCharType="separate"/>
        </w:r>
        <w:r>
          <w:t>35</w:t>
        </w:r>
        <w:r>
          <w:fldChar w:fldCharType="end"/>
        </w:r>
      </w:hyperlink>
    </w:p>
    <w:p>
      <w:pPr>
        <w:pStyle w:val="TOC2"/>
        <w:tabs>
          <w:tab w:val="right" w:leader="dot" w:pos="8306"/>
        </w:tabs>
      </w:pPr>
      <w:hyperlink w:anchor="_Toc8826" w:history="1">
        <w:r>
          <w:rPr>
            <w:rFonts w:ascii="仿宋" w:eastAsia="仿宋" w:hAnsi="仿宋" w:cs="仿宋" w:hint="eastAsia"/>
            <w:lang w:eastAsia="zh-CN"/>
          </w:rPr>
          <w:t>(三)、运营期环境保护</w:t>
        </w:r>
        <w:r>
          <w:tab/>
        </w:r>
        <w:r>
          <w:fldChar w:fldCharType="begin"/>
        </w:r>
        <w:r>
          <w:instrText xml:space="preserve"> PAGEREF _Toc8826 \h </w:instrText>
        </w:r>
        <w:r>
          <w:fldChar w:fldCharType="separate"/>
        </w:r>
        <w:r>
          <w:t>36</w:t>
        </w:r>
        <w:r>
          <w:fldChar w:fldCharType="end"/>
        </w:r>
      </w:hyperlink>
    </w:p>
    <w:p>
      <w:pPr>
        <w:pStyle w:val="TOC2"/>
        <w:tabs>
          <w:tab w:val="right" w:leader="dot" w:pos="8306"/>
        </w:tabs>
      </w:pPr>
      <w:hyperlink w:anchor="_Toc15594" w:history="1">
        <w:r>
          <w:rPr>
            <w:rFonts w:ascii="仿宋" w:eastAsia="仿宋" w:hAnsi="仿宋" w:cs="仿宋" w:hint="eastAsia"/>
            <w:lang w:eastAsia="zh-CN"/>
          </w:rPr>
          <w:t>(四)、LED器件项目建设对区域经济的影响</w:t>
        </w:r>
        <w:r>
          <w:tab/>
        </w:r>
        <w:r>
          <w:fldChar w:fldCharType="begin"/>
        </w:r>
        <w:r>
          <w:instrText xml:space="preserve"> PAGEREF _Toc15594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624" w:history="1">
        <w:r>
          <w:rPr>
            <w:rFonts w:ascii="仿宋" w:eastAsia="仿宋" w:hAnsi="仿宋" w:cs="仿宋" w:hint="eastAsia"/>
            <w:lang w:eastAsia="zh-CN"/>
          </w:rPr>
          <w:t>(五)、废弃物处理</w:t>
        </w:r>
        <w:r>
          <w:tab/>
        </w:r>
        <w:r>
          <w:fldChar w:fldCharType="begin"/>
        </w:r>
        <w:r>
          <w:instrText xml:space="preserve"> PAGEREF _Toc30624 \h </w:instrText>
        </w:r>
        <w:r>
          <w:fldChar w:fldCharType="separate"/>
        </w:r>
        <w:r>
          <w:t>39</w:t>
        </w:r>
        <w:r>
          <w:fldChar w:fldCharType="end"/>
        </w:r>
      </w:hyperlink>
    </w:p>
    <w:p>
      <w:pPr>
        <w:pStyle w:val="TOC2"/>
        <w:tabs>
          <w:tab w:val="right" w:leader="dot" w:pos="8306"/>
        </w:tabs>
      </w:pPr>
      <w:hyperlink w:anchor="_Toc8731" w:history="1">
        <w:r>
          <w:rPr>
            <w:rFonts w:ascii="仿宋" w:eastAsia="仿宋" w:hAnsi="仿宋" w:cs="仿宋" w:hint="eastAsia"/>
            <w:lang w:eastAsia="zh-CN"/>
          </w:rPr>
          <w:t>(六)、特殊环境影响分析</w:t>
        </w:r>
        <w:r>
          <w:tab/>
        </w:r>
        <w:r>
          <w:fldChar w:fldCharType="begin"/>
        </w:r>
        <w:r>
          <w:instrText xml:space="preserve"> PAGEREF _Toc8731 \h </w:instrText>
        </w:r>
        <w:r>
          <w:fldChar w:fldCharType="separate"/>
        </w:r>
        <w:r>
          <w:t>41</w:t>
        </w:r>
        <w:r>
          <w:fldChar w:fldCharType="end"/>
        </w:r>
      </w:hyperlink>
    </w:p>
    <w:p>
      <w:pPr>
        <w:pStyle w:val="TOC2"/>
        <w:tabs>
          <w:tab w:val="right" w:leader="dot" w:pos="8306"/>
        </w:tabs>
      </w:pPr>
      <w:hyperlink w:anchor="_Toc26822" w:history="1">
        <w:r>
          <w:rPr>
            <w:rFonts w:ascii="仿宋" w:eastAsia="仿宋" w:hAnsi="仿宋" w:cs="仿宋" w:hint="eastAsia"/>
            <w:lang w:eastAsia="zh-CN"/>
          </w:rPr>
          <w:t>(七)、清洁生产</w:t>
        </w:r>
        <w:r>
          <w:tab/>
        </w:r>
        <w:r>
          <w:fldChar w:fldCharType="begin"/>
        </w:r>
        <w:r>
          <w:instrText xml:space="preserve"> PAGEREF _Toc26822 \h </w:instrText>
        </w:r>
        <w:r>
          <w:fldChar w:fldCharType="separate"/>
        </w:r>
        <w:r>
          <w:t>42</w:t>
        </w:r>
        <w:r>
          <w:fldChar w:fldCharType="end"/>
        </w:r>
      </w:hyperlink>
    </w:p>
    <w:p>
      <w:pPr>
        <w:pStyle w:val="TOC2"/>
        <w:tabs>
          <w:tab w:val="right" w:leader="dot" w:pos="8306"/>
        </w:tabs>
      </w:pPr>
      <w:hyperlink w:anchor="_Toc167" w:history="1">
        <w:r>
          <w:rPr>
            <w:rFonts w:ascii="仿宋" w:eastAsia="仿宋" w:hAnsi="仿宋" w:cs="仿宋" w:hint="eastAsia"/>
            <w:lang w:eastAsia="zh-CN"/>
          </w:rPr>
          <w:t>(八)、环境保护综合评价</w:t>
        </w:r>
        <w:r>
          <w:tab/>
        </w:r>
        <w:r>
          <w:fldChar w:fldCharType="begin"/>
        </w:r>
        <w:r>
          <w:instrText xml:space="preserve"> PAGEREF _Toc167 \h </w:instrText>
        </w:r>
        <w:r>
          <w:fldChar w:fldCharType="separate"/>
        </w:r>
        <w:r>
          <w:t>43</w:t>
        </w:r>
        <w:r>
          <w:fldChar w:fldCharType="end"/>
        </w:r>
      </w:hyperlink>
    </w:p>
    <w:p>
      <w:pPr>
        <w:pStyle w:val="TOC1"/>
        <w:tabs>
          <w:tab w:val="right" w:leader="dot" w:pos="8306"/>
        </w:tabs>
      </w:pPr>
      <w:hyperlink w:anchor="_Toc31434" w:history="1">
        <w:r>
          <w:rPr>
            <w:rFonts w:ascii="仿宋" w:eastAsia="仿宋" w:hAnsi="仿宋" w:cs="仿宋" w:hint="eastAsia"/>
            <w:lang w:eastAsia="zh-CN"/>
          </w:rPr>
          <w:t>十一、LED器件项目技术管理</w:t>
        </w:r>
        <w:r>
          <w:tab/>
        </w:r>
        <w:r>
          <w:fldChar w:fldCharType="begin"/>
        </w:r>
        <w:r>
          <w:instrText xml:space="preserve"> PAGEREF _Toc31434 \h </w:instrText>
        </w:r>
        <w:r>
          <w:fldChar w:fldCharType="separate"/>
        </w:r>
        <w:r>
          <w:t>44</w:t>
        </w:r>
        <w:r>
          <w:fldChar w:fldCharType="end"/>
        </w:r>
      </w:hyperlink>
    </w:p>
    <w:p>
      <w:pPr>
        <w:pStyle w:val="TOC2"/>
        <w:tabs>
          <w:tab w:val="right" w:leader="dot" w:pos="8306"/>
        </w:tabs>
      </w:pPr>
      <w:hyperlink w:anchor="_Toc30392" w:history="1">
        <w:r>
          <w:rPr>
            <w:rFonts w:ascii="仿宋" w:eastAsia="仿宋" w:hAnsi="仿宋" w:cs="仿宋" w:hint="eastAsia"/>
            <w:lang w:eastAsia="zh-CN"/>
          </w:rPr>
          <w:t>(一)、技术方案选用方向</w:t>
        </w:r>
        <w:r>
          <w:tab/>
        </w:r>
        <w:r>
          <w:fldChar w:fldCharType="begin"/>
        </w:r>
        <w:r>
          <w:instrText xml:space="preserve"> PAGEREF _Toc30392 \h </w:instrText>
        </w:r>
        <w:r>
          <w:fldChar w:fldCharType="separate"/>
        </w:r>
        <w:r>
          <w:t>44</w:t>
        </w:r>
        <w:r>
          <w:fldChar w:fldCharType="end"/>
        </w:r>
      </w:hyperlink>
    </w:p>
    <w:p>
      <w:pPr>
        <w:pStyle w:val="TOC2"/>
        <w:tabs>
          <w:tab w:val="right" w:leader="dot" w:pos="8306"/>
        </w:tabs>
      </w:pPr>
      <w:hyperlink w:anchor="_Toc29913" w:history="1">
        <w:r>
          <w:rPr>
            <w:rFonts w:ascii="仿宋" w:eastAsia="仿宋" w:hAnsi="仿宋" w:cs="仿宋" w:hint="eastAsia"/>
            <w:lang w:eastAsia="zh-CN"/>
          </w:rPr>
          <w:t>(二)、工艺技术方案选用原则</w:t>
        </w:r>
        <w:r>
          <w:tab/>
        </w:r>
        <w:r>
          <w:fldChar w:fldCharType="begin"/>
        </w:r>
        <w:r>
          <w:instrText xml:space="preserve"> PAGEREF _Toc29913 \h </w:instrText>
        </w:r>
        <w:r>
          <w:fldChar w:fldCharType="separate"/>
        </w:r>
        <w:r>
          <w:t>46</w:t>
        </w:r>
        <w:r>
          <w:fldChar w:fldCharType="end"/>
        </w:r>
      </w:hyperlink>
    </w:p>
    <w:p>
      <w:pPr>
        <w:pStyle w:val="TOC2"/>
        <w:tabs>
          <w:tab w:val="right" w:leader="dot" w:pos="8306"/>
        </w:tabs>
      </w:pPr>
      <w:hyperlink w:anchor="_Toc20969" w:history="1">
        <w:r>
          <w:rPr>
            <w:rFonts w:ascii="仿宋" w:eastAsia="仿宋" w:hAnsi="仿宋" w:cs="仿宋" w:hint="eastAsia"/>
            <w:lang w:eastAsia="zh-CN"/>
          </w:rPr>
          <w:t>(三)、工艺技术方案要求</w:t>
        </w:r>
        <w:r>
          <w:tab/>
        </w:r>
        <w:r>
          <w:fldChar w:fldCharType="begin"/>
        </w:r>
        <w:r>
          <w:instrText xml:space="preserve"> PAGEREF _Toc20969 \h </w:instrText>
        </w:r>
        <w:r>
          <w:fldChar w:fldCharType="separate"/>
        </w:r>
        <w:r>
          <w:t>48</w:t>
        </w:r>
        <w:r>
          <w:fldChar w:fldCharType="end"/>
        </w:r>
      </w:hyperlink>
    </w:p>
    <w:p>
      <w:pPr>
        <w:pStyle w:val="TOC1"/>
        <w:tabs>
          <w:tab w:val="right" w:leader="dot" w:pos="8306"/>
        </w:tabs>
      </w:pPr>
      <w:hyperlink w:anchor="_Toc27855" w:history="1">
        <w:r>
          <w:rPr>
            <w:rFonts w:ascii="仿宋" w:eastAsia="仿宋" w:hAnsi="仿宋" w:cs="仿宋" w:hint="eastAsia"/>
            <w:lang w:eastAsia="zh-CN"/>
          </w:rPr>
          <w:t>十二、LED器件项目人力资源管理</w:t>
        </w:r>
        <w:r>
          <w:tab/>
        </w:r>
        <w:r>
          <w:fldChar w:fldCharType="begin"/>
        </w:r>
        <w:r>
          <w:instrText xml:space="preserve"> PAGEREF _Toc27855 \h </w:instrText>
        </w:r>
        <w:r>
          <w:fldChar w:fldCharType="separate"/>
        </w:r>
        <w:r>
          <w:t>50</w:t>
        </w:r>
        <w:r>
          <w:fldChar w:fldCharType="end"/>
        </w:r>
      </w:hyperlink>
    </w:p>
    <w:p>
      <w:pPr>
        <w:pStyle w:val="TOC2"/>
        <w:tabs>
          <w:tab w:val="right" w:leader="dot" w:pos="8306"/>
        </w:tabs>
      </w:pPr>
      <w:hyperlink w:anchor="_Toc7306" w:history="1">
        <w:r>
          <w:rPr>
            <w:rFonts w:ascii="仿宋" w:eastAsia="仿宋" w:hAnsi="仿宋" w:cs="仿宋" w:hint="eastAsia"/>
            <w:lang w:eastAsia="zh-CN"/>
          </w:rPr>
          <w:t>(一)、建立健全的预算管理制度</w:t>
        </w:r>
        <w:r>
          <w:tab/>
        </w:r>
        <w:r>
          <w:fldChar w:fldCharType="begin"/>
        </w:r>
        <w:r>
          <w:instrText xml:space="preserve"> PAGEREF _Toc7306 \h </w:instrText>
        </w:r>
        <w:r>
          <w:fldChar w:fldCharType="separate"/>
        </w:r>
        <w:r>
          <w:t>50</w:t>
        </w:r>
        <w:r>
          <w:fldChar w:fldCharType="end"/>
        </w:r>
      </w:hyperlink>
    </w:p>
    <w:p>
      <w:pPr>
        <w:pStyle w:val="TOC2"/>
        <w:tabs>
          <w:tab w:val="right" w:leader="dot" w:pos="8306"/>
        </w:tabs>
      </w:pPr>
      <w:hyperlink w:anchor="_Toc2047" w:history="1">
        <w:r>
          <w:rPr>
            <w:rFonts w:ascii="仿宋" w:eastAsia="仿宋" w:hAnsi="仿宋" w:cs="仿宋" w:hint="eastAsia"/>
            <w:lang w:eastAsia="zh-CN"/>
          </w:rPr>
          <w:t>(二)、加强资金流动监控</w:t>
        </w:r>
        <w:r>
          <w:tab/>
        </w:r>
        <w:r>
          <w:fldChar w:fldCharType="begin"/>
        </w:r>
        <w:r>
          <w:instrText xml:space="preserve"> PAGEREF _Toc2047 \h </w:instrText>
        </w:r>
        <w:r>
          <w:fldChar w:fldCharType="separate"/>
        </w:r>
        <w:r>
          <w:t>52</w:t>
        </w:r>
        <w:r>
          <w:fldChar w:fldCharType="end"/>
        </w:r>
      </w:hyperlink>
    </w:p>
    <w:p>
      <w:pPr>
        <w:pStyle w:val="TOC2"/>
        <w:tabs>
          <w:tab w:val="right" w:leader="dot" w:pos="8306"/>
        </w:tabs>
      </w:pPr>
      <w:hyperlink w:anchor="_Toc8673" w:history="1">
        <w:r>
          <w:rPr>
            <w:rFonts w:ascii="仿宋" w:eastAsia="仿宋" w:hAnsi="仿宋" w:cs="仿宋" w:hint="eastAsia"/>
            <w:lang w:eastAsia="zh-CN"/>
          </w:rPr>
          <w:t>(三)、制定完善的风险控制机制</w:t>
        </w:r>
        <w:r>
          <w:tab/>
        </w:r>
        <w:r>
          <w:fldChar w:fldCharType="begin"/>
        </w:r>
        <w:r>
          <w:instrText xml:space="preserve"> PAGEREF _Toc8673 \h </w:instrText>
        </w:r>
        <w:r>
          <w:fldChar w:fldCharType="separate"/>
        </w:r>
        <w:r>
          <w:t>53</w:t>
        </w:r>
        <w:r>
          <w:fldChar w:fldCharType="end"/>
        </w:r>
      </w:hyperlink>
    </w:p>
    <w:p>
      <w:pPr>
        <w:pStyle w:val="TOC2"/>
        <w:tabs>
          <w:tab w:val="right" w:leader="dot" w:pos="8306"/>
        </w:tabs>
      </w:pPr>
      <w:hyperlink w:anchor="_Toc6889" w:history="1">
        <w:r>
          <w:rPr>
            <w:rFonts w:ascii="仿宋" w:eastAsia="仿宋" w:hAnsi="仿宋" w:cs="仿宋" w:hint="eastAsia"/>
            <w:lang w:eastAsia="zh-CN"/>
          </w:rPr>
          <w:t>(四)、优化成本管理</w:t>
        </w:r>
        <w:r>
          <w:tab/>
        </w:r>
        <w:r>
          <w:fldChar w:fldCharType="begin"/>
        </w:r>
        <w:r>
          <w:instrText xml:space="preserve"> PAGEREF _Toc6889 \h </w:instrText>
        </w:r>
        <w:r>
          <w:fldChar w:fldCharType="separate"/>
        </w:r>
        <w:r>
          <w:t>54</w:t>
        </w:r>
        <w:r>
          <w:fldChar w:fldCharType="end"/>
        </w:r>
      </w:hyperlink>
    </w:p>
    <w:p>
      <w:pPr>
        <w:pStyle w:val="TOC1"/>
        <w:tabs>
          <w:tab w:val="right" w:leader="dot" w:pos="8306"/>
        </w:tabs>
      </w:pPr>
      <w:hyperlink w:anchor="_Toc2419" w:history="1">
        <w:r>
          <w:rPr>
            <w:rFonts w:ascii="仿宋" w:eastAsia="仿宋" w:hAnsi="仿宋" w:cs="仿宋" w:hint="eastAsia"/>
            <w:lang w:eastAsia="zh-CN"/>
          </w:rPr>
          <w:t>十三、LED器件项目治理与监督</w:t>
        </w:r>
        <w:r>
          <w:tab/>
        </w:r>
        <w:r>
          <w:fldChar w:fldCharType="begin"/>
        </w:r>
        <w:r>
          <w:instrText xml:space="preserve"> PAGEREF _Toc2419 \h </w:instrText>
        </w:r>
        <w:r>
          <w:fldChar w:fldCharType="separate"/>
        </w:r>
        <w:r>
          <w:t>56</w:t>
        </w:r>
        <w:r>
          <w:fldChar w:fldCharType="end"/>
        </w:r>
      </w:hyperlink>
    </w:p>
    <w:p>
      <w:pPr>
        <w:pStyle w:val="TOC2"/>
        <w:tabs>
          <w:tab w:val="right" w:leader="dot" w:pos="8306"/>
        </w:tabs>
      </w:pPr>
      <w:hyperlink w:anchor="_Toc26594" w:history="1">
        <w:r>
          <w:rPr>
            <w:rFonts w:ascii="仿宋" w:eastAsia="仿宋" w:hAnsi="仿宋" w:cs="仿宋" w:hint="eastAsia"/>
            <w:lang w:eastAsia="zh-CN"/>
          </w:rPr>
          <w:t>(一)、LED器件项目治理结构</w:t>
        </w:r>
        <w:r>
          <w:tab/>
        </w:r>
        <w:r>
          <w:fldChar w:fldCharType="begin"/>
        </w:r>
        <w:r>
          <w:instrText xml:space="preserve"> PAGEREF _Toc26594 \h </w:instrText>
        </w:r>
        <w:r>
          <w:fldChar w:fldCharType="separate"/>
        </w:r>
        <w:r>
          <w:t>56</w:t>
        </w:r>
        <w:r>
          <w:fldChar w:fldCharType="end"/>
        </w:r>
      </w:hyperlink>
    </w:p>
    <w:p>
      <w:pPr>
        <w:pStyle w:val="TOC2"/>
        <w:tabs>
          <w:tab w:val="right" w:leader="dot" w:pos="8306"/>
        </w:tabs>
      </w:pPr>
      <w:hyperlink w:anchor="_Toc27039" w:history="1">
        <w:r>
          <w:rPr>
            <w:rFonts w:ascii="仿宋" w:eastAsia="仿宋" w:hAnsi="仿宋" w:cs="仿宋" w:hint="eastAsia"/>
            <w:lang w:eastAsia="zh-CN"/>
          </w:rPr>
          <w:t>(二)、监督与审计</w:t>
        </w:r>
        <w:r>
          <w:tab/>
        </w:r>
        <w:r>
          <w:fldChar w:fldCharType="begin"/>
        </w:r>
        <w:r>
          <w:instrText xml:space="preserve"> PAGEREF _Toc27039 \h </w:instrText>
        </w:r>
        <w:r>
          <w:fldChar w:fldCharType="separate"/>
        </w:r>
        <w:r>
          <w:t>57</w:t>
        </w:r>
        <w:r>
          <w:fldChar w:fldCharType="end"/>
        </w:r>
      </w:hyperlink>
    </w:p>
    <w:p>
      <w:pPr>
        <w:pStyle w:val="TOC1"/>
        <w:tabs>
          <w:tab w:val="right" w:leader="dot" w:pos="8306"/>
        </w:tabs>
      </w:pPr>
      <w:hyperlink w:anchor="_Toc31677" w:history="1">
        <w:r>
          <w:rPr>
            <w:rFonts w:ascii="仿宋" w:eastAsia="仿宋" w:hAnsi="仿宋" w:cs="仿宋" w:hint="eastAsia"/>
            <w:lang w:eastAsia="zh-CN"/>
          </w:rPr>
          <w:t>十四、营销与推广策略</w:t>
        </w:r>
        <w:r>
          <w:tab/>
        </w:r>
        <w:r>
          <w:fldChar w:fldCharType="begin"/>
        </w:r>
        <w:r>
          <w:instrText xml:space="preserve"> PAGEREF _Toc31677 \h </w:instrText>
        </w:r>
        <w:r>
          <w:fldChar w:fldCharType="separate"/>
        </w:r>
        <w:r>
          <w:t>58</w:t>
        </w:r>
        <w:r>
          <w:fldChar w:fldCharType="end"/>
        </w:r>
      </w:hyperlink>
    </w:p>
    <w:p>
      <w:pPr>
        <w:pStyle w:val="TOC2"/>
        <w:tabs>
          <w:tab w:val="right" w:leader="dot" w:pos="8306"/>
        </w:tabs>
      </w:pPr>
      <w:hyperlink w:anchor="_Toc29715" w:history="1">
        <w:r>
          <w:rPr>
            <w:rFonts w:ascii="仿宋" w:eastAsia="仿宋" w:hAnsi="仿宋" w:cs="仿宋" w:hint="eastAsia"/>
            <w:lang w:eastAsia="zh-CN"/>
          </w:rPr>
          <w:t>(一)、产品/服务定位与特点</w:t>
        </w:r>
        <w:r>
          <w:tab/>
        </w:r>
        <w:r>
          <w:fldChar w:fldCharType="begin"/>
        </w:r>
        <w:r>
          <w:instrText xml:space="preserve"> PAGEREF _Toc29715 \h </w:instrText>
        </w:r>
        <w:r>
          <w:fldChar w:fldCharType="separate"/>
        </w:r>
        <w:r>
          <w:t>58</w:t>
        </w:r>
        <w:r>
          <w:fldChar w:fldCharType="end"/>
        </w:r>
      </w:hyperlink>
    </w:p>
    <w:p>
      <w:pPr>
        <w:pStyle w:val="TOC2"/>
        <w:tabs>
          <w:tab w:val="right" w:leader="dot" w:pos="8306"/>
        </w:tabs>
      </w:pPr>
      <w:hyperlink w:anchor="_Toc24819" w:history="1">
        <w:r>
          <w:rPr>
            <w:rFonts w:ascii="仿宋" w:eastAsia="仿宋" w:hAnsi="仿宋" w:cs="仿宋" w:hint="eastAsia"/>
            <w:lang w:eastAsia="zh-CN"/>
          </w:rPr>
          <w:t>(二)、市场定位与竞争分析</w:t>
        </w:r>
        <w:r>
          <w:tab/>
        </w:r>
        <w:r>
          <w:fldChar w:fldCharType="begin"/>
        </w:r>
        <w:r>
          <w:instrText xml:space="preserve"> PAGEREF _Toc24819 \h </w:instrText>
        </w:r>
        <w:r>
          <w:fldChar w:fldCharType="separate"/>
        </w:r>
        <w:r>
          <w:t>60</w:t>
        </w:r>
        <w:r>
          <w:fldChar w:fldCharType="end"/>
        </w:r>
      </w:hyperlink>
    </w:p>
    <w:p>
      <w:pPr>
        <w:pStyle w:val="TOC2"/>
        <w:tabs>
          <w:tab w:val="right" w:leader="dot" w:pos="8306"/>
        </w:tabs>
      </w:pPr>
      <w:hyperlink w:anchor="_Toc13024" w:history="1">
        <w:r>
          <w:rPr>
            <w:rFonts w:ascii="仿宋" w:eastAsia="仿宋" w:hAnsi="仿宋" w:cs="仿宋" w:hint="eastAsia"/>
            <w:lang w:eastAsia="zh-CN"/>
          </w:rPr>
          <w:t>(三)、营销渠道与策略</w:t>
        </w:r>
        <w:r>
          <w:tab/>
        </w:r>
        <w:r>
          <w:fldChar w:fldCharType="begin"/>
        </w:r>
        <w:r>
          <w:instrText xml:space="preserve"> PAGEREF _Toc13024 \h </w:instrText>
        </w:r>
        <w:r>
          <w:fldChar w:fldCharType="separate"/>
        </w:r>
        <w:r>
          <w:t>61</w:t>
        </w:r>
        <w:r>
          <w:fldChar w:fldCharType="end"/>
        </w:r>
      </w:hyperlink>
    </w:p>
    <w:p>
      <w:pPr>
        <w:pStyle w:val="TOC2"/>
        <w:tabs>
          <w:tab w:val="right" w:leader="dot" w:pos="8306"/>
        </w:tabs>
      </w:pPr>
      <w:hyperlink w:anchor="_Toc25824" w:history="1">
        <w:r>
          <w:rPr>
            <w:rFonts w:ascii="仿宋" w:eastAsia="仿宋" w:hAnsi="仿宋" w:cs="仿宋" w:hint="eastAsia"/>
            <w:lang w:eastAsia="zh-CN"/>
          </w:rPr>
          <w:t>(四)、推广与宣传活动</w:t>
        </w:r>
        <w:r>
          <w:tab/>
        </w:r>
        <w:r>
          <w:fldChar w:fldCharType="begin"/>
        </w:r>
        <w:r>
          <w:instrText xml:space="preserve"> PAGEREF _Toc25824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47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258"/>
      <w:r>
        <w:rPr>
          <w:rFonts w:ascii="仿宋" w:eastAsia="仿宋" w:hAnsi="仿宋" w:cs="仿宋" w:hint="eastAsia"/>
          <w:sz w:val="28"/>
          <w:lang w:eastAsia="zh-CN"/>
        </w:rPr>
        <w:t>一、LED器件项目建设单位说明</w:t>
      </w:r>
      <w:bookmarkEnd w:id="2"/>
    </w:p>
    <w:p>
      <w:pPr>
        <w:pStyle w:val="Heading2"/>
        <w:rPr>
          <w:rFonts w:ascii="仿宋" w:eastAsia="仿宋" w:hAnsi="仿宋" w:cs="仿宋" w:hint="eastAsia"/>
          <w:lang w:eastAsia="zh-CN"/>
        </w:rPr>
      </w:pPr>
      <w:bookmarkStart w:id="3" w:name="_Toc23023"/>
      <w:r>
        <w:rPr>
          <w:rFonts w:ascii="仿宋" w:eastAsia="仿宋" w:hAnsi="仿宋" w:cs="仿宋" w:hint="eastAsia"/>
          <w:lang w:eastAsia="zh-CN"/>
        </w:rPr>
        <w:t>(一)、LED器件项目承办单位基本情况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3400"/>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LED器件项目承办单位的XXXX，我们着眼于实现可持续的经济效益。通过技术创新和解决方案的提供，公司预计在LED器件项目执行期间将获得可观的收入增长。这一收入来源主要包括LED器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同时，我们注重成本控制和效率提升，以确保LED器件项目的可持续盈利。透过精细的管理和资源优化，公司期望实现LED器件项目利润最大化。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LED器件项目实施进行全面的投资评估，包括LED器件项目启动阶段的资金投入和后续运营成本。通过对LED器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LED器件项目实施过程中具备足够的资金流动性，公司将进行详尽的现金流分析。这包括资金需求的合理预测、LED器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4637"/>
      <w:r>
        <w:rPr>
          <w:rFonts w:ascii="仿宋" w:eastAsia="仿宋" w:hAnsi="仿宋" w:cs="仿宋" w:hint="eastAsia"/>
          <w:sz w:val="28"/>
          <w:lang w:eastAsia="zh-CN"/>
        </w:rPr>
        <w:t>二、LED器件项目危机管理</w:t>
      </w:r>
      <w:bookmarkEnd w:id="5"/>
    </w:p>
    <w:p>
      <w:pPr>
        <w:pStyle w:val="Heading2"/>
        <w:rPr>
          <w:rFonts w:ascii="仿宋" w:eastAsia="仿宋" w:hAnsi="仿宋" w:cs="仿宋" w:hint="eastAsia"/>
          <w:lang w:eastAsia="zh-CN"/>
        </w:rPr>
      </w:pPr>
      <w:bookmarkStart w:id="6" w:name="_Toc17056"/>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LED器件项目危机管理中，危机预警与识别是确保LED器件项目稳健运行的核心步骤。通过建立全面的监测机制，LED器件项目团队旨在及时发现和理解潜在的风险和危机因素，以便采取及时的预防和应对措施，确保LED器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首先，通过深入的风险评估，LED器件项目团队全面分析了整个LED器件项目和各个阶段可能存在的威胁。这包括准确评估每个潜在风险的发生概率和可能影响的程度，为后续危机预警提供了有力支持。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LED器件项目团队着重于明确定义LED器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LED器件项目进展的持续监控，团队能够及时发现潜在问题并作出迅速反应。LED器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在这一阶段，团队的专业素养和反应速度将发挥至关重要的作用，以确保潜在危机能够在初期得到有效的处理，最大程度地减轻负面影响。通过危机预警与识别，LED器件项目得以更有序、可控地推进。</w:t>
      </w:r>
    </w:p>
    <w:p>
      <w:pPr>
        <w:pStyle w:val="Heading2"/>
        <w:ind w:firstLine="560" w:firstLineChars="200"/>
        <w:rPr>
          <w:rFonts w:ascii="仿宋" w:eastAsia="仿宋" w:hAnsi="仿宋" w:cs="仿宋" w:hint="eastAsia"/>
          <w:sz w:val="28"/>
          <w:lang w:eastAsia="zh-CN"/>
        </w:rPr>
      </w:pPr>
      <w:bookmarkStart w:id="7" w:name="_Toc25327"/>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在危机发生时，LED器件项目团队立即行动，成立了应急小组。该小组的任务是迅速制定并实施紧急应对措施，以最小化潜在损失。以下是采取的主要措施：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暂停LED器件项目进度：为遏制危机蔓延，LED器件项目暂时停止进行，以便全面评估当前状况。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资源重新分配：重新评估LED器件项目资源的分配，确保最大限度地减小损失。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实时沟通：与关键利益相关者建立实时沟通机制，向他们传递LED器件项目危机的实际状况，保障LED器件项目核心利益。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在紧急应对的同时，LED器件项目团队强调了团队协作和有效沟通的重要性。以下是团队协作的关键举措：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信息共享机制：建立了信息共享平台，确保团队成员能够及时获取LED器件项目危机的实时信息。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领导者沟通：LED器件项目领导者通过定期会议和即时沟通工具，指导团队应对危机，保持团队稳定运行。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随着危机得到初步控制，LED器件项目团队转向制定恢复计划，以确保LED器件项目能够从中迅速恢复。主要恢复计划包括：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修复受损的进度计划：重新评估LED器件项目进度，制定修复计划，确保LED器件项目尽快回归正常进程。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重新调整资源分配：优化资源分配，确保LED器件项目在有限资源下高效运转。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风险管理机制加强：对LED器件项目风险进行全面评估，制定更强化的风险管理策略，以预防未来可能的危机。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32395"/>
      <w:r>
        <w:rPr>
          <w:rFonts w:ascii="仿宋" w:eastAsia="仿宋" w:hAnsi="仿宋" w:cs="仿宋" w:hint="eastAsia"/>
          <w:sz w:val="28"/>
          <w:lang w:eastAsia="zh-CN"/>
        </w:rPr>
        <w:t>三、LED器件项目建设背景及必要性分析</w:t>
      </w:r>
      <w:bookmarkEnd w:id="8"/>
    </w:p>
    <w:p>
      <w:pPr>
        <w:pStyle w:val="Heading2"/>
        <w:rPr>
          <w:rFonts w:ascii="仿宋" w:eastAsia="仿宋" w:hAnsi="仿宋" w:cs="仿宋" w:hint="eastAsia"/>
          <w:lang w:eastAsia="zh-CN"/>
        </w:rPr>
      </w:pPr>
      <w:bookmarkStart w:id="9" w:name="_Toc32078"/>
      <w:r>
        <w:rPr>
          <w:rFonts w:ascii="仿宋" w:eastAsia="仿宋" w:hAnsi="仿宋" w:cs="仿宋" w:hint="eastAsia"/>
          <w:lang w:eastAsia="zh-CN"/>
        </w:rPr>
        <w:t>(一)、LED器件项目背景分析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LED器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我们的背景分析将深入挖掘当前行业的发展趋势，通过对竞争态势的全面审视，找到LED器件项目在这个潮流中的定位。同时，我们将关注行业内涌现的新兴机遇，以便LED器件项目更好地融入行业发展的潮流中。</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LED器件项目提供了强大的发展动力。我们将聚焦于行业内最新的技术发展趋势，包括但不限于人工智能、大数据分析、物联网等领域。通过深度的技术研究，我们将确保LED器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LED器件项目发展的源泉。我们将投入更多的精力对市场需求进行深入剖析，超越表面的需求，深入挖掘潜在的市场痛点和机遇。通过对市场需求的细致了解，LED器件项目将更有针对性地设计解决方案，满足市场的多样化需求，从而更好地促进LED器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LED器件项目战略至关重要。我们将对竞争态势进行更为深入的分析，包括但不限于市场份额、产品特点、客户满意度等多个维度。通过深度的竞争分析，LED器件项目将能够更准确地把握市场脉搏，制定具有竞争力的LED器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LED器件项目的发展具有直接的影响。我们将进行更为全面的法规和政策分析，了解行业发展中的潜在法律风险和合规挑战。通过充分了解和遵守相关法规，LED器件项目将确保在法律框架内合法合规运营，为LED器件项目的稳健发展提供有力支持。</w:t>
      </w:r>
    </w:p>
    <w:p>
      <w:pPr>
        <w:pStyle w:val="Heading2"/>
        <w:ind w:firstLine="560" w:firstLineChars="200"/>
        <w:rPr>
          <w:rFonts w:ascii="仿宋" w:eastAsia="仿宋" w:hAnsi="仿宋" w:cs="仿宋" w:hint="eastAsia"/>
          <w:sz w:val="28"/>
          <w:lang w:eastAsia="zh-CN"/>
        </w:rPr>
      </w:pPr>
      <w:bookmarkStart w:id="10" w:name="_Toc30383"/>
      <w:r>
        <w:rPr>
          <w:rFonts w:ascii="仿宋" w:eastAsia="仿宋" w:hAnsi="仿宋" w:cs="仿宋" w:hint="eastAsia"/>
          <w:sz w:val="28"/>
          <w:lang w:eastAsia="zh-CN"/>
        </w:rPr>
        <w:t>(二)、LED器件项目建设必要性分析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建设的迫切性源于对行业发展趋势的深刻洞察。我们正处于一个行业变革的时代，科技创新、数字化转型成为企业发展的关键动力。LED器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建设不仅仅是为了跟上潮流，更是为了通过技术创新推动企业的持续发展。通过引入先进的技术和解决方案，LED器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LED器件项目的建设成为必然选择，通过提高产品质量、拓展服务领域，从而在竞争中获得更多的机会。LED器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LED器件项目建设的必要性体现在对客户需求更精准的满足。通过LED器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建设的背后是对企业持续创新的追求。只有通过不断创新，企业才能在竞争中立于不败之地。LED器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0819"/>
      <w:r>
        <w:rPr>
          <w:rFonts w:ascii="仿宋" w:eastAsia="仿宋" w:hAnsi="仿宋" w:cs="仿宋" w:hint="eastAsia"/>
          <w:sz w:val="28"/>
          <w:lang w:eastAsia="zh-CN"/>
        </w:rPr>
        <w:t>四、LED器件项目可持续发展</w:t>
      </w:r>
      <w:bookmarkEnd w:id="11"/>
    </w:p>
    <w:p>
      <w:pPr>
        <w:pStyle w:val="Heading2"/>
        <w:rPr>
          <w:rFonts w:ascii="仿宋" w:eastAsia="仿宋" w:hAnsi="仿宋" w:cs="仿宋" w:hint="eastAsia"/>
          <w:lang w:eastAsia="zh-CN"/>
        </w:rPr>
      </w:pPr>
      <w:bookmarkStart w:id="12" w:name="_Toc28241"/>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LED器件项目中，LED器件项目团队着眼于未来，明确了可持续发展的战略方向。制定的具体可持续发展目标包括降低资源使用、采用环保技术、最大化社会效益等。这一步骤不仅有助于LED器件项目在环保和社会责任方面达到最高标准，也为未来提供了明确的指引，确保LED器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可持续实践的融入LED器件项目管理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LED器件项目管理周期。从LED器件项目规划开始，LED器件项目团队就考虑了环境和社会的因素。在执行阶段，LED器件项目团队积极推动绿色技术的应用，优化资源利用。此外，关注员工的社会责任，通过培训和沟通活动提高员工对可持续发展的认知，使他们能够在日常工作中践行可持续实践。这些举措不仅为LED器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3061"/>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扎根于LED器件项目的可持续发展理念，我们深信环保与社会责任是LED器件项目成功的关键支柱。在LED器件项目的每一步，我们都致力于通过创新和实践，履行对环境和社会的坚定责任。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团队通过引入先进的环保技术、建立高效的废物处理系统以及推动能源节约措施，积极履行环保责任。定期的环保监测和评估确保LED器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LED器件项目不仅致力于自身可持续发展，还注重对社会的回馈。通过支持社区LED器件项目、参与慈善事业、提供培训机会等方式，LED器件项目积极履行社会责任。与当地社区建立积极互动，关注员工的工作与生活平衡，以及员工的身心健康，是LED器件项目在社会责任层面的关键举措。这样的实践不仅增强了LED器件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4" w:name="_Toc8978"/>
      <w:r>
        <w:rPr>
          <w:rFonts w:ascii="仿宋" w:eastAsia="仿宋" w:hAnsi="仿宋" w:cs="仿宋" w:hint="eastAsia"/>
          <w:sz w:val="28"/>
          <w:lang w:eastAsia="zh-CN"/>
        </w:rPr>
        <w:t>五、LED器件项目选址可行性分析</w:t>
      </w:r>
      <w:bookmarkEnd w:id="14"/>
    </w:p>
    <w:p>
      <w:pPr>
        <w:pStyle w:val="Heading2"/>
        <w:rPr>
          <w:rFonts w:ascii="仿宋" w:eastAsia="仿宋" w:hAnsi="仿宋" w:cs="仿宋" w:hint="eastAsia"/>
          <w:lang w:eastAsia="zh-CN"/>
        </w:rPr>
      </w:pPr>
      <w:bookmarkStart w:id="15" w:name="_Toc17740"/>
      <w:r>
        <w:rPr>
          <w:rFonts w:ascii="仿宋" w:eastAsia="仿宋" w:hAnsi="仿宋" w:cs="仿宋" w:hint="eastAsia"/>
          <w:lang w:eastAsia="zh-CN"/>
        </w:rPr>
        <w:t>(一)、LED器件项目选址</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该LED器件项目选址位于XX省XX市XX区XXX街道</w:t>
      </w:r>
    </w:p>
    <w:p>
      <w:pPr>
        <w:pStyle w:val="Heading2"/>
        <w:ind w:firstLine="560" w:firstLineChars="200"/>
        <w:rPr>
          <w:rFonts w:ascii="仿宋" w:eastAsia="仿宋" w:hAnsi="仿宋" w:cs="仿宋" w:hint="eastAsia"/>
          <w:sz w:val="28"/>
          <w:lang w:eastAsia="zh-CN"/>
        </w:rPr>
      </w:pPr>
      <w:bookmarkStart w:id="16" w:name="_Toc16603"/>
      <w:r>
        <w:rPr>
          <w:rFonts w:ascii="仿宋" w:eastAsia="仿宋" w:hAnsi="仿宋" w:cs="仿宋" w:hint="eastAsia"/>
          <w:sz w:val="28"/>
          <w:lang w:eastAsia="zh-CN"/>
        </w:rPr>
        <w:t>(二)、用地控制指标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LED器件项目的征地面积将根据LED器件项目的实际规模和需求进行精确规划。具体面积XXX平方米，旨在确保LED器件项目不仅能够满足当前的发展需求，还能够预留空间以适应未来的扩展。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净用地面积是在征地面积基础上去除不可利用面积后的实际可开发用地。具体面积XXX平方米，考虑到环保、交通、安全等多方面因素，以确保LED器件项目在整体利用效率上达到最优。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LED器件项目计划建设的建筑总规模具体面积XXX平方米。这一规模的确定综合考虑了LED器件项目的性质、规模，以及城市规划的相关要求，确保建筑布局与周边环境协调一致。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绿地率是LED器件项目用地中被规划为绿地的比例。具体面积XXX平方米，旨在通过合理规划绿地，改善LED器件项目周边环境，提升居民生活质量，并符合城市整体绿化规划。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容积率是用地上可以建设的建筑总体积与用地面积之比。具体面积XXX，通过合理的容积率规划，确保LED器件项目建筑规模与周边环境和谐共生。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确保LED器件项目选址与当地城市规划相一致，具体面积XXX平方米。通过与城市规划部门深入沟通，确保LED器件项目不仅符合城市的整体发展方向，还能够融入城市的发展布局，为城市的长远发展贡献力量。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充分了解并确保LED器件项目选址符合当地产业政策，具体面积XXX平方米。这包括LED器件项目对当地经济的促进作用，以及对相关产业的带动效应，确保LED器件项目与地方政府的产业政策保持一致，促进共赢合作。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用地总体要求必须符合环保和可持续发展的原则，具体面积XXX平方米。通过采用绿色建筑设计、节能减排等措施，确保LED器件项目在建设和运营过程中对环境的影响最小化，达到可持续发展的要求。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确保LED器件项目选址具备必要的公共设施配套，具体面积XXX平方米。这包括交通便利性、教育、医疗等基础设施，以提高居民生活品质，使得LED器件项目选址更具吸引力。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考虑用地总体要求对当地社会稳定性的影响，具体面积XXX平方米。通过深入了解当地社区反馈，确保LED器件项目的选址和建设过程对当地社会和谐稳定产生积极作用。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LED器件项目选址不仅符合法规和规划，还在实际操作中具有可行性。这一全面规划将为LED器件项目的成功实施提供坚实的基础，确保LED器件项目选址阶段就能够奠定良好的发展基础。</w:t>
      </w:r>
    </w:p>
    <w:p>
      <w:pPr>
        <w:pStyle w:val="Heading2"/>
        <w:ind w:firstLine="560" w:firstLineChars="200"/>
        <w:rPr>
          <w:rFonts w:ascii="仿宋" w:eastAsia="仿宋" w:hAnsi="仿宋" w:cs="仿宋" w:hint="eastAsia"/>
          <w:sz w:val="28"/>
          <w:lang w:eastAsia="zh-CN"/>
        </w:rPr>
      </w:pPr>
      <w:bookmarkStart w:id="17" w:name="_Toc7338"/>
      <w:r>
        <w:rPr>
          <w:rFonts w:ascii="仿宋" w:eastAsia="仿宋" w:hAnsi="仿宋" w:cs="仿宋" w:hint="eastAsia"/>
          <w:sz w:val="28"/>
          <w:lang w:eastAsia="zh-CN"/>
        </w:rPr>
        <w:t>(三)、节约用地措施</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LED器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LED器件项目的设备规划和空间设计中，我们将采取灵活设备布局的措施。设备布局将根据实际需求进行灵活设计，避免不必要的浪费。通过合理规划设备摆放位置，我们将提高设备的利用率，减少设备间距，以确保LED器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LED器件项目内部引入共享设施的概念，例如共享会议室、办公区等。通过这种方式，我们可以减少对资源的重复建设，提高资源共享效率，从而减小LED器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8" w:name="_Toc32309"/>
      <w:r>
        <w:rPr>
          <w:rFonts w:ascii="仿宋" w:eastAsia="仿宋" w:hAnsi="仿宋" w:cs="仿宋" w:hint="eastAsia"/>
          <w:sz w:val="28"/>
          <w:lang w:eastAsia="zh-CN"/>
        </w:rPr>
        <w:t>(四)、总图布置方案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LED器件项目的总图布置中，我们将不同功能区域进行明确的规划，以最大程度满足LED器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9" w:name="_Toc6494"/>
      <w:r>
        <w:rPr>
          <w:rFonts w:ascii="仿宋" w:eastAsia="仿宋" w:hAnsi="仿宋" w:cs="仿宋" w:hint="eastAsia"/>
          <w:sz w:val="28"/>
          <w:lang w:eastAsia="zh-CN"/>
        </w:rPr>
        <w:t>(五)、选址综合评价</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我们首先关注市场因素，包括潜在客户分布、竞争对手位置、市场需求等。通过深入的市场调研，我们能够更准确地评估选址对于市场开拓和产品销售的影响，确保LED器件项目能够在有利的市场环境中蓬勃发展。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LED器件项目对环境的影响是综合评价的重要因素之一。我们将详细考虑选址周边的自然环境、生态保护区、水源地等情况，确保LED器件项目的建设和运营对环境影响最小化，并符合当地的环保法规标准。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对选址的评价还需充分考虑当地政府的产业政策和法规。我们将详细了解LED器件项目所在地的相关政策，确保LED器件项目的规划和运营与当地法规相符，降低不必要的法律风险。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考虑到社会稳定性对企业运营的重要性，我们将评估选址地区的社会安全情况、劳工关系、社区反馈等方面，以确保LED器件项目的建设和运营不会受到社会稳定性的负面影响。</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https://d.book118.com/667153121026006040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LED器件项目规划设计方案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C4050D"/>
    <w:rsid w:val="4BC4050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71531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2024-02-03T06:42:00Z</dcterms:created>
  <dcterms:modified xsi:type="dcterms:W3CDTF">2024-02-03T06:42:52Z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61B31D3F4B9547A7BF428796CE50F1F4_11</vt:lpwstr>
  </property>
  <property fmtid="{D5CDD505-2E9C-101B-9397-08002B2CF9AE}" pid="3" name="KSOProductBuildVer">
    <vt:lpwstr>2052-12.1.0.16250</vt:lpwstr>
  </property>
</Properties>
</file>