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铁路机车车辆配件及零件项目规划设计纲要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3" w:history="1">
        <w:r>
          <w:rPr>
            <w:rFonts w:ascii="仿宋" w:eastAsia="仿宋" w:hAnsi="仿宋" w:cs="仿宋" w:hint="eastAsia"/>
            <w:lang w:eastAsia="zh-CN"/>
          </w:rPr>
          <w:t>前言</w:t>
        </w:r>
        <w:r>
          <w:tab/>
        </w:r>
        <w:r>
          <w:fldChar w:fldCharType="begin"/>
        </w:r>
        <w:r>
          <w:instrText xml:space="preserve"> PAGEREF _Toc13013 \h </w:instrText>
        </w:r>
        <w:r>
          <w:fldChar w:fldCharType="separate"/>
        </w:r>
        <w:r>
          <w:t>3</w:t>
        </w:r>
        <w:r>
          <w:fldChar w:fldCharType="end"/>
        </w:r>
      </w:hyperlink>
    </w:p>
    <w:p>
      <w:pPr>
        <w:pStyle w:val="TOC1"/>
        <w:tabs>
          <w:tab w:val="right" w:leader="dot" w:pos="8306"/>
        </w:tabs>
      </w:pPr>
      <w:hyperlink w:anchor="_Toc9089" w:history="1">
        <w:r>
          <w:rPr>
            <w:rFonts w:ascii="仿宋" w:eastAsia="仿宋" w:hAnsi="仿宋" w:cs="仿宋" w:hint="eastAsia"/>
            <w:lang w:eastAsia="zh-CN"/>
          </w:rPr>
          <w:t>一、铁路机车车辆配件及零件项目选址可行性分析</w:t>
        </w:r>
        <w:r>
          <w:tab/>
        </w:r>
        <w:r>
          <w:fldChar w:fldCharType="begin"/>
        </w:r>
        <w:r>
          <w:instrText xml:space="preserve"> PAGEREF _Toc9089 \h </w:instrText>
        </w:r>
        <w:r>
          <w:fldChar w:fldCharType="separate"/>
        </w:r>
        <w:r>
          <w:t>3</w:t>
        </w:r>
        <w:r>
          <w:fldChar w:fldCharType="end"/>
        </w:r>
      </w:hyperlink>
    </w:p>
    <w:p>
      <w:pPr>
        <w:pStyle w:val="TOC2"/>
        <w:tabs>
          <w:tab w:val="right" w:leader="dot" w:pos="8306"/>
        </w:tabs>
      </w:pPr>
      <w:hyperlink w:anchor="_Toc19402" w:history="1">
        <w:r>
          <w:rPr>
            <w:rFonts w:ascii="仿宋" w:eastAsia="仿宋" w:hAnsi="仿宋" w:cs="仿宋" w:hint="eastAsia"/>
            <w:lang w:eastAsia="zh-CN"/>
          </w:rPr>
          <w:t>(一)、铁路机车车辆配件及零件项目选址</w:t>
        </w:r>
        <w:r>
          <w:tab/>
        </w:r>
        <w:r>
          <w:fldChar w:fldCharType="begin"/>
        </w:r>
        <w:r>
          <w:instrText xml:space="preserve"> PAGEREF _Toc19402 \h </w:instrText>
        </w:r>
        <w:r>
          <w:fldChar w:fldCharType="separate"/>
        </w:r>
        <w:r>
          <w:t>3</w:t>
        </w:r>
        <w:r>
          <w:fldChar w:fldCharType="end"/>
        </w:r>
      </w:hyperlink>
    </w:p>
    <w:p>
      <w:pPr>
        <w:pStyle w:val="TOC2"/>
        <w:tabs>
          <w:tab w:val="right" w:leader="dot" w:pos="8306"/>
        </w:tabs>
      </w:pPr>
      <w:hyperlink w:anchor="_Toc8503" w:history="1">
        <w:r>
          <w:rPr>
            <w:rFonts w:ascii="仿宋" w:eastAsia="仿宋" w:hAnsi="仿宋" w:cs="仿宋" w:hint="eastAsia"/>
            <w:lang w:eastAsia="zh-CN"/>
          </w:rPr>
          <w:t>(二)、用地控制指标</w:t>
        </w:r>
        <w:r>
          <w:tab/>
        </w:r>
        <w:r>
          <w:fldChar w:fldCharType="begin"/>
        </w:r>
        <w:r>
          <w:instrText xml:space="preserve"> PAGEREF _Toc8503 \h </w:instrText>
        </w:r>
        <w:r>
          <w:fldChar w:fldCharType="separate"/>
        </w:r>
        <w:r>
          <w:t>3</w:t>
        </w:r>
        <w:r>
          <w:fldChar w:fldCharType="end"/>
        </w:r>
      </w:hyperlink>
    </w:p>
    <w:p>
      <w:pPr>
        <w:pStyle w:val="TOC2"/>
        <w:tabs>
          <w:tab w:val="right" w:leader="dot" w:pos="8306"/>
        </w:tabs>
      </w:pPr>
      <w:hyperlink w:anchor="_Toc16010" w:history="1">
        <w:r>
          <w:rPr>
            <w:rFonts w:ascii="仿宋" w:eastAsia="仿宋" w:hAnsi="仿宋" w:cs="仿宋" w:hint="eastAsia"/>
            <w:lang w:eastAsia="zh-CN"/>
          </w:rPr>
          <w:t>(三)、节约用地措施</w:t>
        </w:r>
        <w:r>
          <w:tab/>
        </w:r>
        <w:r>
          <w:fldChar w:fldCharType="begin"/>
        </w:r>
        <w:r>
          <w:instrText xml:space="preserve"> PAGEREF _Toc16010 \h </w:instrText>
        </w:r>
        <w:r>
          <w:fldChar w:fldCharType="separate"/>
        </w:r>
        <w:r>
          <w:t>5</w:t>
        </w:r>
        <w:r>
          <w:fldChar w:fldCharType="end"/>
        </w:r>
      </w:hyperlink>
    </w:p>
    <w:p>
      <w:pPr>
        <w:pStyle w:val="TOC2"/>
        <w:tabs>
          <w:tab w:val="right" w:leader="dot" w:pos="8306"/>
        </w:tabs>
      </w:pPr>
      <w:hyperlink w:anchor="_Toc13426" w:history="1">
        <w:r>
          <w:rPr>
            <w:rFonts w:ascii="仿宋" w:eastAsia="仿宋" w:hAnsi="仿宋" w:cs="仿宋" w:hint="eastAsia"/>
            <w:lang w:eastAsia="zh-CN"/>
          </w:rPr>
          <w:t>(四)、总图布置方案</w:t>
        </w:r>
        <w:r>
          <w:tab/>
        </w:r>
        <w:r>
          <w:fldChar w:fldCharType="begin"/>
        </w:r>
        <w:r>
          <w:instrText xml:space="preserve"> PAGEREF _Toc13426 \h </w:instrText>
        </w:r>
        <w:r>
          <w:fldChar w:fldCharType="separate"/>
        </w:r>
        <w:r>
          <w:t>6</w:t>
        </w:r>
        <w:r>
          <w:fldChar w:fldCharType="end"/>
        </w:r>
      </w:hyperlink>
    </w:p>
    <w:p>
      <w:pPr>
        <w:pStyle w:val="TOC2"/>
        <w:tabs>
          <w:tab w:val="right" w:leader="dot" w:pos="8306"/>
        </w:tabs>
      </w:pPr>
      <w:hyperlink w:anchor="_Toc13570" w:history="1">
        <w:r>
          <w:rPr>
            <w:rFonts w:ascii="仿宋" w:eastAsia="仿宋" w:hAnsi="仿宋" w:cs="仿宋" w:hint="eastAsia"/>
            <w:lang w:eastAsia="zh-CN"/>
          </w:rPr>
          <w:t>(五)、选址综合评价</w:t>
        </w:r>
        <w:r>
          <w:tab/>
        </w:r>
        <w:r>
          <w:fldChar w:fldCharType="begin"/>
        </w:r>
        <w:r>
          <w:instrText xml:space="preserve"> PAGEREF _Toc13570 \h </w:instrText>
        </w:r>
        <w:r>
          <w:fldChar w:fldCharType="separate"/>
        </w:r>
        <w:r>
          <w:t>8</w:t>
        </w:r>
        <w:r>
          <w:fldChar w:fldCharType="end"/>
        </w:r>
      </w:hyperlink>
    </w:p>
    <w:p>
      <w:pPr>
        <w:pStyle w:val="TOC1"/>
        <w:tabs>
          <w:tab w:val="right" w:leader="dot" w:pos="8306"/>
        </w:tabs>
      </w:pPr>
      <w:hyperlink w:anchor="_Toc26791" w:history="1">
        <w:r>
          <w:rPr>
            <w:rFonts w:ascii="仿宋" w:eastAsia="仿宋" w:hAnsi="仿宋" w:cs="仿宋" w:hint="eastAsia"/>
            <w:lang w:eastAsia="zh-CN"/>
          </w:rPr>
          <w:t>二、铁路机车车辆配件及零件项目可持续发展</w:t>
        </w:r>
        <w:r>
          <w:tab/>
        </w:r>
        <w:r>
          <w:fldChar w:fldCharType="begin"/>
        </w:r>
        <w:r>
          <w:instrText xml:space="preserve"> PAGEREF _Toc26791 \h </w:instrText>
        </w:r>
        <w:r>
          <w:fldChar w:fldCharType="separate"/>
        </w:r>
        <w:r>
          <w:t>9</w:t>
        </w:r>
        <w:r>
          <w:fldChar w:fldCharType="end"/>
        </w:r>
      </w:hyperlink>
    </w:p>
    <w:p>
      <w:pPr>
        <w:pStyle w:val="TOC2"/>
        <w:tabs>
          <w:tab w:val="right" w:leader="dot" w:pos="8306"/>
        </w:tabs>
      </w:pPr>
      <w:hyperlink w:anchor="_Toc22827" w:history="1">
        <w:r>
          <w:rPr>
            <w:rFonts w:ascii="仿宋" w:eastAsia="仿宋" w:hAnsi="仿宋" w:cs="仿宋" w:hint="eastAsia"/>
            <w:lang w:eastAsia="zh-CN"/>
          </w:rPr>
          <w:t>(一)、可持续战略与实践</w:t>
        </w:r>
        <w:r>
          <w:tab/>
        </w:r>
        <w:r>
          <w:fldChar w:fldCharType="begin"/>
        </w:r>
        <w:r>
          <w:instrText xml:space="preserve"> PAGEREF _Toc22827 \h </w:instrText>
        </w:r>
        <w:r>
          <w:fldChar w:fldCharType="separate"/>
        </w:r>
        <w:r>
          <w:t>9</w:t>
        </w:r>
        <w:r>
          <w:fldChar w:fldCharType="end"/>
        </w:r>
      </w:hyperlink>
    </w:p>
    <w:p>
      <w:pPr>
        <w:pStyle w:val="TOC2"/>
        <w:tabs>
          <w:tab w:val="right" w:leader="dot" w:pos="8306"/>
        </w:tabs>
      </w:pPr>
      <w:hyperlink w:anchor="_Toc8947" w:history="1">
        <w:r>
          <w:rPr>
            <w:rFonts w:ascii="仿宋" w:eastAsia="仿宋" w:hAnsi="仿宋" w:cs="仿宋" w:hint="eastAsia"/>
            <w:lang w:eastAsia="zh-CN"/>
          </w:rPr>
          <w:t>(二)、环保与社会责任</w:t>
        </w:r>
        <w:r>
          <w:tab/>
        </w:r>
        <w:r>
          <w:fldChar w:fldCharType="begin"/>
        </w:r>
        <w:r>
          <w:instrText xml:space="preserve"> PAGEREF _Toc8947 \h </w:instrText>
        </w:r>
        <w:r>
          <w:fldChar w:fldCharType="separate"/>
        </w:r>
        <w:r>
          <w:t>10</w:t>
        </w:r>
        <w:r>
          <w:fldChar w:fldCharType="end"/>
        </w:r>
      </w:hyperlink>
    </w:p>
    <w:p>
      <w:pPr>
        <w:pStyle w:val="TOC1"/>
        <w:tabs>
          <w:tab w:val="right" w:leader="dot" w:pos="8306"/>
        </w:tabs>
      </w:pPr>
      <w:hyperlink w:anchor="_Toc31373" w:history="1">
        <w:r>
          <w:rPr>
            <w:rFonts w:ascii="仿宋" w:eastAsia="仿宋" w:hAnsi="仿宋" w:cs="仿宋" w:hint="eastAsia"/>
            <w:lang w:eastAsia="zh-CN"/>
          </w:rPr>
          <w:t>三、铁路机车车辆配件及零件项目概论</w:t>
        </w:r>
        <w:r>
          <w:tab/>
        </w:r>
        <w:r>
          <w:fldChar w:fldCharType="begin"/>
        </w:r>
        <w:r>
          <w:instrText xml:space="preserve"> PAGEREF _Toc31373 \h </w:instrText>
        </w:r>
        <w:r>
          <w:fldChar w:fldCharType="separate"/>
        </w:r>
        <w:r>
          <w:t>11</w:t>
        </w:r>
        <w:r>
          <w:fldChar w:fldCharType="end"/>
        </w:r>
      </w:hyperlink>
    </w:p>
    <w:p>
      <w:pPr>
        <w:pStyle w:val="TOC2"/>
        <w:tabs>
          <w:tab w:val="right" w:leader="dot" w:pos="8306"/>
        </w:tabs>
      </w:pPr>
      <w:hyperlink w:anchor="_Toc27" w:history="1">
        <w:r>
          <w:rPr>
            <w:rFonts w:ascii="仿宋" w:eastAsia="仿宋" w:hAnsi="仿宋" w:cs="仿宋" w:hint="eastAsia"/>
            <w:lang w:eastAsia="zh-CN"/>
          </w:rPr>
          <w:t>(一)、铁路机车车辆配件及零件项目概况</w:t>
        </w:r>
        <w:r>
          <w:tab/>
        </w:r>
        <w:r>
          <w:fldChar w:fldCharType="begin"/>
        </w:r>
        <w:r>
          <w:instrText xml:space="preserve"> PAGEREF _Toc27 \h </w:instrText>
        </w:r>
        <w:r>
          <w:fldChar w:fldCharType="separate"/>
        </w:r>
        <w:r>
          <w:t>11</w:t>
        </w:r>
        <w:r>
          <w:fldChar w:fldCharType="end"/>
        </w:r>
      </w:hyperlink>
    </w:p>
    <w:p>
      <w:pPr>
        <w:pStyle w:val="TOC2"/>
        <w:tabs>
          <w:tab w:val="right" w:leader="dot" w:pos="8306"/>
        </w:tabs>
      </w:pPr>
      <w:hyperlink w:anchor="_Toc2251" w:history="1">
        <w:r>
          <w:rPr>
            <w:rFonts w:ascii="仿宋" w:eastAsia="仿宋" w:hAnsi="仿宋" w:cs="仿宋" w:hint="eastAsia"/>
            <w:lang w:eastAsia="zh-CN"/>
          </w:rPr>
          <w:t>(二)、铁路机车车辆配件及零件项目目标</w:t>
        </w:r>
        <w:r>
          <w:tab/>
        </w:r>
        <w:r>
          <w:fldChar w:fldCharType="begin"/>
        </w:r>
        <w:r>
          <w:instrText xml:space="preserve"> PAGEREF _Toc2251 \h </w:instrText>
        </w:r>
        <w:r>
          <w:fldChar w:fldCharType="separate"/>
        </w:r>
        <w:r>
          <w:t>13</w:t>
        </w:r>
        <w:r>
          <w:fldChar w:fldCharType="end"/>
        </w:r>
      </w:hyperlink>
    </w:p>
    <w:p>
      <w:pPr>
        <w:pStyle w:val="TOC2"/>
        <w:tabs>
          <w:tab w:val="right" w:leader="dot" w:pos="8306"/>
        </w:tabs>
      </w:pPr>
      <w:hyperlink w:anchor="_Toc10079" w:history="1">
        <w:r>
          <w:rPr>
            <w:rFonts w:ascii="仿宋" w:eastAsia="仿宋" w:hAnsi="仿宋" w:cs="仿宋" w:hint="eastAsia"/>
            <w:lang w:eastAsia="zh-CN"/>
          </w:rPr>
          <w:t>(三)、铁路机车车辆配件及零件项目提出的理由</w:t>
        </w:r>
        <w:r>
          <w:tab/>
        </w:r>
        <w:r>
          <w:fldChar w:fldCharType="begin"/>
        </w:r>
        <w:r>
          <w:instrText xml:space="preserve"> PAGEREF _Toc10079 \h </w:instrText>
        </w:r>
        <w:r>
          <w:fldChar w:fldCharType="separate"/>
        </w:r>
        <w:r>
          <w:t>14</w:t>
        </w:r>
        <w:r>
          <w:fldChar w:fldCharType="end"/>
        </w:r>
      </w:hyperlink>
    </w:p>
    <w:p>
      <w:pPr>
        <w:pStyle w:val="TOC2"/>
        <w:tabs>
          <w:tab w:val="right" w:leader="dot" w:pos="8306"/>
        </w:tabs>
      </w:pPr>
      <w:hyperlink w:anchor="_Toc21416" w:history="1">
        <w:r>
          <w:rPr>
            <w:rFonts w:ascii="仿宋" w:eastAsia="仿宋" w:hAnsi="仿宋" w:cs="仿宋" w:hint="eastAsia"/>
            <w:lang w:eastAsia="zh-CN"/>
          </w:rPr>
          <w:t>(四)、铁路机车车辆配件及零件项目意义</w:t>
        </w:r>
        <w:r>
          <w:tab/>
        </w:r>
        <w:r>
          <w:fldChar w:fldCharType="begin"/>
        </w:r>
        <w:r>
          <w:instrText xml:space="preserve"> PAGEREF _Toc21416 \h </w:instrText>
        </w:r>
        <w:r>
          <w:fldChar w:fldCharType="separate"/>
        </w:r>
        <w:r>
          <w:t>16</w:t>
        </w:r>
        <w:r>
          <w:fldChar w:fldCharType="end"/>
        </w:r>
      </w:hyperlink>
    </w:p>
    <w:p>
      <w:pPr>
        <w:pStyle w:val="TOC2"/>
        <w:tabs>
          <w:tab w:val="right" w:leader="dot" w:pos="8306"/>
        </w:tabs>
      </w:pPr>
      <w:hyperlink w:anchor="_Toc24814" w:history="1">
        <w:r>
          <w:rPr>
            <w:rFonts w:ascii="仿宋" w:eastAsia="仿宋" w:hAnsi="仿宋" w:cs="仿宋" w:hint="eastAsia"/>
            <w:lang w:eastAsia="zh-CN"/>
          </w:rPr>
          <w:t>(五)、铁路机车车辆配件及零件项目背景</w:t>
        </w:r>
        <w:r>
          <w:tab/>
        </w:r>
        <w:r>
          <w:fldChar w:fldCharType="begin"/>
        </w:r>
        <w:r>
          <w:instrText xml:space="preserve"> PAGEREF _Toc24814 \h </w:instrText>
        </w:r>
        <w:r>
          <w:fldChar w:fldCharType="separate"/>
        </w:r>
        <w:r>
          <w:t>17</w:t>
        </w:r>
        <w:r>
          <w:fldChar w:fldCharType="end"/>
        </w:r>
      </w:hyperlink>
    </w:p>
    <w:p>
      <w:pPr>
        <w:pStyle w:val="TOC1"/>
        <w:tabs>
          <w:tab w:val="right" w:leader="dot" w:pos="8306"/>
        </w:tabs>
      </w:pPr>
      <w:hyperlink w:anchor="_Toc17450" w:history="1">
        <w:r>
          <w:rPr>
            <w:rFonts w:ascii="仿宋" w:eastAsia="仿宋" w:hAnsi="仿宋" w:cs="仿宋" w:hint="eastAsia"/>
            <w:lang w:eastAsia="zh-CN"/>
          </w:rPr>
          <w:t>四、市场分析、调研</w:t>
        </w:r>
        <w:r>
          <w:tab/>
        </w:r>
        <w:r>
          <w:fldChar w:fldCharType="begin"/>
        </w:r>
        <w:r>
          <w:instrText xml:space="preserve"> PAGEREF _Toc17450 \h </w:instrText>
        </w:r>
        <w:r>
          <w:fldChar w:fldCharType="separate"/>
        </w:r>
        <w:r>
          <w:t>18</w:t>
        </w:r>
        <w:r>
          <w:fldChar w:fldCharType="end"/>
        </w:r>
      </w:hyperlink>
    </w:p>
    <w:p>
      <w:pPr>
        <w:pStyle w:val="TOC2"/>
        <w:tabs>
          <w:tab w:val="right" w:leader="dot" w:pos="8306"/>
        </w:tabs>
      </w:pPr>
      <w:hyperlink w:anchor="_Toc29956" w:history="1">
        <w:r>
          <w:rPr>
            <w:rFonts w:ascii="仿宋" w:eastAsia="仿宋" w:hAnsi="仿宋" w:cs="仿宋" w:hint="eastAsia"/>
            <w:lang w:eastAsia="zh-CN"/>
          </w:rPr>
          <w:t>(一)、铁路机车车辆配件及零件行业分析</w:t>
        </w:r>
        <w:r>
          <w:tab/>
        </w:r>
        <w:r>
          <w:fldChar w:fldCharType="begin"/>
        </w:r>
        <w:r>
          <w:instrText xml:space="preserve"> PAGEREF _Toc29956 \h </w:instrText>
        </w:r>
        <w:r>
          <w:fldChar w:fldCharType="separate"/>
        </w:r>
        <w:r>
          <w:t>18</w:t>
        </w:r>
        <w:r>
          <w:fldChar w:fldCharType="end"/>
        </w:r>
      </w:hyperlink>
    </w:p>
    <w:p>
      <w:pPr>
        <w:pStyle w:val="TOC2"/>
        <w:tabs>
          <w:tab w:val="right" w:leader="dot" w:pos="8306"/>
        </w:tabs>
      </w:pPr>
      <w:hyperlink w:anchor="_Toc8121" w:history="1">
        <w:r>
          <w:rPr>
            <w:rFonts w:ascii="仿宋" w:eastAsia="仿宋" w:hAnsi="仿宋" w:cs="仿宋" w:hint="eastAsia"/>
            <w:lang w:eastAsia="zh-CN"/>
          </w:rPr>
          <w:t>(二)、铁路机车车辆配件及零件市场分析预测</w:t>
        </w:r>
        <w:r>
          <w:tab/>
        </w:r>
        <w:r>
          <w:fldChar w:fldCharType="begin"/>
        </w:r>
        <w:r>
          <w:instrText xml:space="preserve"> PAGEREF _Toc8121 \h </w:instrText>
        </w:r>
        <w:r>
          <w:fldChar w:fldCharType="separate"/>
        </w:r>
        <w:r>
          <w:t>19</w:t>
        </w:r>
        <w:r>
          <w:fldChar w:fldCharType="end"/>
        </w:r>
      </w:hyperlink>
    </w:p>
    <w:p>
      <w:pPr>
        <w:pStyle w:val="TOC1"/>
        <w:tabs>
          <w:tab w:val="right" w:leader="dot" w:pos="8306"/>
        </w:tabs>
      </w:pPr>
      <w:hyperlink w:anchor="_Toc16637" w:history="1">
        <w:r>
          <w:rPr>
            <w:rFonts w:ascii="仿宋" w:eastAsia="仿宋" w:hAnsi="仿宋" w:cs="仿宋" w:hint="eastAsia"/>
            <w:lang w:eastAsia="zh-CN"/>
          </w:rPr>
          <w:t>五、铁路机车车辆配件及零件项目土建工程</w:t>
        </w:r>
        <w:r>
          <w:tab/>
        </w:r>
        <w:r>
          <w:fldChar w:fldCharType="begin"/>
        </w:r>
        <w:r>
          <w:instrText xml:space="preserve"> PAGEREF _Toc16637 \h </w:instrText>
        </w:r>
        <w:r>
          <w:fldChar w:fldCharType="separate"/>
        </w:r>
        <w:r>
          <w:t>20</w:t>
        </w:r>
        <w:r>
          <w:fldChar w:fldCharType="end"/>
        </w:r>
      </w:hyperlink>
    </w:p>
    <w:p>
      <w:pPr>
        <w:pStyle w:val="TOC2"/>
        <w:tabs>
          <w:tab w:val="right" w:leader="dot" w:pos="8306"/>
        </w:tabs>
      </w:pPr>
      <w:hyperlink w:anchor="_Toc11642" w:history="1">
        <w:r>
          <w:rPr>
            <w:rFonts w:ascii="仿宋" w:eastAsia="仿宋" w:hAnsi="仿宋" w:cs="仿宋" w:hint="eastAsia"/>
            <w:lang w:eastAsia="zh-CN"/>
          </w:rPr>
          <w:t>(一)、建筑工程设计原则</w:t>
        </w:r>
        <w:r>
          <w:tab/>
        </w:r>
        <w:r>
          <w:fldChar w:fldCharType="begin"/>
        </w:r>
        <w:r>
          <w:instrText xml:space="preserve"> PAGEREF _Toc11642 \h </w:instrText>
        </w:r>
        <w:r>
          <w:fldChar w:fldCharType="separate"/>
        </w:r>
        <w:r>
          <w:t>20</w:t>
        </w:r>
        <w:r>
          <w:fldChar w:fldCharType="end"/>
        </w:r>
      </w:hyperlink>
    </w:p>
    <w:p>
      <w:pPr>
        <w:pStyle w:val="TOC2"/>
        <w:tabs>
          <w:tab w:val="right" w:leader="dot" w:pos="8306"/>
        </w:tabs>
      </w:pPr>
      <w:hyperlink w:anchor="_Toc6615" w:history="1">
        <w:r>
          <w:rPr>
            <w:rFonts w:ascii="仿宋" w:eastAsia="仿宋" w:hAnsi="仿宋" w:cs="仿宋" w:hint="eastAsia"/>
            <w:lang w:eastAsia="zh-CN"/>
          </w:rPr>
          <w:t>(二)、土建工程设计年限及安全等级</w:t>
        </w:r>
        <w:r>
          <w:tab/>
        </w:r>
        <w:r>
          <w:fldChar w:fldCharType="begin"/>
        </w:r>
        <w:r>
          <w:instrText xml:space="preserve"> PAGEREF _Toc6615 \h </w:instrText>
        </w:r>
        <w:r>
          <w:fldChar w:fldCharType="separate"/>
        </w:r>
        <w:r>
          <w:t>21</w:t>
        </w:r>
        <w:r>
          <w:fldChar w:fldCharType="end"/>
        </w:r>
      </w:hyperlink>
    </w:p>
    <w:p>
      <w:pPr>
        <w:pStyle w:val="TOC2"/>
        <w:tabs>
          <w:tab w:val="right" w:leader="dot" w:pos="8306"/>
        </w:tabs>
      </w:pPr>
      <w:hyperlink w:anchor="_Toc5938" w:history="1">
        <w:r>
          <w:rPr>
            <w:rFonts w:ascii="仿宋" w:eastAsia="仿宋" w:hAnsi="仿宋" w:cs="仿宋" w:hint="eastAsia"/>
            <w:lang w:eastAsia="zh-CN"/>
          </w:rPr>
          <w:t>(三)、建筑工程设计总体要求</w:t>
        </w:r>
        <w:r>
          <w:tab/>
        </w:r>
        <w:r>
          <w:fldChar w:fldCharType="begin"/>
        </w:r>
        <w:r>
          <w:instrText xml:space="preserve"> PAGEREF _Toc5938 \h </w:instrText>
        </w:r>
        <w:r>
          <w:fldChar w:fldCharType="separate"/>
        </w:r>
        <w:r>
          <w:t>22</w:t>
        </w:r>
        <w:r>
          <w:fldChar w:fldCharType="end"/>
        </w:r>
      </w:hyperlink>
    </w:p>
    <w:p>
      <w:pPr>
        <w:pStyle w:val="TOC2"/>
        <w:tabs>
          <w:tab w:val="right" w:leader="dot" w:pos="8306"/>
        </w:tabs>
      </w:pPr>
      <w:hyperlink w:anchor="_Toc4096" w:history="1">
        <w:r>
          <w:rPr>
            <w:rFonts w:ascii="仿宋" w:eastAsia="仿宋" w:hAnsi="仿宋" w:cs="仿宋" w:hint="eastAsia"/>
            <w:lang w:eastAsia="zh-CN"/>
          </w:rPr>
          <w:t>(四)、土建工程建设指标</w:t>
        </w:r>
        <w:r>
          <w:tab/>
        </w:r>
        <w:r>
          <w:fldChar w:fldCharType="begin"/>
        </w:r>
        <w:r>
          <w:instrText xml:space="preserve"> PAGEREF _Toc4096 \h </w:instrText>
        </w:r>
        <w:r>
          <w:fldChar w:fldCharType="separate"/>
        </w:r>
        <w:r>
          <w:t>23</w:t>
        </w:r>
        <w:r>
          <w:fldChar w:fldCharType="end"/>
        </w:r>
      </w:hyperlink>
    </w:p>
    <w:p>
      <w:pPr>
        <w:pStyle w:val="TOC1"/>
        <w:tabs>
          <w:tab w:val="right" w:leader="dot" w:pos="8306"/>
        </w:tabs>
      </w:pPr>
      <w:hyperlink w:anchor="_Toc27241" w:history="1">
        <w:r>
          <w:rPr>
            <w:rFonts w:ascii="仿宋" w:eastAsia="仿宋" w:hAnsi="仿宋" w:cs="仿宋" w:hint="eastAsia"/>
            <w:lang w:eastAsia="zh-CN"/>
          </w:rPr>
          <w:t>六、工艺说明</w:t>
        </w:r>
        <w:r>
          <w:tab/>
        </w:r>
        <w:r>
          <w:fldChar w:fldCharType="begin"/>
        </w:r>
        <w:r>
          <w:instrText xml:space="preserve"> PAGEREF _Toc27241 \h </w:instrText>
        </w:r>
        <w:r>
          <w:fldChar w:fldCharType="separate"/>
        </w:r>
        <w:r>
          <w:t>23</w:t>
        </w:r>
        <w:r>
          <w:fldChar w:fldCharType="end"/>
        </w:r>
      </w:hyperlink>
    </w:p>
    <w:p>
      <w:pPr>
        <w:pStyle w:val="TOC2"/>
        <w:tabs>
          <w:tab w:val="right" w:leader="dot" w:pos="8306"/>
        </w:tabs>
      </w:pPr>
      <w:hyperlink w:anchor="_Toc1637" w:history="1">
        <w:r>
          <w:rPr>
            <w:rFonts w:ascii="仿宋" w:eastAsia="仿宋" w:hAnsi="仿宋" w:cs="仿宋" w:hint="eastAsia"/>
            <w:lang w:eastAsia="zh-CN"/>
          </w:rPr>
          <w:t>(一)、技术管理特点</w:t>
        </w:r>
        <w:r>
          <w:tab/>
        </w:r>
        <w:r>
          <w:fldChar w:fldCharType="begin"/>
        </w:r>
        <w:r>
          <w:instrText xml:space="preserve"> PAGEREF _Toc1637 \h </w:instrText>
        </w:r>
        <w:r>
          <w:fldChar w:fldCharType="separate"/>
        </w:r>
        <w:r>
          <w:t>23</w:t>
        </w:r>
        <w:r>
          <w:fldChar w:fldCharType="end"/>
        </w:r>
      </w:hyperlink>
    </w:p>
    <w:p>
      <w:pPr>
        <w:pStyle w:val="TOC2"/>
        <w:tabs>
          <w:tab w:val="right" w:leader="dot" w:pos="8306"/>
        </w:tabs>
      </w:pPr>
      <w:hyperlink w:anchor="_Toc951" w:history="1">
        <w:r>
          <w:rPr>
            <w:rFonts w:ascii="仿宋" w:eastAsia="仿宋" w:hAnsi="仿宋" w:cs="仿宋" w:hint="eastAsia"/>
            <w:lang w:eastAsia="zh-CN"/>
          </w:rPr>
          <w:t>(二)、铁路机车车辆配件及零件项目工艺技术设计方案</w:t>
        </w:r>
        <w:r>
          <w:tab/>
        </w:r>
        <w:r>
          <w:fldChar w:fldCharType="begin"/>
        </w:r>
        <w:r>
          <w:instrText xml:space="preserve"> PAGEREF _Toc951 \h </w:instrText>
        </w:r>
        <w:r>
          <w:fldChar w:fldCharType="separate"/>
        </w:r>
        <w:r>
          <w:t>24</w:t>
        </w:r>
        <w:r>
          <w:fldChar w:fldCharType="end"/>
        </w:r>
      </w:hyperlink>
    </w:p>
    <w:p>
      <w:pPr>
        <w:pStyle w:val="TOC2"/>
        <w:tabs>
          <w:tab w:val="right" w:leader="dot" w:pos="8306"/>
        </w:tabs>
      </w:pPr>
      <w:hyperlink w:anchor="_Toc24346" w:history="1">
        <w:r>
          <w:rPr>
            <w:rFonts w:ascii="仿宋" w:eastAsia="仿宋" w:hAnsi="仿宋" w:cs="仿宋" w:hint="eastAsia"/>
            <w:lang w:eastAsia="zh-CN"/>
          </w:rPr>
          <w:t>(三)、设备选型方案</w:t>
        </w:r>
        <w:r>
          <w:tab/>
        </w:r>
        <w:r>
          <w:fldChar w:fldCharType="begin"/>
        </w:r>
        <w:r>
          <w:instrText xml:space="preserve"> PAGEREF _Toc24346 \h </w:instrText>
        </w:r>
        <w:r>
          <w:fldChar w:fldCharType="separate"/>
        </w:r>
        <w:r>
          <w:t>26</w:t>
        </w:r>
        <w:r>
          <w:fldChar w:fldCharType="end"/>
        </w:r>
      </w:hyperlink>
    </w:p>
    <w:p>
      <w:pPr>
        <w:pStyle w:val="TOC1"/>
        <w:tabs>
          <w:tab w:val="right" w:leader="dot" w:pos="8306"/>
        </w:tabs>
      </w:pPr>
      <w:hyperlink w:anchor="_Toc15707" w:history="1">
        <w:r>
          <w:rPr>
            <w:rFonts w:ascii="仿宋" w:eastAsia="仿宋" w:hAnsi="仿宋" w:cs="仿宋" w:hint="eastAsia"/>
            <w:lang w:eastAsia="zh-CN"/>
          </w:rPr>
          <w:t>七、铁路机车车辆配件及零件项目计划安排</w:t>
        </w:r>
        <w:r>
          <w:tab/>
        </w:r>
        <w:r>
          <w:fldChar w:fldCharType="begin"/>
        </w:r>
        <w:r>
          <w:instrText xml:space="preserve"> PAGEREF _Toc15707 \h </w:instrText>
        </w:r>
        <w:r>
          <w:fldChar w:fldCharType="separate"/>
        </w:r>
        <w:r>
          <w:t>27</w:t>
        </w:r>
        <w:r>
          <w:fldChar w:fldCharType="end"/>
        </w:r>
      </w:hyperlink>
    </w:p>
    <w:p>
      <w:pPr>
        <w:pStyle w:val="TOC2"/>
        <w:tabs>
          <w:tab w:val="right" w:leader="dot" w:pos="8306"/>
        </w:tabs>
      </w:pPr>
      <w:hyperlink w:anchor="_Toc21005" w:history="1">
        <w:r>
          <w:rPr>
            <w:rFonts w:ascii="仿宋" w:eastAsia="仿宋" w:hAnsi="仿宋" w:cs="仿宋" w:hint="eastAsia"/>
            <w:lang w:eastAsia="zh-CN"/>
          </w:rPr>
          <w:t>(一)、建设周期</w:t>
        </w:r>
        <w:r>
          <w:tab/>
        </w:r>
        <w:r>
          <w:fldChar w:fldCharType="begin"/>
        </w:r>
        <w:r>
          <w:instrText xml:space="preserve"> PAGEREF _Toc21005 \h </w:instrText>
        </w:r>
        <w:r>
          <w:fldChar w:fldCharType="separate"/>
        </w:r>
        <w:r>
          <w:t>27</w:t>
        </w:r>
        <w:r>
          <w:fldChar w:fldCharType="end"/>
        </w:r>
      </w:hyperlink>
    </w:p>
    <w:p>
      <w:pPr>
        <w:pStyle w:val="TOC2"/>
        <w:tabs>
          <w:tab w:val="right" w:leader="dot" w:pos="8306"/>
        </w:tabs>
      </w:pPr>
      <w:hyperlink w:anchor="_Toc17283" w:history="1">
        <w:r>
          <w:rPr>
            <w:rFonts w:ascii="仿宋" w:eastAsia="仿宋" w:hAnsi="仿宋" w:cs="仿宋" w:hint="eastAsia"/>
            <w:lang w:eastAsia="zh-CN"/>
          </w:rPr>
          <w:t>(二)、建设进度</w:t>
        </w:r>
        <w:r>
          <w:tab/>
        </w:r>
        <w:r>
          <w:fldChar w:fldCharType="begin"/>
        </w:r>
        <w:r>
          <w:instrText xml:space="preserve"> PAGEREF _Toc17283 \h </w:instrText>
        </w:r>
        <w:r>
          <w:fldChar w:fldCharType="separate"/>
        </w:r>
        <w:r>
          <w:t>28</w:t>
        </w:r>
        <w:r>
          <w:fldChar w:fldCharType="end"/>
        </w:r>
      </w:hyperlink>
    </w:p>
    <w:p>
      <w:pPr>
        <w:pStyle w:val="TOC2"/>
        <w:tabs>
          <w:tab w:val="right" w:leader="dot" w:pos="8306"/>
        </w:tabs>
      </w:pPr>
      <w:hyperlink w:anchor="_Toc26286" w:history="1">
        <w:r>
          <w:rPr>
            <w:rFonts w:ascii="仿宋" w:eastAsia="仿宋" w:hAnsi="仿宋" w:cs="仿宋" w:hint="eastAsia"/>
            <w:lang w:eastAsia="zh-CN"/>
          </w:rPr>
          <w:t>(三)、进度安排注意事项</w:t>
        </w:r>
        <w:r>
          <w:tab/>
        </w:r>
        <w:r>
          <w:fldChar w:fldCharType="begin"/>
        </w:r>
        <w:r>
          <w:instrText xml:space="preserve"> PAGEREF _Toc26286 \h </w:instrText>
        </w:r>
        <w:r>
          <w:fldChar w:fldCharType="separate"/>
        </w:r>
        <w:r>
          <w:t>29</w:t>
        </w:r>
        <w:r>
          <w:fldChar w:fldCharType="end"/>
        </w:r>
      </w:hyperlink>
    </w:p>
    <w:p>
      <w:pPr>
        <w:pStyle w:val="TOC2"/>
        <w:tabs>
          <w:tab w:val="right" w:leader="dot" w:pos="8306"/>
        </w:tabs>
      </w:pPr>
      <w:hyperlink w:anchor="_Toc17399" w:history="1">
        <w:r>
          <w:rPr>
            <w:rFonts w:ascii="仿宋" w:eastAsia="仿宋" w:hAnsi="仿宋" w:cs="仿宋" w:hint="eastAsia"/>
            <w:lang w:eastAsia="zh-CN"/>
          </w:rPr>
          <w:t>(四)、人力资源配置</w:t>
        </w:r>
        <w:r>
          <w:tab/>
        </w:r>
        <w:r>
          <w:fldChar w:fldCharType="begin"/>
        </w:r>
        <w:r>
          <w:instrText xml:space="preserve"> PAGEREF _Toc17399 \h </w:instrText>
        </w:r>
        <w:r>
          <w:fldChar w:fldCharType="separate"/>
        </w:r>
        <w:r>
          <w:t>31</w:t>
        </w:r>
        <w:r>
          <w:fldChar w:fldCharType="end"/>
        </w:r>
      </w:hyperlink>
    </w:p>
    <w:p>
      <w:pPr>
        <w:pStyle w:val="TOC1"/>
        <w:tabs>
          <w:tab w:val="right" w:leader="dot" w:pos="8306"/>
        </w:tabs>
      </w:pPr>
      <w:hyperlink w:anchor="_Toc3949" w:history="1">
        <w:r>
          <w:rPr>
            <w:rFonts w:ascii="仿宋" w:eastAsia="仿宋" w:hAnsi="仿宋" w:cs="仿宋" w:hint="eastAsia"/>
            <w:lang w:eastAsia="zh-CN"/>
          </w:rPr>
          <w:t>八、铁路机车车辆配件及零件项目社会影响</w:t>
        </w:r>
        <w:r>
          <w:tab/>
        </w:r>
        <w:r>
          <w:fldChar w:fldCharType="begin"/>
        </w:r>
        <w:r>
          <w:instrText xml:space="preserve"> PAGEREF _Toc3949 \h </w:instrText>
        </w:r>
        <w:r>
          <w:fldChar w:fldCharType="separate"/>
        </w:r>
        <w:r>
          <w:t>31</w:t>
        </w:r>
        <w:r>
          <w:fldChar w:fldCharType="end"/>
        </w:r>
      </w:hyperlink>
    </w:p>
    <w:p>
      <w:pPr>
        <w:pStyle w:val="TOC2"/>
        <w:tabs>
          <w:tab w:val="right" w:leader="dot" w:pos="8306"/>
        </w:tabs>
      </w:pPr>
      <w:hyperlink w:anchor="_Toc7176" w:history="1">
        <w:r>
          <w:rPr>
            <w:rFonts w:ascii="仿宋" w:eastAsia="仿宋" w:hAnsi="仿宋" w:cs="仿宋" w:hint="eastAsia"/>
            <w:lang w:eastAsia="zh-CN"/>
          </w:rPr>
          <w:t>(一)、社会责任与义务</w:t>
        </w:r>
        <w:r>
          <w:tab/>
        </w:r>
        <w:r>
          <w:fldChar w:fldCharType="begin"/>
        </w:r>
        <w:r>
          <w:instrText xml:space="preserve"> PAGEREF _Toc7176 \h </w:instrText>
        </w:r>
        <w:r>
          <w:fldChar w:fldCharType="separate"/>
        </w:r>
        <w:r>
          <w:t>31</w:t>
        </w:r>
        <w:r>
          <w:fldChar w:fldCharType="end"/>
        </w:r>
      </w:hyperlink>
    </w:p>
    <w:p>
      <w:pPr>
        <w:pStyle w:val="TOC2"/>
        <w:tabs>
          <w:tab w:val="right" w:leader="dot" w:pos="8306"/>
        </w:tabs>
      </w:pPr>
      <w:hyperlink w:anchor="_Toc7797" w:history="1">
        <w:r>
          <w:rPr>
            <w:rFonts w:ascii="仿宋" w:eastAsia="仿宋" w:hAnsi="仿宋" w:cs="仿宋" w:hint="eastAsia"/>
            <w:lang w:eastAsia="zh-CN"/>
          </w:rPr>
          <w:t>(二)、社会参与与沟通</w:t>
        </w:r>
        <w:r>
          <w:tab/>
        </w:r>
        <w:r>
          <w:fldChar w:fldCharType="begin"/>
        </w:r>
        <w:r>
          <w:instrText xml:space="preserve"> PAGEREF _Toc7797 \h </w:instrText>
        </w:r>
        <w:r>
          <w:fldChar w:fldCharType="separate"/>
        </w:r>
        <w:r>
          <w:t>32</w:t>
        </w:r>
        <w:r>
          <w:fldChar w:fldCharType="end"/>
        </w:r>
      </w:hyperlink>
    </w:p>
    <w:p>
      <w:pPr>
        <w:pStyle w:val="TOC1"/>
        <w:tabs>
          <w:tab w:val="right" w:leader="dot" w:pos="8306"/>
        </w:tabs>
      </w:pPr>
      <w:hyperlink w:anchor="_Toc32486" w:history="1">
        <w:r>
          <w:rPr>
            <w:rFonts w:ascii="仿宋" w:eastAsia="仿宋" w:hAnsi="仿宋" w:cs="仿宋" w:hint="eastAsia"/>
            <w:lang w:eastAsia="zh-CN"/>
          </w:rPr>
          <w:t>九、生产安全保护</w:t>
        </w:r>
        <w:r>
          <w:tab/>
        </w:r>
        <w:r>
          <w:fldChar w:fldCharType="begin"/>
        </w:r>
        <w:r>
          <w:instrText xml:space="preserve"> PAGEREF _Toc32486 \h </w:instrText>
        </w:r>
        <w:r>
          <w:fldChar w:fldCharType="separate"/>
        </w:r>
        <w:r>
          <w:t>33</w:t>
        </w:r>
        <w:r>
          <w:fldChar w:fldCharType="end"/>
        </w:r>
      </w:hyperlink>
    </w:p>
    <w:p>
      <w:pPr>
        <w:pStyle w:val="TOC2"/>
        <w:tabs>
          <w:tab w:val="right" w:leader="dot" w:pos="8306"/>
        </w:tabs>
      </w:pPr>
      <w:hyperlink w:anchor="_Toc17690" w:history="1">
        <w:r>
          <w:rPr>
            <w:rFonts w:ascii="仿宋" w:eastAsia="仿宋" w:hAnsi="仿宋" w:cs="仿宋" w:hint="eastAsia"/>
            <w:lang w:eastAsia="zh-CN"/>
          </w:rPr>
          <w:t>(一)、消防安全</w:t>
        </w:r>
        <w:r>
          <w:tab/>
        </w:r>
        <w:r>
          <w:fldChar w:fldCharType="begin"/>
        </w:r>
        <w:r>
          <w:instrText xml:space="preserve"> PAGEREF _Toc17690 \h </w:instrText>
        </w:r>
        <w:r>
          <w:fldChar w:fldCharType="separate"/>
        </w:r>
        <w:r>
          <w:t>33</w:t>
        </w:r>
        <w:r>
          <w:fldChar w:fldCharType="end"/>
        </w:r>
      </w:hyperlink>
    </w:p>
    <w:p>
      <w:pPr>
        <w:pStyle w:val="TOC2"/>
        <w:tabs>
          <w:tab w:val="right" w:leader="dot" w:pos="8306"/>
        </w:tabs>
      </w:pPr>
      <w:hyperlink w:anchor="_Toc8149" w:history="1">
        <w:r>
          <w:rPr>
            <w:rFonts w:ascii="仿宋" w:eastAsia="仿宋" w:hAnsi="仿宋" w:cs="仿宋" w:hint="eastAsia"/>
            <w:lang w:eastAsia="zh-CN"/>
          </w:rPr>
          <w:t>(二)、防火防爆总图布置措施</w:t>
        </w:r>
        <w:r>
          <w:tab/>
        </w:r>
        <w:r>
          <w:fldChar w:fldCharType="begin"/>
        </w:r>
        <w:r>
          <w:instrText xml:space="preserve"> PAGEREF _Toc8149 \h </w:instrText>
        </w:r>
        <w:r>
          <w:fldChar w:fldCharType="separate"/>
        </w:r>
        <w:r>
          <w:t>35</w:t>
        </w:r>
        <w:r>
          <w:fldChar w:fldCharType="end"/>
        </w:r>
      </w:hyperlink>
    </w:p>
    <w:p>
      <w:pPr>
        <w:pStyle w:val="TOC2"/>
        <w:tabs>
          <w:tab w:val="right" w:leader="dot" w:pos="8306"/>
        </w:tabs>
      </w:pPr>
      <w:hyperlink w:anchor="_Toc7117" w:history="1">
        <w:r>
          <w:rPr>
            <w:rFonts w:ascii="仿宋" w:eastAsia="仿宋" w:hAnsi="仿宋" w:cs="仿宋" w:hint="eastAsia"/>
            <w:lang w:eastAsia="zh-CN"/>
          </w:rPr>
          <w:t>(三)、自然灾害防范措施</w:t>
        </w:r>
        <w:r>
          <w:tab/>
        </w:r>
        <w:r>
          <w:fldChar w:fldCharType="begin"/>
        </w:r>
        <w:r>
          <w:instrText xml:space="preserve"> PAGEREF _Toc7117 \h </w:instrText>
        </w:r>
        <w:r>
          <w:fldChar w:fldCharType="separate"/>
        </w:r>
        <w:r>
          <w:t>36</w:t>
        </w:r>
        <w:r>
          <w:fldChar w:fldCharType="end"/>
        </w:r>
      </w:hyperlink>
    </w:p>
    <w:p>
      <w:pPr>
        <w:pStyle w:val="TOC2"/>
        <w:tabs>
          <w:tab w:val="right" w:leader="dot" w:pos="8306"/>
        </w:tabs>
      </w:pPr>
      <w:hyperlink w:anchor="_Toc1751" w:history="1">
        <w:r>
          <w:rPr>
            <w:rFonts w:ascii="仿宋" w:eastAsia="仿宋" w:hAnsi="仿宋" w:cs="仿宋" w:hint="eastAsia"/>
            <w:lang w:eastAsia="zh-CN"/>
          </w:rPr>
          <w:t>(四)、安全色及安全标志使用要求</w:t>
        </w:r>
        <w:r>
          <w:tab/>
        </w:r>
        <w:r>
          <w:fldChar w:fldCharType="begin"/>
        </w:r>
        <w:r>
          <w:instrText xml:space="preserve"> PAGEREF _Toc1751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2" w:history="1">
        <w:r>
          <w:rPr>
            <w:rFonts w:ascii="仿宋" w:eastAsia="仿宋" w:hAnsi="仿宋" w:cs="仿宋" w:hint="eastAsia"/>
            <w:lang w:eastAsia="zh-CN"/>
          </w:rPr>
          <w:t>(五)、防尘防毒措施</w:t>
        </w:r>
        <w:r>
          <w:tab/>
        </w:r>
        <w:r>
          <w:fldChar w:fldCharType="begin"/>
        </w:r>
        <w:r>
          <w:instrText xml:space="preserve"> PAGEREF _Toc24212 \h </w:instrText>
        </w:r>
        <w:r>
          <w:fldChar w:fldCharType="separate"/>
        </w:r>
        <w:r>
          <w:t>38</w:t>
        </w:r>
        <w:r>
          <w:fldChar w:fldCharType="end"/>
        </w:r>
      </w:hyperlink>
    </w:p>
    <w:p>
      <w:pPr>
        <w:pStyle w:val="TOC2"/>
        <w:tabs>
          <w:tab w:val="right" w:leader="dot" w:pos="8306"/>
        </w:tabs>
      </w:pPr>
      <w:hyperlink w:anchor="_Toc11197" w:history="1">
        <w:r>
          <w:rPr>
            <w:rFonts w:ascii="仿宋" w:eastAsia="仿宋" w:hAnsi="仿宋" w:cs="仿宋" w:hint="eastAsia"/>
            <w:lang w:eastAsia="zh-CN"/>
          </w:rPr>
          <w:t>(六)、防静电、触电防护及防雷措施</w:t>
        </w:r>
        <w:r>
          <w:tab/>
        </w:r>
        <w:r>
          <w:fldChar w:fldCharType="begin"/>
        </w:r>
        <w:r>
          <w:instrText xml:space="preserve"> PAGEREF _Toc11197 \h </w:instrText>
        </w:r>
        <w:r>
          <w:fldChar w:fldCharType="separate"/>
        </w:r>
        <w:r>
          <w:t>39</w:t>
        </w:r>
        <w:r>
          <w:fldChar w:fldCharType="end"/>
        </w:r>
      </w:hyperlink>
    </w:p>
    <w:p>
      <w:pPr>
        <w:pStyle w:val="TOC2"/>
        <w:tabs>
          <w:tab w:val="right" w:leader="dot" w:pos="8306"/>
        </w:tabs>
      </w:pPr>
      <w:hyperlink w:anchor="_Toc10836" w:history="1">
        <w:r>
          <w:rPr>
            <w:rFonts w:ascii="仿宋" w:eastAsia="仿宋" w:hAnsi="仿宋" w:cs="仿宋" w:hint="eastAsia"/>
            <w:lang w:eastAsia="zh-CN"/>
          </w:rPr>
          <w:t>(七)、机械设备安全保障措施</w:t>
        </w:r>
        <w:r>
          <w:tab/>
        </w:r>
        <w:r>
          <w:fldChar w:fldCharType="begin"/>
        </w:r>
        <w:r>
          <w:instrText xml:space="preserve"> PAGEREF _Toc10836 \h </w:instrText>
        </w:r>
        <w:r>
          <w:fldChar w:fldCharType="separate"/>
        </w:r>
        <w:r>
          <w:t>41</w:t>
        </w:r>
        <w:r>
          <w:fldChar w:fldCharType="end"/>
        </w:r>
      </w:hyperlink>
    </w:p>
    <w:p>
      <w:pPr>
        <w:pStyle w:val="TOC1"/>
        <w:tabs>
          <w:tab w:val="right" w:leader="dot" w:pos="8306"/>
        </w:tabs>
      </w:pPr>
      <w:hyperlink w:anchor="_Toc4807" w:history="1">
        <w:r>
          <w:rPr>
            <w:rFonts w:ascii="仿宋" w:eastAsia="仿宋" w:hAnsi="仿宋" w:cs="仿宋" w:hint="eastAsia"/>
            <w:lang w:eastAsia="zh-CN"/>
          </w:rPr>
          <w:t>十、铁路机车车辆配件及零件项目财务管理</w:t>
        </w:r>
        <w:r>
          <w:tab/>
        </w:r>
        <w:r>
          <w:fldChar w:fldCharType="begin"/>
        </w:r>
        <w:r>
          <w:instrText xml:space="preserve"> PAGEREF _Toc4807 \h </w:instrText>
        </w:r>
        <w:r>
          <w:fldChar w:fldCharType="separate"/>
        </w:r>
        <w:r>
          <w:t>42</w:t>
        </w:r>
        <w:r>
          <w:fldChar w:fldCharType="end"/>
        </w:r>
      </w:hyperlink>
    </w:p>
    <w:p>
      <w:pPr>
        <w:pStyle w:val="TOC2"/>
        <w:tabs>
          <w:tab w:val="right" w:leader="dot" w:pos="8306"/>
        </w:tabs>
      </w:pPr>
      <w:hyperlink w:anchor="_Toc10617" w:history="1">
        <w:r>
          <w:rPr>
            <w:rFonts w:ascii="仿宋" w:eastAsia="仿宋" w:hAnsi="仿宋" w:cs="仿宋" w:hint="eastAsia"/>
            <w:lang w:eastAsia="zh-CN"/>
          </w:rPr>
          <w:t>(一)、资金需求大</w:t>
        </w:r>
        <w:r>
          <w:tab/>
        </w:r>
        <w:r>
          <w:fldChar w:fldCharType="begin"/>
        </w:r>
        <w:r>
          <w:instrText xml:space="preserve"> PAGEREF _Toc10617 \h </w:instrText>
        </w:r>
        <w:r>
          <w:fldChar w:fldCharType="separate"/>
        </w:r>
        <w:r>
          <w:t>42</w:t>
        </w:r>
        <w:r>
          <w:fldChar w:fldCharType="end"/>
        </w:r>
      </w:hyperlink>
    </w:p>
    <w:p>
      <w:pPr>
        <w:pStyle w:val="TOC2"/>
        <w:tabs>
          <w:tab w:val="right" w:leader="dot" w:pos="8306"/>
        </w:tabs>
      </w:pPr>
      <w:hyperlink w:anchor="_Toc16182" w:history="1">
        <w:r>
          <w:rPr>
            <w:rFonts w:ascii="仿宋" w:eastAsia="仿宋" w:hAnsi="仿宋" w:cs="仿宋" w:hint="eastAsia"/>
            <w:lang w:eastAsia="zh-CN"/>
          </w:rPr>
          <w:t>(二)、研发周期长</w:t>
        </w:r>
        <w:r>
          <w:tab/>
        </w:r>
        <w:r>
          <w:fldChar w:fldCharType="begin"/>
        </w:r>
        <w:r>
          <w:instrText xml:space="preserve"> PAGEREF _Toc16182 \h </w:instrText>
        </w:r>
        <w:r>
          <w:fldChar w:fldCharType="separate"/>
        </w:r>
        <w:r>
          <w:t>43</w:t>
        </w:r>
        <w:r>
          <w:fldChar w:fldCharType="end"/>
        </w:r>
      </w:hyperlink>
    </w:p>
    <w:p>
      <w:pPr>
        <w:pStyle w:val="TOC2"/>
        <w:tabs>
          <w:tab w:val="right" w:leader="dot" w:pos="8306"/>
        </w:tabs>
      </w:pPr>
      <w:hyperlink w:anchor="_Toc21174" w:history="1">
        <w:r>
          <w:rPr>
            <w:rFonts w:ascii="仿宋" w:eastAsia="仿宋" w:hAnsi="仿宋" w:cs="仿宋" w:hint="eastAsia"/>
            <w:lang w:eastAsia="zh-CN"/>
          </w:rPr>
          <w:t>(三)、市场风险大</w:t>
        </w:r>
        <w:r>
          <w:tab/>
        </w:r>
        <w:r>
          <w:fldChar w:fldCharType="begin"/>
        </w:r>
        <w:r>
          <w:instrText xml:space="preserve"> PAGEREF _Toc21174 \h </w:instrText>
        </w:r>
        <w:r>
          <w:fldChar w:fldCharType="separate"/>
        </w:r>
        <w:r>
          <w:t>45</w:t>
        </w:r>
        <w:r>
          <w:fldChar w:fldCharType="end"/>
        </w:r>
      </w:hyperlink>
    </w:p>
    <w:p>
      <w:pPr>
        <w:pStyle w:val="TOC2"/>
        <w:tabs>
          <w:tab w:val="right" w:leader="dot" w:pos="8306"/>
        </w:tabs>
      </w:pPr>
      <w:hyperlink w:anchor="_Toc13183" w:history="1">
        <w:r>
          <w:rPr>
            <w:rFonts w:ascii="仿宋" w:eastAsia="仿宋" w:hAnsi="仿宋" w:cs="仿宋" w:hint="eastAsia"/>
            <w:lang w:eastAsia="zh-CN"/>
          </w:rPr>
          <w:t>(四)、利润率高</w:t>
        </w:r>
        <w:r>
          <w:tab/>
        </w:r>
        <w:r>
          <w:fldChar w:fldCharType="begin"/>
        </w:r>
        <w:r>
          <w:instrText xml:space="preserve"> PAGEREF _Toc13183 \h </w:instrText>
        </w:r>
        <w:r>
          <w:fldChar w:fldCharType="separate"/>
        </w:r>
        <w:r>
          <w:t>48</w:t>
        </w:r>
        <w:r>
          <w:fldChar w:fldCharType="end"/>
        </w:r>
      </w:hyperlink>
    </w:p>
    <w:p>
      <w:pPr>
        <w:pStyle w:val="TOC1"/>
        <w:tabs>
          <w:tab w:val="right" w:leader="dot" w:pos="8306"/>
        </w:tabs>
      </w:pPr>
      <w:hyperlink w:anchor="_Toc13048" w:history="1">
        <w:r>
          <w:rPr>
            <w:rFonts w:ascii="仿宋" w:eastAsia="仿宋" w:hAnsi="仿宋" w:cs="仿宋" w:hint="eastAsia"/>
            <w:lang w:eastAsia="zh-CN"/>
          </w:rPr>
          <w:t>十一、铁路机车车辆配件及零件项目风险管理</w:t>
        </w:r>
        <w:r>
          <w:tab/>
        </w:r>
        <w:r>
          <w:fldChar w:fldCharType="begin"/>
        </w:r>
        <w:r>
          <w:instrText xml:space="preserve"> PAGEREF _Toc13048 \h </w:instrText>
        </w:r>
        <w:r>
          <w:fldChar w:fldCharType="separate"/>
        </w:r>
        <w:r>
          <w:t>50</w:t>
        </w:r>
        <w:r>
          <w:fldChar w:fldCharType="end"/>
        </w:r>
      </w:hyperlink>
    </w:p>
    <w:p>
      <w:pPr>
        <w:pStyle w:val="TOC2"/>
        <w:tabs>
          <w:tab w:val="right" w:leader="dot" w:pos="8306"/>
        </w:tabs>
      </w:pPr>
      <w:hyperlink w:anchor="_Toc13311" w:history="1">
        <w:r>
          <w:rPr>
            <w:rFonts w:ascii="仿宋" w:eastAsia="仿宋" w:hAnsi="仿宋" w:cs="仿宋" w:hint="eastAsia"/>
            <w:lang w:eastAsia="zh-CN"/>
          </w:rPr>
          <w:t>(一)、风险识别与评估</w:t>
        </w:r>
        <w:r>
          <w:tab/>
        </w:r>
        <w:r>
          <w:fldChar w:fldCharType="begin"/>
        </w:r>
        <w:r>
          <w:instrText xml:space="preserve"> PAGEREF _Toc13311 \h </w:instrText>
        </w:r>
        <w:r>
          <w:fldChar w:fldCharType="separate"/>
        </w:r>
        <w:r>
          <w:t>50</w:t>
        </w:r>
        <w:r>
          <w:fldChar w:fldCharType="end"/>
        </w:r>
      </w:hyperlink>
    </w:p>
    <w:p>
      <w:pPr>
        <w:pStyle w:val="TOC2"/>
        <w:tabs>
          <w:tab w:val="right" w:leader="dot" w:pos="8306"/>
        </w:tabs>
      </w:pPr>
      <w:hyperlink w:anchor="_Toc17347" w:history="1">
        <w:r>
          <w:rPr>
            <w:rFonts w:ascii="仿宋" w:eastAsia="仿宋" w:hAnsi="仿宋" w:cs="仿宋" w:hint="eastAsia"/>
            <w:lang w:eastAsia="zh-CN"/>
          </w:rPr>
          <w:t>(二)、风险应对策略</w:t>
        </w:r>
        <w:r>
          <w:tab/>
        </w:r>
        <w:r>
          <w:fldChar w:fldCharType="begin"/>
        </w:r>
        <w:r>
          <w:instrText xml:space="preserve"> PAGEREF _Toc17347 \h </w:instrText>
        </w:r>
        <w:r>
          <w:fldChar w:fldCharType="separate"/>
        </w:r>
        <w:r>
          <w:t>51</w:t>
        </w:r>
        <w:r>
          <w:fldChar w:fldCharType="end"/>
        </w:r>
      </w:hyperlink>
    </w:p>
    <w:p>
      <w:pPr>
        <w:pStyle w:val="TOC2"/>
        <w:tabs>
          <w:tab w:val="right" w:leader="dot" w:pos="8306"/>
        </w:tabs>
      </w:pPr>
      <w:hyperlink w:anchor="_Toc26718" w:history="1">
        <w:r>
          <w:rPr>
            <w:rFonts w:ascii="仿宋" w:eastAsia="仿宋" w:hAnsi="仿宋" w:cs="仿宋" w:hint="eastAsia"/>
            <w:lang w:eastAsia="zh-CN"/>
          </w:rPr>
          <w:t>(三)、风险监控与控制</w:t>
        </w:r>
        <w:r>
          <w:tab/>
        </w:r>
        <w:r>
          <w:fldChar w:fldCharType="begin"/>
        </w:r>
        <w:r>
          <w:instrText xml:space="preserve"> PAGEREF _Toc26718 \h </w:instrText>
        </w:r>
        <w:r>
          <w:fldChar w:fldCharType="separate"/>
        </w:r>
        <w:r>
          <w:t>53</w:t>
        </w:r>
        <w:r>
          <w:fldChar w:fldCharType="end"/>
        </w:r>
      </w:hyperlink>
    </w:p>
    <w:p>
      <w:pPr>
        <w:pStyle w:val="TOC1"/>
        <w:tabs>
          <w:tab w:val="right" w:leader="dot" w:pos="8306"/>
        </w:tabs>
      </w:pPr>
      <w:hyperlink w:anchor="_Toc6537" w:history="1">
        <w:r>
          <w:rPr>
            <w:rFonts w:ascii="仿宋" w:eastAsia="仿宋" w:hAnsi="仿宋" w:cs="仿宋" w:hint="eastAsia"/>
            <w:lang w:eastAsia="zh-CN"/>
          </w:rPr>
          <w:t>十二、铁路机车车辆配件及零件项目投资规划</w:t>
        </w:r>
        <w:r>
          <w:tab/>
        </w:r>
        <w:r>
          <w:fldChar w:fldCharType="begin"/>
        </w:r>
        <w:r>
          <w:instrText xml:space="preserve"> PAGEREF _Toc6537 \h </w:instrText>
        </w:r>
        <w:r>
          <w:fldChar w:fldCharType="separate"/>
        </w:r>
        <w:r>
          <w:t>54</w:t>
        </w:r>
        <w:r>
          <w:fldChar w:fldCharType="end"/>
        </w:r>
      </w:hyperlink>
    </w:p>
    <w:p>
      <w:pPr>
        <w:pStyle w:val="TOC2"/>
        <w:tabs>
          <w:tab w:val="right" w:leader="dot" w:pos="8306"/>
        </w:tabs>
      </w:pPr>
      <w:hyperlink w:anchor="_Toc6406" w:history="1">
        <w:r>
          <w:rPr>
            <w:rFonts w:ascii="仿宋" w:eastAsia="仿宋" w:hAnsi="仿宋" w:cs="仿宋" w:hint="eastAsia"/>
            <w:lang w:eastAsia="zh-CN"/>
          </w:rPr>
          <w:t>(一)、铁路机车车辆配件及零件项目总投资估算</w:t>
        </w:r>
        <w:r>
          <w:tab/>
        </w:r>
        <w:r>
          <w:fldChar w:fldCharType="begin"/>
        </w:r>
        <w:r>
          <w:instrText xml:space="preserve"> PAGEREF _Toc6406 \h </w:instrText>
        </w:r>
        <w:r>
          <w:fldChar w:fldCharType="separate"/>
        </w:r>
        <w:r>
          <w:t>54</w:t>
        </w:r>
        <w:r>
          <w:fldChar w:fldCharType="end"/>
        </w:r>
      </w:hyperlink>
    </w:p>
    <w:p>
      <w:pPr>
        <w:pStyle w:val="TOC2"/>
        <w:tabs>
          <w:tab w:val="right" w:leader="dot" w:pos="8306"/>
        </w:tabs>
      </w:pPr>
      <w:hyperlink w:anchor="_Toc20933" w:history="1">
        <w:r>
          <w:rPr>
            <w:rFonts w:ascii="仿宋" w:eastAsia="仿宋" w:hAnsi="仿宋" w:cs="仿宋" w:hint="eastAsia"/>
            <w:lang w:eastAsia="zh-CN"/>
          </w:rPr>
          <w:t>(二)、资金筹措</w:t>
        </w:r>
        <w:r>
          <w:tab/>
        </w:r>
        <w:r>
          <w:fldChar w:fldCharType="begin"/>
        </w:r>
        <w:r>
          <w:instrText xml:space="preserve"> PAGEREF _Toc20933 \h </w:instrText>
        </w:r>
        <w:r>
          <w:fldChar w:fldCharType="separate"/>
        </w:r>
        <w:r>
          <w:t>55</w:t>
        </w:r>
        <w:r>
          <w:fldChar w:fldCharType="end"/>
        </w:r>
      </w:hyperlink>
    </w:p>
    <w:p>
      <w:pPr>
        <w:pStyle w:val="TOC1"/>
        <w:tabs>
          <w:tab w:val="right" w:leader="dot" w:pos="8306"/>
        </w:tabs>
      </w:pPr>
      <w:hyperlink w:anchor="_Toc29016" w:history="1">
        <w:r>
          <w:rPr>
            <w:rFonts w:ascii="仿宋" w:eastAsia="仿宋" w:hAnsi="仿宋" w:cs="仿宋" w:hint="eastAsia"/>
            <w:lang w:eastAsia="zh-CN"/>
          </w:rPr>
          <w:t>十三、铁路机车车辆配件及零件项目实施时间节点</w:t>
        </w:r>
        <w:r>
          <w:tab/>
        </w:r>
        <w:r>
          <w:fldChar w:fldCharType="begin"/>
        </w:r>
        <w:r>
          <w:instrText xml:space="preserve"> PAGEREF _Toc29016 \h </w:instrText>
        </w:r>
        <w:r>
          <w:fldChar w:fldCharType="separate"/>
        </w:r>
        <w:r>
          <w:t>56</w:t>
        </w:r>
        <w:r>
          <w:fldChar w:fldCharType="end"/>
        </w:r>
      </w:hyperlink>
    </w:p>
    <w:p>
      <w:pPr>
        <w:pStyle w:val="TOC2"/>
        <w:tabs>
          <w:tab w:val="right" w:leader="dot" w:pos="8306"/>
        </w:tabs>
      </w:pPr>
      <w:hyperlink w:anchor="_Toc9947" w:history="1">
        <w:r>
          <w:rPr>
            <w:rFonts w:ascii="仿宋" w:eastAsia="仿宋" w:hAnsi="仿宋" w:cs="仿宋" w:hint="eastAsia"/>
            <w:lang w:eastAsia="zh-CN"/>
          </w:rPr>
          <w:t>(一)、铁路机车车辆配件及零件项目启动阶段时间节点</w:t>
        </w:r>
        <w:r>
          <w:tab/>
        </w:r>
        <w:r>
          <w:fldChar w:fldCharType="begin"/>
        </w:r>
        <w:r>
          <w:instrText xml:space="preserve"> PAGEREF _Toc9947 \h </w:instrText>
        </w:r>
        <w:r>
          <w:fldChar w:fldCharType="separate"/>
        </w:r>
        <w:r>
          <w:t>56</w:t>
        </w:r>
        <w:r>
          <w:fldChar w:fldCharType="end"/>
        </w:r>
      </w:hyperlink>
    </w:p>
    <w:p>
      <w:pPr>
        <w:pStyle w:val="TOC2"/>
        <w:tabs>
          <w:tab w:val="right" w:leader="dot" w:pos="8306"/>
        </w:tabs>
      </w:pPr>
      <w:hyperlink w:anchor="_Toc13448" w:history="1">
        <w:r>
          <w:rPr>
            <w:rFonts w:ascii="仿宋" w:eastAsia="仿宋" w:hAnsi="仿宋" w:cs="仿宋" w:hint="eastAsia"/>
            <w:lang w:eastAsia="zh-CN"/>
          </w:rPr>
          <w:t>(二)、铁路机车车辆配件及零件项目执行阶段时间节点</w:t>
        </w:r>
        <w:r>
          <w:tab/>
        </w:r>
        <w:r>
          <w:fldChar w:fldCharType="begin"/>
        </w:r>
        <w:r>
          <w:instrText xml:space="preserve"> PAGEREF _Toc13448 \h </w:instrText>
        </w:r>
        <w:r>
          <w:fldChar w:fldCharType="separate"/>
        </w:r>
        <w:r>
          <w:t>57</w:t>
        </w:r>
        <w:r>
          <w:fldChar w:fldCharType="end"/>
        </w:r>
      </w:hyperlink>
    </w:p>
    <w:p>
      <w:pPr>
        <w:pStyle w:val="TOC2"/>
        <w:tabs>
          <w:tab w:val="right" w:leader="dot" w:pos="8306"/>
        </w:tabs>
      </w:pPr>
      <w:hyperlink w:anchor="_Toc16" w:history="1">
        <w:r>
          <w:rPr>
            <w:rFonts w:ascii="仿宋" w:eastAsia="仿宋" w:hAnsi="仿宋" w:cs="仿宋" w:hint="eastAsia"/>
            <w:lang w:eastAsia="zh-CN"/>
          </w:rPr>
          <w:t>(三)、铁路机车车辆配件及零件项目完成阶段时间节点</w:t>
        </w:r>
        <w:r>
          <w:tab/>
        </w:r>
        <w:r>
          <w:fldChar w:fldCharType="begin"/>
        </w:r>
        <w:r>
          <w:instrText xml:space="preserve"> PAGEREF _Toc16 \h </w:instrText>
        </w:r>
        <w:r>
          <w:fldChar w:fldCharType="separate"/>
        </w:r>
        <w:r>
          <w:t>59</w:t>
        </w:r>
        <w:r>
          <w:fldChar w:fldCharType="end"/>
        </w:r>
      </w:hyperlink>
    </w:p>
    <w:p>
      <w:pPr>
        <w:pStyle w:val="TOC1"/>
        <w:tabs>
          <w:tab w:val="right" w:leader="dot" w:pos="8306"/>
        </w:tabs>
      </w:pPr>
      <w:hyperlink w:anchor="_Toc575" w:history="1">
        <w:r>
          <w:rPr>
            <w:rFonts w:ascii="仿宋" w:eastAsia="仿宋" w:hAnsi="仿宋" w:cs="仿宋" w:hint="eastAsia"/>
            <w:lang w:eastAsia="zh-CN"/>
          </w:rPr>
          <w:t>十四、铁路机车车辆配件及零件项目变更管理</w:t>
        </w:r>
        <w:r>
          <w:tab/>
        </w:r>
        <w:r>
          <w:fldChar w:fldCharType="begin"/>
        </w:r>
        <w:r>
          <w:instrText xml:space="preserve"> PAGEREF _Toc575 \h </w:instrText>
        </w:r>
        <w:r>
          <w:fldChar w:fldCharType="separate"/>
        </w:r>
        <w:r>
          <w:t>60</w:t>
        </w:r>
        <w:r>
          <w:fldChar w:fldCharType="end"/>
        </w:r>
      </w:hyperlink>
    </w:p>
    <w:p>
      <w:pPr>
        <w:pStyle w:val="TOC2"/>
        <w:tabs>
          <w:tab w:val="right" w:leader="dot" w:pos="8306"/>
        </w:tabs>
      </w:pPr>
      <w:hyperlink w:anchor="_Toc17934" w:history="1">
        <w:r>
          <w:rPr>
            <w:rFonts w:ascii="仿宋" w:eastAsia="仿宋" w:hAnsi="仿宋" w:cs="仿宋" w:hint="eastAsia"/>
            <w:lang w:eastAsia="zh-CN"/>
          </w:rPr>
          <w:t>(一)、变更申请与评估</w:t>
        </w:r>
        <w:r>
          <w:tab/>
        </w:r>
        <w:r>
          <w:fldChar w:fldCharType="begin"/>
        </w:r>
        <w:r>
          <w:instrText xml:space="preserve"> PAGEREF _Toc17934 \h </w:instrText>
        </w:r>
        <w:r>
          <w:fldChar w:fldCharType="separate"/>
        </w:r>
        <w:r>
          <w:t>60</w:t>
        </w:r>
        <w:r>
          <w:fldChar w:fldCharType="end"/>
        </w:r>
      </w:hyperlink>
    </w:p>
    <w:p>
      <w:pPr>
        <w:pStyle w:val="TOC2"/>
        <w:tabs>
          <w:tab w:val="right" w:leader="dot" w:pos="8306"/>
        </w:tabs>
      </w:pPr>
      <w:hyperlink w:anchor="_Toc29050" w:history="1">
        <w:r>
          <w:rPr>
            <w:rFonts w:ascii="仿宋" w:eastAsia="仿宋" w:hAnsi="仿宋" w:cs="仿宋" w:hint="eastAsia"/>
            <w:lang w:eastAsia="zh-CN"/>
          </w:rPr>
          <w:t>(二)、变更实施与控制</w:t>
        </w:r>
        <w:r>
          <w:tab/>
        </w:r>
        <w:r>
          <w:fldChar w:fldCharType="begin"/>
        </w:r>
        <w:r>
          <w:instrText xml:space="preserve"> PAGEREF _Toc29050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89"/>
      <w:r>
        <w:rPr>
          <w:rFonts w:ascii="仿宋" w:eastAsia="仿宋" w:hAnsi="仿宋" w:cs="仿宋" w:hint="eastAsia"/>
          <w:sz w:val="28"/>
          <w:lang w:eastAsia="zh-CN"/>
        </w:rPr>
        <w:t>一、铁路机车车辆配件及零件项目选址可行性分析</w:t>
      </w:r>
      <w:bookmarkEnd w:id="2"/>
    </w:p>
    <w:p>
      <w:pPr>
        <w:pStyle w:val="Heading2"/>
        <w:rPr>
          <w:rFonts w:ascii="仿宋" w:eastAsia="仿宋" w:hAnsi="仿宋" w:cs="仿宋" w:hint="eastAsia"/>
          <w:lang w:eastAsia="zh-CN"/>
        </w:rPr>
      </w:pPr>
      <w:bookmarkStart w:id="3" w:name="_Toc19402"/>
      <w:r>
        <w:rPr>
          <w:rFonts w:ascii="仿宋" w:eastAsia="仿宋" w:hAnsi="仿宋" w:cs="仿宋" w:hint="eastAsia"/>
          <w:lang w:eastAsia="zh-CN"/>
        </w:rPr>
        <w:t>(一)、铁路机车车辆配件及零件项目选址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该铁路机车车辆配件及零件项目选址位于XX省XX市XX区XXX街道</w:t>
      </w:r>
    </w:p>
    <w:p>
      <w:pPr>
        <w:pStyle w:val="Heading2"/>
        <w:ind w:firstLine="560" w:firstLineChars="200"/>
        <w:rPr>
          <w:rFonts w:ascii="仿宋" w:eastAsia="仿宋" w:hAnsi="仿宋" w:cs="仿宋" w:hint="eastAsia"/>
          <w:sz w:val="28"/>
          <w:lang w:eastAsia="zh-CN"/>
        </w:rPr>
      </w:pPr>
      <w:bookmarkStart w:id="4" w:name="_Toc85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机车车辆配件及零件项目的征地面积将根据铁路机车车辆配件及零件项目的实际规模和需求进行精确规划。具体面积XXX平方米，旨在确保铁路机车车辆配件及零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净用地面积是在征地面积基础上去除不可利用面积后的实际可开发用地。具体面积XXX平方米，考虑到环保、交通、安全等多方面因素，以确保铁路机车车辆配件及零件项目在整体利用效率上达到最优。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铁路机车车辆配件及零件项目计划建设的建筑总规模具体面积XXX平方米。这一规模的确定综合考虑了铁路机车车辆配件及零件项目的性质、规模，以及城市规划的相关要求，确保建筑布局与周边环境协调一致。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绿地率是铁路机车车辆配件及零件项目用地中被规划为绿地的比例。具体面积XXX平方米，旨在通过合理规划绿地，改善铁路机车车辆配件及零件项目周边环境，提升居民生活质量，并符合城市整体绿化规划。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容积率是用地上可以建设的建筑总体积与用地面积之比。具体面积XXX，通过合理的容积率规划，确保铁路机车车辆配件及零件项目建筑规模与周边环境和谐共生。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机车车辆配件及零件项目选址与当地城市规划相一致，具体面积XXX平方米。通过与城市规划部门深入沟通，确保铁路机车车辆配件及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机车车辆配件及零件项目选址符合当地产业政策，具体面积XXX平方米。这包括铁路机车车辆配件及零件项目对当地经济的促进作用，以及对相关产业的带动效应，确保铁路机车车辆配件及零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铁路机车车辆配件及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确保铁路机车车辆配件及零件项目选址具备必要的公共设施配套，具体面积XXX平方米。这包括交通便利性、教育、医疗等基础设施，以提高居民生活品质，使得铁路机车车辆配件及零件项目选址更具吸引力。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考虑用地总体要求对当地社会稳定性的影响，具体面积XXX平方米。通过深入了解当地社区反馈，确保铁路机车车辆配件及零件项目的选址和建设过程对当地社会和谐稳定产生积极作用。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机车车辆配件及零件项目选址不仅符合法规和规划，还在实际操作中具有可行性。这一全面规划将为铁路机车车辆配件及零件项目的成功实施提供坚实的基础，确保铁路机车车辆配件及零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0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机车车辆配件及零件项目的设备规划和空间设计中，我们将采取灵活设备布局的措施。设备布局将根据实际需求进行灵活设计，避免不必要的浪费。通过合理规划设备摆放位置，我们将提高设备的利用率，减少设备间距，以确保铁路机车车辆配件及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机车车辆配件及零件项目内部引入共享设施的概念，例如共享会议室、办公区等。通过这种方式，我们可以减少对资源的重复建设，提高资源共享效率，从而减小铁路机车车辆配件及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4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铁路机车车辆配件及零件项目的总图布置中，我们将不同功能区域进行明确的规划，以最大程度满足铁路机车车辆配件及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5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机车车辆配件及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机车车辆配件及零件项目对环境的影响是综合评价的重要因素之一。我们将详细考虑选址周边的自然环境、生态保护区、水源地等情况，确保铁路机车车辆配件及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机车车辆配件及零件项目所在地的相关政策，确保铁路机车车辆配件及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考虑到社会稳定性对企业运营的重要性，我们将评估选址地区的社会安全情况、劳工关系、社区反馈等方面，以确保铁路机车车辆配件及零件项目的建设和运营不会受到社会稳定性的负面影响。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最后，我们将综合考虑用地成本，包括土地购置费用、土地开发成本等。通过对用地成本的详细评估，我们能够做出更为精确的经济效益分析，为铁路机车车辆配件及零件项目的投资决策提供有力支持。</w:t>
      </w:r>
    </w:p>
    <w:p>
      <w:pPr>
        <w:pStyle w:val="Heading1"/>
        <w:ind w:firstLine="560" w:firstLineChars="200"/>
        <w:rPr>
          <w:rFonts w:ascii="仿宋" w:eastAsia="仿宋" w:hAnsi="仿宋" w:cs="仿宋" w:hint="eastAsia"/>
          <w:sz w:val="28"/>
          <w:lang w:eastAsia="zh-CN"/>
        </w:rPr>
      </w:pPr>
      <w:bookmarkStart w:id="8" w:name="_Toc26791"/>
      <w:r>
        <w:rPr>
          <w:rFonts w:ascii="仿宋" w:eastAsia="仿宋" w:hAnsi="仿宋" w:cs="仿宋" w:hint="eastAsia"/>
          <w:sz w:val="28"/>
          <w:lang w:eastAsia="zh-CN"/>
        </w:rPr>
        <w:t>二、铁路机车车辆配件及零件项目可持续发展</w:t>
      </w:r>
      <w:bookmarkEnd w:id="8"/>
    </w:p>
    <w:p>
      <w:pPr>
        <w:pStyle w:val="Heading2"/>
        <w:rPr>
          <w:rFonts w:ascii="仿宋" w:eastAsia="仿宋" w:hAnsi="仿宋" w:cs="仿宋" w:hint="eastAsia"/>
          <w:lang w:eastAsia="zh-CN"/>
        </w:rPr>
      </w:pPr>
      <w:bookmarkStart w:id="9" w:name="_Toc2282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车辆配件及零件项目中，铁路机车车辆配件及零件项目团队着眼于未来，明确了可持续发展的战略方向。制定的具体可持续发展目标包括降低资源使用、采用环保技术、最大化社会效益等。这一步骤不仅有助于铁路机车车辆配件及零件项目在环保和社会责任方面达到最高标准，也为未来提供了明确的指引，确保铁路机车车辆配件及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可持续实践的融入铁路机车车辆配件及零件项目管理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铁路机车车辆配件及零件项目管理周期。从铁路机车车辆配件及零件项目规划开始，铁路机车车辆配件及零件项目团队就考虑了环境和社会的因素。在执行阶段，铁路机车车辆配件及零件项目团队积极推动绿色技术的应用，优化资源利用。此外，关注员工的社会责任，通过培训和沟通活动提高员工对可持续发展的认知，使他们能够在日常工作中践行可持续实践。这些举措不仅为铁路机车车辆配件及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94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机车车辆配件及零件项目的可持续发展理念，我们深信环保与社会责任是铁路机车车辆配件及零件项目成功的关键支柱。在铁路机车车辆配件及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团队通过引入先进的环保技术、建立高效的废物处理系统以及推动能源节约措施，积极履行环保责任。定期的环保监测和评估确保铁路机车车辆配件及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不仅致力于自身可持续发展，还注重对社会的回馈。通过支持社区铁路机车车辆配件及零件项目、参与慈善事业、提供培训机会等方式，铁路机车车辆配件及零件项目积极履行社会责任。与当地社区建立积极互动，关注员工的工作与生活平衡，以及员工的身心健康，是铁路机车车辆配件及零件项目在社会责任层面的关键举措。这样的实践不仅增强了铁路机车车辆配件及零件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1373"/>
      <w:r>
        <w:rPr>
          <w:rFonts w:ascii="仿宋" w:eastAsia="仿宋" w:hAnsi="仿宋" w:cs="仿宋" w:hint="eastAsia"/>
          <w:sz w:val="28"/>
          <w:lang w:eastAsia="zh-CN"/>
        </w:rPr>
        <w:t>三、铁路机车车辆配件及零件项目概论</w:t>
      </w:r>
      <w:bookmarkEnd w:id="11"/>
    </w:p>
    <w:p>
      <w:pPr>
        <w:pStyle w:val="Heading2"/>
        <w:rPr>
          <w:rFonts w:ascii="仿宋" w:eastAsia="仿宋" w:hAnsi="仿宋" w:cs="仿宋" w:hint="eastAsia"/>
          <w:lang w:eastAsia="zh-CN"/>
        </w:rPr>
      </w:pPr>
      <w:bookmarkStart w:id="12" w:name="_Toc27"/>
      <w:r>
        <w:rPr>
          <w:rFonts w:ascii="仿宋" w:eastAsia="仿宋" w:hAnsi="仿宋" w:cs="仿宋" w:hint="eastAsia"/>
          <w:lang w:eastAsia="zh-CN"/>
        </w:rPr>
        <w:t>(一)、铁路机车车辆配件及零件项目概况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起源追溯至对市场的深入洞察。市场的不断演变与变革为铁路机车车辆配件及零件项目提供了难得的机遇。当前市场存在的需求缺口和变革的大环境共同构成了铁路机车车辆配件及零件项目的背景。这个铁路机车车辆配件及零件项目旨在充分利用市场机遇，填补行业中尚未满足的需求，为客户提供全新的解决方案。市场的变革和需求的增长使得这个铁路机车车辆配件及零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铁路机车车辆配件及零件项目名称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正式命名为铁路机车车辆配件及零件。这个名称不仅仅是一个标识，更代表了铁路机车车辆配件及零件项目的核心理念和愿景。它蕴含着铁路机车车辆配件及零件项目所要解决问题的关键字，具有强烈的表达和辨识度，为铁路机车车辆配件及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铁路机车车辆配件及零件项目目标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核心目标是提供一种全新、高效的解决方案，满足客户日益增长的需求。铁路机车车辆配件及零件项目追求的不仅仅是满足市场需求，更是在市场中获得卓越的竞争优势。通过不断提升产品或服务的质量和创新水平，铁路机车车辆配件及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铁路机车车辆配件及零件项目范围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全面涵盖了产品研发、制造、市场推广和售后服务，确保从产品设计到最终用户体验的全方位关注。这一全面的铁路机车车辆配件及零件项目范围是为了确保铁路机车车辆配件及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铁路机车车辆配件及零件项目时间表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计划在未来18个月内完成，包括研发、测试、市场试点和正式推出等不同阶段。这个时间表的合理设计是为了确保铁路机车车辆配件及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铁路机车车辆配件及零件项目预算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总预算估算为XX百万美元，主要分配在研发、市场推广、人员培训和运营等方面。这一充足的预算为铁路机车车辆配件及零件项目提供了充足的资源，确保铁路机车车辆配件及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铁路机车车辆配件及零件项目风险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铁路机车车辆配件及零件项目可能面临的风险包括市场接受度低、技术难题、竞争激烈等。铁路机车车辆配件及零件项目团队已经制定了相应的风险应对计划，通过前瞻性的风险管理，确保铁路机车车辆配件及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铁路机车车辆配件及零件项目团队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汇聚了一支经验丰富、多领域专业素养的核心团队，确保铁路机车车辆配件及零件项目在各个方面都能拥有高水平的执行力。团队的协同作战是铁路机车车辆配件及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铁路机车车辆配件及零件项目背景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铁路机车车辆配件及零件项目的背景根植于市场对更高效、创新产品的渴望，同时也受到科技发展对行业格局的深刻改变的影响。这为铁路机车车辆配件及零件项目提供了广阔的发展空间和市场需求。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铁路机车车辆配件及零件项目现状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截至目前，铁路机车车辆配件及零件项目已完成市场调研和技术验证，取得了初步的成功。这为铁路机车车辆配件及零件项目在未来的发展奠定了坚实的基础，为更远大的目标打下了坚实的基石。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51"/>
      <w:r>
        <w:rPr>
          <w:rFonts w:ascii="仿宋" w:eastAsia="仿宋" w:hAnsi="仿宋" w:cs="仿宋" w:hint="eastAsia"/>
          <w:sz w:val="28"/>
          <w:lang w:eastAsia="zh-CN"/>
        </w:rPr>
        <w:t>(二)、铁路机车车辆配件及零件项目目标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机车车辆配件及零件项目首要业务目标是在市场中占据有利地位，实现产品/服务的成功推广和销售。通过不断提升产品质量、创新性，铁路机车车辆配件及零件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在科技迅速发展的时代，铁路机车车辆配件及零件项目着眼于技术创新。通过持续的研发和技术升级，铁路机车车辆配件及零件项目旨在推出更具创新性的产品或服务，以满足市场对新鲜、先进解决方案的需求。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机车车辆配件及零件项目设定了客户满意度目标。通过提供卓越的产品质量和优质的客户服务，铁路机车车辆配件及零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注重社会责任和可持续发展。通过实施环保、社会责任铁路机车车辆配件及零件项目，铁路机车车辆配件及零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铁路机车车辆配件及零件项目的团队是实现目标的核心驱动力。因此，铁路机车车辆配件及零件项目设定了团队发展目标，包括提升团队成员的专业技能、培养领导力，以及搭建协同高效的团队工作氛围。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079"/>
      <w:r>
        <w:rPr>
          <w:rFonts w:ascii="仿宋" w:eastAsia="仿宋" w:hAnsi="仿宋" w:cs="仿宋" w:hint="eastAsia"/>
          <w:sz w:val="28"/>
          <w:lang w:eastAsia="zh-CN"/>
        </w:rPr>
        <w:t>(三)、铁路机车车辆配件及零件项目提出的理由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铁路机车车辆配件及零件项目提出的理由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源于对市场机遇的深刻洞察。当前市场中存在的需求缺口和行业发展趋势表明，有巨大的商业机会等待被开发。通过准确捕捉市场机遇，铁路机车车辆配件及零件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理念基于对技术创新的信仰。通过持续的研发和技术投入，铁路机车车辆配件及零件项目有望推出更具创新性的产品或服务。在科技飞速发展的当下，铁路机车车辆配件及零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是为了增强企业的行业竞争力。通过提升产品或服务的质量和独特性，铁路机车车辆配件及零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响应了消费者需求的变化。随着社会和科技的不断发展，消费者对产品和服务的需求也在发生变化。通过深入了解并及时回应消费者的新需求，铁路机车车辆配件及零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是企业战略发展规划的一部分。在面对日益激烈的市场竞争和不断变化的商业环境中，铁路机车车辆配件及零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不仅仅是基于商业考量，还注重社会责任。通过推出环保、社会责任等方面的铁路机车车辆配件及零件项目，铁路机车车辆配件及零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提出反映了对利益相关者期望的关注。包括客户、员工、投资者等利益相关者在企业发展中都有着各自的期望，铁路机车车辆配件及零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416"/>
      <w:r>
        <w:rPr>
          <w:rFonts w:ascii="仿宋" w:eastAsia="仿宋" w:hAnsi="仿宋" w:cs="仿宋" w:hint="eastAsia"/>
          <w:sz w:val="28"/>
          <w:lang w:eastAsia="zh-CN"/>
        </w:rPr>
        <w:t>(四)、铁路机车车辆配件及零件项目意义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在实施铁路机车车辆配件及零件项目的过程中，我们不仅仅是在追逐商业成功，更是为企业和社会的多个层面创造了深远的意义。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车辆配件及零件项目的首要意义在于提升企业的市场竞争力。通过持续的创新和对产品质量的高标准要求，铁路机车车辆配件及零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机车车辆配件及零件项目的推进将促使行业技术水平的提升。通过引入先进技术和创新性解决方案，铁路机车车辆配件及零件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https://d.book118.com/667154132131006051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铁路机车车辆配件及零件项目规划设计纲要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B0110"/>
    <w:rsid w:val="631B01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54132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2024-02-29T03:18:00Z</dcterms:created>
  <dcterms:modified xsi:type="dcterms:W3CDTF">2024-02-29T03:18:40Z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BD4C88686FF44B6B94F068088A1B9678_11</vt:lpwstr>
  </property>
  <property fmtid="{D5CDD505-2E9C-101B-9397-08002B2CF9AE}" pid="3" name="KSOProductBuildVer">
    <vt:lpwstr>2052-12.1.0.16388</vt:lpwstr>
  </property>
</Properties>
</file>