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医药中间体项目规划设计方案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771" w:history="1">
        <w:r>
          <w:rPr>
            <w:rFonts w:ascii="仿宋" w:eastAsia="仿宋" w:hAnsi="仿宋" w:cs="仿宋" w:hint="eastAsia"/>
            <w:lang w:eastAsia="zh-CN"/>
          </w:rPr>
          <w:t>前言</w:t>
        </w:r>
        <w:r>
          <w:tab/>
        </w:r>
        <w:r>
          <w:fldChar w:fldCharType="begin"/>
        </w:r>
        <w:r>
          <w:instrText xml:space="preserve"> PAGEREF _Toc3771 \h </w:instrText>
        </w:r>
        <w:r>
          <w:fldChar w:fldCharType="separate"/>
        </w:r>
        <w:r>
          <w:t>3</w:t>
        </w:r>
        <w:r>
          <w:fldChar w:fldCharType="end"/>
        </w:r>
      </w:hyperlink>
    </w:p>
    <w:p>
      <w:pPr>
        <w:pStyle w:val="TOC1"/>
        <w:tabs>
          <w:tab w:val="right" w:leader="dot" w:pos="8306"/>
        </w:tabs>
      </w:pPr>
      <w:hyperlink w:anchor="_Toc27445" w:history="1">
        <w:r>
          <w:rPr>
            <w:rFonts w:ascii="仿宋" w:eastAsia="仿宋" w:hAnsi="仿宋" w:cs="仿宋" w:hint="eastAsia"/>
            <w:lang w:eastAsia="zh-CN"/>
          </w:rPr>
          <w:t>一、医药中间体项目危机管理</w:t>
        </w:r>
        <w:r>
          <w:tab/>
        </w:r>
        <w:r>
          <w:fldChar w:fldCharType="begin"/>
        </w:r>
        <w:r>
          <w:instrText xml:space="preserve"> PAGEREF _Toc27445 \h </w:instrText>
        </w:r>
        <w:r>
          <w:fldChar w:fldCharType="separate"/>
        </w:r>
        <w:r>
          <w:t>3</w:t>
        </w:r>
        <w:r>
          <w:fldChar w:fldCharType="end"/>
        </w:r>
      </w:hyperlink>
    </w:p>
    <w:p>
      <w:pPr>
        <w:pStyle w:val="TOC2"/>
        <w:tabs>
          <w:tab w:val="right" w:leader="dot" w:pos="8306"/>
        </w:tabs>
      </w:pPr>
      <w:hyperlink w:anchor="_Toc23366" w:history="1">
        <w:r>
          <w:rPr>
            <w:rFonts w:ascii="仿宋" w:eastAsia="仿宋" w:hAnsi="仿宋" w:cs="仿宋" w:hint="eastAsia"/>
            <w:lang w:eastAsia="zh-CN"/>
          </w:rPr>
          <w:t>(一)、危机预警与识别</w:t>
        </w:r>
        <w:r>
          <w:tab/>
        </w:r>
        <w:r>
          <w:fldChar w:fldCharType="begin"/>
        </w:r>
        <w:r>
          <w:instrText xml:space="preserve"> PAGEREF _Toc23366 \h </w:instrText>
        </w:r>
        <w:r>
          <w:fldChar w:fldCharType="separate"/>
        </w:r>
        <w:r>
          <w:t>3</w:t>
        </w:r>
        <w:r>
          <w:fldChar w:fldCharType="end"/>
        </w:r>
      </w:hyperlink>
    </w:p>
    <w:p>
      <w:pPr>
        <w:pStyle w:val="TOC2"/>
        <w:tabs>
          <w:tab w:val="right" w:leader="dot" w:pos="8306"/>
        </w:tabs>
      </w:pPr>
      <w:hyperlink w:anchor="_Toc5257" w:history="1">
        <w:r>
          <w:rPr>
            <w:rFonts w:ascii="仿宋" w:eastAsia="仿宋" w:hAnsi="仿宋" w:cs="仿宋" w:hint="eastAsia"/>
            <w:lang w:eastAsia="zh-CN"/>
          </w:rPr>
          <w:t>(二)、危机应对与恢复</w:t>
        </w:r>
        <w:r>
          <w:tab/>
        </w:r>
        <w:r>
          <w:fldChar w:fldCharType="begin"/>
        </w:r>
        <w:r>
          <w:instrText xml:space="preserve"> PAGEREF _Toc5257 \h </w:instrText>
        </w:r>
        <w:r>
          <w:fldChar w:fldCharType="separate"/>
        </w:r>
        <w:r>
          <w:t>4</w:t>
        </w:r>
        <w:r>
          <w:fldChar w:fldCharType="end"/>
        </w:r>
      </w:hyperlink>
    </w:p>
    <w:p>
      <w:pPr>
        <w:pStyle w:val="TOC1"/>
        <w:tabs>
          <w:tab w:val="right" w:leader="dot" w:pos="8306"/>
        </w:tabs>
      </w:pPr>
      <w:hyperlink w:anchor="_Toc16013" w:history="1">
        <w:r>
          <w:rPr>
            <w:rFonts w:ascii="仿宋" w:eastAsia="仿宋" w:hAnsi="仿宋" w:cs="仿宋" w:hint="eastAsia"/>
            <w:lang w:eastAsia="zh-CN"/>
          </w:rPr>
          <w:t>二、医药中间体项目可持续发展</w:t>
        </w:r>
        <w:r>
          <w:tab/>
        </w:r>
        <w:r>
          <w:fldChar w:fldCharType="begin"/>
        </w:r>
        <w:r>
          <w:instrText xml:space="preserve"> PAGEREF _Toc16013 \h </w:instrText>
        </w:r>
        <w:r>
          <w:fldChar w:fldCharType="separate"/>
        </w:r>
        <w:r>
          <w:t>5</w:t>
        </w:r>
        <w:r>
          <w:fldChar w:fldCharType="end"/>
        </w:r>
      </w:hyperlink>
    </w:p>
    <w:p>
      <w:pPr>
        <w:pStyle w:val="TOC2"/>
        <w:tabs>
          <w:tab w:val="right" w:leader="dot" w:pos="8306"/>
        </w:tabs>
      </w:pPr>
      <w:hyperlink w:anchor="_Toc10381" w:history="1">
        <w:r>
          <w:rPr>
            <w:rFonts w:ascii="仿宋" w:eastAsia="仿宋" w:hAnsi="仿宋" w:cs="仿宋" w:hint="eastAsia"/>
            <w:lang w:eastAsia="zh-CN"/>
          </w:rPr>
          <w:t>(一)、可持续战略与实践</w:t>
        </w:r>
        <w:r>
          <w:tab/>
        </w:r>
        <w:r>
          <w:fldChar w:fldCharType="begin"/>
        </w:r>
        <w:r>
          <w:instrText xml:space="preserve"> PAGEREF _Toc10381 \h </w:instrText>
        </w:r>
        <w:r>
          <w:fldChar w:fldCharType="separate"/>
        </w:r>
        <w:r>
          <w:t>5</w:t>
        </w:r>
        <w:r>
          <w:fldChar w:fldCharType="end"/>
        </w:r>
      </w:hyperlink>
    </w:p>
    <w:p>
      <w:pPr>
        <w:pStyle w:val="TOC2"/>
        <w:tabs>
          <w:tab w:val="right" w:leader="dot" w:pos="8306"/>
        </w:tabs>
      </w:pPr>
      <w:hyperlink w:anchor="_Toc13846" w:history="1">
        <w:r>
          <w:rPr>
            <w:rFonts w:ascii="仿宋" w:eastAsia="仿宋" w:hAnsi="仿宋" w:cs="仿宋" w:hint="eastAsia"/>
            <w:lang w:eastAsia="zh-CN"/>
          </w:rPr>
          <w:t>(二)、环保与社会责任</w:t>
        </w:r>
        <w:r>
          <w:tab/>
        </w:r>
        <w:r>
          <w:fldChar w:fldCharType="begin"/>
        </w:r>
        <w:r>
          <w:instrText xml:space="preserve"> PAGEREF _Toc13846 \h </w:instrText>
        </w:r>
        <w:r>
          <w:fldChar w:fldCharType="separate"/>
        </w:r>
        <w:r>
          <w:t>6</w:t>
        </w:r>
        <w:r>
          <w:fldChar w:fldCharType="end"/>
        </w:r>
      </w:hyperlink>
    </w:p>
    <w:p>
      <w:pPr>
        <w:pStyle w:val="TOC1"/>
        <w:tabs>
          <w:tab w:val="right" w:leader="dot" w:pos="8306"/>
        </w:tabs>
      </w:pPr>
      <w:hyperlink w:anchor="_Toc24530" w:history="1">
        <w:r>
          <w:rPr>
            <w:rFonts w:ascii="仿宋" w:eastAsia="仿宋" w:hAnsi="仿宋" w:cs="仿宋" w:hint="eastAsia"/>
            <w:lang w:eastAsia="zh-CN"/>
          </w:rPr>
          <w:t>三、医药中间体项目建设单位说明</w:t>
        </w:r>
        <w:r>
          <w:tab/>
        </w:r>
        <w:r>
          <w:fldChar w:fldCharType="begin"/>
        </w:r>
        <w:r>
          <w:instrText xml:space="preserve"> PAGEREF _Toc24530 \h </w:instrText>
        </w:r>
        <w:r>
          <w:fldChar w:fldCharType="separate"/>
        </w:r>
        <w:r>
          <w:t>7</w:t>
        </w:r>
        <w:r>
          <w:fldChar w:fldCharType="end"/>
        </w:r>
      </w:hyperlink>
    </w:p>
    <w:p>
      <w:pPr>
        <w:pStyle w:val="TOC2"/>
        <w:tabs>
          <w:tab w:val="right" w:leader="dot" w:pos="8306"/>
        </w:tabs>
      </w:pPr>
      <w:hyperlink w:anchor="_Toc3273" w:history="1">
        <w:r>
          <w:rPr>
            <w:rFonts w:ascii="仿宋" w:eastAsia="仿宋" w:hAnsi="仿宋" w:cs="仿宋" w:hint="eastAsia"/>
            <w:lang w:eastAsia="zh-CN"/>
          </w:rPr>
          <w:t>(一)、医药中间体项目承办单位基本情况</w:t>
        </w:r>
        <w:r>
          <w:tab/>
        </w:r>
        <w:r>
          <w:fldChar w:fldCharType="begin"/>
        </w:r>
        <w:r>
          <w:instrText xml:space="preserve"> PAGEREF _Toc3273 \h </w:instrText>
        </w:r>
        <w:r>
          <w:fldChar w:fldCharType="separate"/>
        </w:r>
        <w:r>
          <w:t>7</w:t>
        </w:r>
        <w:r>
          <w:fldChar w:fldCharType="end"/>
        </w:r>
      </w:hyperlink>
    </w:p>
    <w:p>
      <w:pPr>
        <w:pStyle w:val="TOC2"/>
        <w:tabs>
          <w:tab w:val="right" w:leader="dot" w:pos="8306"/>
        </w:tabs>
      </w:pPr>
      <w:hyperlink w:anchor="_Toc25551" w:history="1">
        <w:r>
          <w:rPr>
            <w:rFonts w:ascii="仿宋" w:eastAsia="仿宋" w:hAnsi="仿宋" w:cs="仿宋" w:hint="eastAsia"/>
            <w:lang w:eastAsia="zh-CN"/>
          </w:rPr>
          <w:t>(二)、公司经济效益分析</w:t>
        </w:r>
        <w:r>
          <w:tab/>
        </w:r>
        <w:r>
          <w:fldChar w:fldCharType="begin"/>
        </w:r>
        <w:r>
          <w:instrText xml:space="preserve"> PAGEREF _Toc25551 \h </w:instrText>
        </w:r>
        <w:r>
          <w:fldChar w:fldCharType="separate"/>
        </w:r>
        <w:r>
          <w:t>8</w:t>
        </w:r>
        <w:r>
          <w:fldChar w:fldCharType="end"/>
        </w:r>
      </w:hyperlink>
    </w:p>
    <w:p>
      <w:pPr>
        <w:pStyle w:val="TOC1"/>
        <w:tabs>
          <w:tab w:val="right" w:leader="dot" w:pos="8306"/>
        </w:tabs>
      </w:pPr>
      <w:hyperlink w:anchor="_Toc28587" w:history="1">
        <w:r>
          <w:rPr>
            <w:rFonts w:ascii="仿宋" w:eastAsia="仿宋" w:hAnsi="仿宋" w:cs="仿宋" w:hint="eastAsia"/>
            <w:lang w:eastAsia="zh-CN"/>
          </w:rPr>
          <w:t>四、医药中间体项目概论</w:t>
        </w:r>
        <w:r>
          <w:tab/>
        </w:r>
        <w:r>
          <w:fldChar w:fldCharType="begin"/>
        </w:r>
        <w:r>
          <w:instrText xml:space="preserve"> PAGEREF _Toc28587 \h </w:instrText>
        </w:r>
        <w:r>
          <w:fldChar w:fldCharType="separate"/>
        </w:r>
        <w:r>
          <w:t>9</w:t>
        </w:r>
        <w:r>
          <w:fldChar w:fldCharType="end"/>
        </w:r>
      </w:hyperlink>
    </w:p>
    <w:p>
      <w:pPr>
        <w:pStyle w:val="TOC2"/>
        <w:tabs>
          <w:tab w:val="right" w:leader="dot" w:pos="8306"/>
        </w:tabs>
      </w:pPr>
      <w:hyperlink w:anchor="_Toc22843" w:history="1">
        <w:r>
          <w:rPr>
            <w:rFonts w:ascii="仿宋" w:eastAsia="仿宋" w:hAnsi="仿宋" w:cs="仿宋" w:hint="eastAsia"/>
            <w:lang w:eastAsia="zh-CN"/>
          </w:rPr>
          <w:t>(一)、医药中间体项目概况</w:t>
        </w:r>
        <w:r>
          <w:tab/>
        </w:r>
        <w:r>
          <w:fldChar w:fldCharType="begin"/>
        </w:r>
        <w:r>
          <w:instrText xml:space="preserve"> PAGEREF _Toc22843 \h </w:instrText>
        </w:r>
        <w:r>
          <w:fldChar w:fldCharType="separate"/>
        </w:r>
        <w:r>
          <w:t>9</w:t>
        </w:r>
        <w:r>
          <w:fldChar w:fldCharType="end"/>
        </w:r>
      </w:hyperlink>
    </w:p>
    <w:p>
      <w:pPr>
        <w:pStyle w:val="TOC2"/>
        <w:tabs>
          <w:tab w:val="right" w:leader="dot" w:pos="8306"/>
        </w:tabs>
      </w:pPr>
      <w:hyperlink w:anchor="_Toc30036" w:history="1">
        <w:r>
          <w:rPr>
            <w:rFonts w:ascii="仿宋" w:eastAsia="仿宋" w:hAnsi="仿宋" w:cs="仿宋" w:hint="eastAsia"/>
            <w:lang w:eastAsia="zh-CN"/>
          </w:rPr>
          <w:t>(二)、医药中间体项目目标</w:t>
        </w:r>
        <w:r>
          <w:tab/>
        </w:r>
        <w:r>
          <w:fldChar w:fldCharType="begin"/>
        </w:r>
        <w:r>
          <w:instrText xml:space="preserve"> PAGEREF _Toc30036 \h </w:instrText>
        </w:r>
        <w:r>
          <w:fldChar w:fldCharType="separate"/>
        </w:r>
        <w:r>
          <w:t>11</w:t>
        </w:r>
        <w:r>
          <w:fldChar w:fldCharType="end"/>
        </w:r>
      </w:hyperlink>
    </w:p>
    <w:p>
      <w:pPr>
        <w:pStyle w:val="TOC2"/>
        <w:tabs>
          <w:tab w:val="right" w:leader="dot" w:pos="8306"/>
        </w:tabs>
      </w:pPr>
      <w:hyperlink w:anchor="_Toc22046" w:history="1">
        <w:r>
          <w:rPr>
            <w:rFonts w:ascii="仿宋" w:eastAsia="仿宋" w:hAnsi="仿宋" w:cs="仿宋" w:hint="eastAsia"/>
            <w:lang w:eastAsia="zh-CN"/>
          </w:rPr>
          <w:t>(三)、医药中间体项目提出的理由</w:t>
        </w:r>
        <w:r>
          <w:tab/>
        </w:r>
        <w:r>
          <w:fldChar w:fldCharType="begin"/>
        </w:r>
        <w:r>
          <w:instrText xml:space="preserve"> PAGEREF _Toc22046 \h </w:instrText>
        </w:r>
        <w:r>
          <w:fldChar w:fldCharType="separate"/>
        </w:r>
        <w:r>
          <w:t>12</w:t>
        </w:r>
        <w:r>
          <w:fldChar w:fldCharType="end"/>
        </w:r>
      </w:hyperlink>
    </w:p>
    <w:p>
      <w:pPr>
        <w:pStyle w:val="TOC2"/>
        <w:tabs>
          <w:tab w:val="right" w:leader="dot" w:pos="8306"/>
        </w:tabs>
      </w:pPr>
      <w:hyperlink w:anchor="_Toc5683" w:history="1">
        <w:r>
          <w:rPr>
            <w:rFonts w:ascii="仿宋" w:eastAsia="仿宋" w:hAnsi="仿宋" w:cs="仿宋" w:hint="eastAsia"/>
            <w:lang w:eastAsia="zh-CN"/>
          </w:rPr>
          <w:t>(四)、医药中间体项目意义</w:t>
        </w:r>
        <w:r>
          <w:tab/>
        </w:r>
        <w:r>
          <w:fldChar w:fldCharType="begin"/>
        </w:r>
        <w:r>
          <w:instrText xml:space="preserve"> PAGEREF _Toc5683 \h </w:instrText>
        </w:r>
        <w:r>
          <w:fldChar w:fldCharType="separate"/>
        </w:r>
        <w:r>
          <w:t>13</w:t>
        </w:r>
        <w:r>
          <w:fldChar w:fldCharType="end"/>
        </w:r>
      </w:hyperlink>
    </w:p>
    <w:p>
      <w:pPr>
        <w:pStyle w:val="TOC2"/>
        <w:tabs>
          <w:tab w:val="right" w:leader="dot" w:pos="8306"/>
        </w:tabs>
      </w:pPr>
      <w:hyperlink w:anchor="_Toc27021" w:history="1">
        <w:r>
          <w:rPr>
            <w:rFonts w:ascii="仿宋" w:eastAsia="仿宋" w:hAnsi="仿宋" w:cs="仿宋" w:hint="eastAsia"/>
            <w:lang w:eastAsia="zh-CN"/>
          </w:rPr>
          <w:t>(五)、医药中间体项目背景</w:t>
        </w:r>
        <w:r>
          <w:tab/>
        </w:r>
        <w:r>
          <w:fldChar w:fldCharType="begin"/>
        </w:r>
        <w:r>
          <w:instrText xml:space="preserve"> PAGEREF _Toc27021 \h </w:instrText>
        </w:r>
        <w:r>
          <w:fldChar w:fldCharType="separate"/>
        </w:r>
        <w:r>
          <w:t>14</w:t>
        </w:r>
        <w:r>
          <w:fldChar w:fldCharType="end"/>
        </w:r>
      </w:hyperlink>
    </w:p>
    <w:p>
      <w:pPr>
        <w:pStyle w:val="TOC1"/>
        <w:tabs>
          <w:tab w:val="right" w:leader="dot" w:pos="8306"/>
        </w:tabs>
      </w:pPr>
      <w:hyperlink w:anchor="_Toc17375" w:history="1">
        <w:r>
          <w:rPr>
            <w:rFonts w:ascii="仿宋" w:eastAsia="仿宋" w:hAnsi="仿宋" w:cs="仿宋" w:hint="eastAsia"/>
            <w:lang w:eastAsia="zh-CN"/>
          </w:rPr>
          <w:t>五、市场分析、调研</w:t>
        </w:r>
        <w:r>
          <w:tab/>
        </w:r>
        <w:r>
          <w:fldChar w:fldCharType="begin"/>
        </w:r>
        <w:r>
          <w:instrText xml:space="preserve"> PAGEREF _Toc17375 \h </w:instrText>
        </w:r>
        <w:r>
          <w:fldChar w:fldCharType="separate"/>
        </w:r>
        <w:r>
          <w:t>15</w:t>
        </w:r>
        <w:r>
          <w:fldChar w:fldCharType="end"/>
        </w:r>
      </w:hyperlink>
    </w:p>
    <w:p>
      <w:pPr>
        <w:pStyle w:val="TOC2"/>
        <w:tabs>
          <w:tab w:val="right" w:leader="dot" w:pos="8306"/>
        </w:tabs>
      </w:pPr>
      <w:hyperlink w:anchor="_Toc18996" w:history="1">
        <w:r>
          <w:rPr>
            <w:rFonts w:ascii="仿宋" w:eastAsia="仿宋" w:hAnsi="仿宋" w:cs="仿宋" w:hint="eastAsia"/>
            <w:lang w:eastAsia="zh-CN"/>
          </w:rPr>
          <w:t>(一)、医药中间体行业分析</w:t>
        </w:r>
        <w:r>
          <w:tab/>
        </w:r>
        <w:r>
          <w:fldChar w:fldCharType="begin"/>
        </w:r>
        <w:r>
          <w:instrText xml:space="preserve"> PAGEREF _Toc18996 \h </w:instrText>
        </w:r>
        <w:r>
          <w:fldChar w:fldCharType="separate"/>
        </w:r>
        <w:r>
          <w:t>15</w:t>
        </w:r>
        <w:r>
          <w:fldChar w:fldCharType="end"/>
        </w:r>
      </w:hyperlink>
    </w:p>
    <w:p>
      <w:pPr>
        <w:pStyle w:val="TOC2"/>
        <w:tabs>
          <w:tab w:val="right" w:leader="dot" w:pos="8306"/>
        </w:tabs>
      </w:pPr>
      <w:hyperlink w:anchor="_Toc8" w:history="1">
        <w:r>
          <w:rPr>
            <w:rFonts w:ascii="仿宋" w:eastAsia="仿宋" w:hAnsi="仿宋" w:cs="仿宋" w:hint="eastAsia"/>
            <w:lang w:eastAsia="zh-CN"/>
          </w:rPr>
          <w:t>(二)、医药中间体市场分析预测</w:t>
        </w:r>
        <w:r>
          <w:tab/>
        </w:r>
        <w:r>
          <w:fldChar w:fldCharType="begin"/>
        </w:r>
        <w:r>
          <w:instrText xml:space="preserve"> PAGEREF _Toc8 \h </w:instrText>
        </w:r>
        <w:r>
          <w:fldChar w:fldCharType="separate"/>
        </w:r>
        <w:r>
          <w:t>16</w:t>
        </w:r>
        <w:r>
          <w:fldChar w:fldCharType="end"/>
        </w:r>
      </w:hyperlink>
    </w:p>
    <w:p>
      <w:pPr>
        <w:pStyle w:val="TOC1"/>
        <w:tabs>
          <w:tab w:val="right" w:leader="dot" w:pos="8306"/>
        </w:tabs>
      </w:pPr>
      <w:hyperlink w:anchor="_Toc10761" w:history="1">
        <w:r>
          <w:rPr>
            <w:rFonts w:ascii="仿宋" w:eastAsia="仿宋" w:hAnsi="仿宋" w:cs="仿宋" w:hint="eastAsia"/>
            <w:lang w:eastAsia="zh-CN"/>
          </w:rPr>
          <w:t>六、医药中间体项目土建工程</w:t>
        </w:r>
        <w:r>
          <w:tab/>
        </w:r>
        <w:r>
          <w:fldChar w:fldCharType="begin"/>
        </w:r>
        <w:r>
          <w:instrText xml:space="preserve"> PAGEREF _Toc10761 \h </w:instrText>
        </w:r>
        <w:r>
          <w:fldChar w:fldCharType="separate"/>
        </w:r>
        <w:r>
          <w:t>17</w:t>
        </w:r>
        <w:r>
          <w:fldChar w:fldCharType="end"/>
        </w:r>
      </w:hyperlink>
    </w:p>
    <w:p>
      <w:pPr>
        <w:pStyle w:val="TOC2"/>
        <w:tabs>
          <w:tab w:val="right" w:leader="dot" w:pos="8306"/>
        </w:tabs>
      </w:pPr>
      <w:hyperlink w:anchor="_Toc6077" w:history="1">
        <w:r>
          <w:rPr>
            <w:rFonts w:ascii="仿宋" w:eastAsia="仿宋" w:hAnsi="仿宋" w:cs="仿宋" w:hint="eastAsia"/>
            <w:lang w:eastAsia="zh-CN"/>
          </w:rPr>
          <w:t>(一)、建筑工程设计原则</w:t>
        </w:r>
        <w:r>
          <w:tab/>
        </w:r>
        <w:r>
          <w:fldChar w:fldCharType="begin"/>
        </w:r>
        <w:r>
          <w:instrText xml:space="preserve"> PAGEREF _Toc6077 \h </w:instrText>
        </w:r>
        <w:r>
          <w:fldChar w:fldCharType="separate"/>
        </w:r>
        <w:r>
          <w:t>17</w:t>
        </w:r>
        <w:r>
          <w:fldChar w:fldCharType="end"/>
        </w:r>
      </w:hyperlink>
    </w:p>
    <w:p>
      <w:pPr>
        <w:pStyle w:val="TOC2"/>
        <w:tabs>
          <w:tab w:val="right" w:leader="dot" w:pos="8306"/>
        </w:tabs>
      </w:pPr>
      <w:hyperlink w:anchor="_Toc24813" w:history="1">
        <w:r>
          <w:rPr>
            <w:rFonts w:ascii="仿宋" w:eastAsia="仿宋" w:hAnsi="仿宋" w:cs="仿宋" w:hint="eastAsia"/>
            <w:lang w:eastAsia="zh-CN"/>
          </w:rPr>
          <w:t>(二)、土建工程设计年限及安全等级</w:t>
        </w:r>
        <w:r>
          <w:tab/>
        </w:r>
        <w:r>
          <w:fldChar w:fldCharType="begin"/>
        </w:r>
        <w:r>
          <w:instrText xml:space="preserve"> PAGEREF _Toc24813 \h </w:instrText>
        </w:r>
        <w:r>
          <w:fldChar w:fldCharType="separate"/>
        </w:r>
        <w:r>
          <w:t>18</w:t>
        </w:r>
        <w:r>
          <w:fldChar w:fldCharType="end"/>
        </w:r>
      </w:hyperlink>
    </w:p>
    <w:p>
      <w:pPr>
        <w:pStyle w:val="TOC2"/>
        <w:tabs>
          <w:tab w:val="right" w:leader="dot" w:pos="8306"/>
        </w:tabs>
      </w:pPr>
      <w:hyperlink w:anchor="_Toc3623" w:history="1">
        <w:r>
          <w:rPr>
            <w:rFonts w:ascii="仿宋" w:eastAsia="仿宋" w:hAnsi="仿宋" w:cs="仿宋" w:hint="eastAsia"/>
            <w:lang w:eastAsia="zh-CN"/>
          </w:rPr>
          <w:t>(三)、建筑工程设计总体要求</w:t>
        </w:r>
        <w:r>
          <w:tab/>
        </w:r>
        <w:r>
          <w:fldChar w:fldCharType="begin"/>
        </w:r>
        <w:r>
          <w:instrText xml:space="preserve"> PAGEREF _Toc3623 \h </w:instrText>
        </w:r>
        <w:r>
          <w:fldChar w:fldCharType="separate"/>
        </w:r>
        <w:r>
          <w:t>19</w:t>
        </w:r>
        <w:r>
          <w:fldChar w:fldCharType="end"/>
        </w:r>
      </w:hyperlink>
    </w:p>
    <w:p>
      <w:pPr>
        <w:pStyle w:val="TOC2"/>
        <w:tabs>
          <w:tab w:val="right" w:leader="dot" w:pos="8306"/>
        </w:tabs>
      </w:pPr>
      <w:hyperlink w:anchor="_Toc27910" w:history="1">
        <w:r>
          <w:rPr>
            <w:rFonts w:ascii="仿宋" w:eastAsia="仿宋" w:hAnsi="仿宋" w:cs="仿宋" w:hint="eastAsia"/>
            <w:lang w:eastAsia="zh-CN"/>
          </w:rPr>
          <w:t>(四)、土建工程建设指标</w:t>
        </w:r>
        <w:r>
          <w:tab/>
        </w:r>
        <w:r>
          <w:fldChar w:fldCharType="begin"/>
        </w:r>
        <w:r>
          <w:instrText xml:space="preserve"> PAGEREF _Toc27910 \h </w:instrText>
        </w:r>
        <w:r>
          <w:fldChar w:fldCharType="separate"/>
        </w:r>
        <w:r>
          <w:t>20</w:t>
        </w:r>
        <w:r>
          <w:fldChar w:fldCharType="end"/>
        </w:r>
      </w:hyperlink>
    </w:p>
    <w:p>
      <w:pPr>
        <w:pStyle w:val="TOC1"/>
        <w:tabs>
          <w:tab w:val="right" w:leader="dot" w:pos="8306"/>
        </w:tabs>
      </w:pPr>
      <w:hyperlink w:anchor="_Toc23025" w:history="1">
        <w:r>
          <w:rPr>
            <w:rFonts w:ascii="仿宋" w:eastAsia="仿宋" w:hAnsi="仿宋" w:cs="仿宋" w:hint="eastAsia"/>
            <w:lang w:eastAsia="zh-CN"/>
          </w:rPr>
          <w:t>七、医药中间体项目社会影响</w:t>
        </w:r>
        <w:r>
          <w:tab/>
        </w:r>
        <w:r>
          <w:fldChar w:fldCharType="begin"/>
        </w:r>
        <w:r>
          <w:instrText xml:space="preserve"> PAGEREF _Toc23025 \h </w:instrText>
        </w:r>
        <w:r>
          <w:fldChar w:fldCharType="separate"/>
        </w:r>
        <w:r>
          <w:t>20</w:t>
        </w:r>
        <w:r>
          <w:fldChar w:fldCharType="end"/>
        </w:r>
      </w:hyperlink>
    </w:p>
    <w:p>
      <w:pPr>
        <w:pStyle w:val="TOC2"/>
        <w:tabs>
          <w:tab w:val="right" w:leader="dot" w:pos="8306"/>
        </w:tabs>
      </w:pPr>
      <w:hyperlink w:anchor="_Toc32521" w:history="1">
        <w:r>
          <w:rPr>
            <w:rFonts w:ascii="仿宋" w:eastAsia="仿宋" w:hAnsi="仿宋" w:cs="仿宋" w:hint="eastAsia"/>
            <w:lang w:eastAsia="zh-CN"/>
          </w:rPr>
          <w:t>(一)、社会责任与义务</w:t>
        </w:r>
        <w:r>
          <w:tab/>
        </w:r>
        <w:r>
          <w:fldChar w:fldCharType="begin"/>
        </w:r>
        <w:r>
          <w:instrText xml:space="preserve"> PAGEREF _Toc32521 \h </w:instrText>
        </w:r>
        <w:r>
          <w:fldChar w:fldCharType="separate"/>
        </w:r>
        <w:r>
          <w:t>20</w:t>
        </w:r>
        <w:r>
          <w:fldChar w:fldCharType="end"/>
        </w:r>
      </w:hyperlink>
    </w:p>
    <w:p>
      <w:pPr>
        <w:pStyle w:val="TOC2"/>
        <w:tabs>
          <w:tab w:val="right" w:leader="dot" w:pos="8306"/>
        </w:tabs>
      </w:pPr>
      <w:hyperlink w:anchor="_Toc29413" w:history="1">
        <w:r>
          <w:rPr>
            <w:rFonts w:ascii="仿宋" w:eastAsia="仿宋" w:hAnsi="仿宋" w:cs="仿宋" w:hint="eastAsia"/>
            <w:lang w:eastAsia="zh-CN"/>
          </w:rPr>
          <w:t>(二)、社会参与与沟通</w:t>
        </w:r>
        <w:r>
          <w:tab/>
        </w:r>
        <w:r>
          <w:fldChar w:fldCharType="begin"/>
        </w:r>
        <w:r>
          <w:instrText xml:space="preserve"> PAGEREF _Toc29413 \h </w:instrText>
        </w:r>
        <w:r>
          <w:fldChar w:fldCharType="separate"/>
        </w:r>
        <w:r>
          <w:t>21</w:t>
        </w:r>
        <w:r>
          <w:fldChar w:fldCharType="end"/>
        </w:r>
      </w:hyperlink>
    </w:p>
    <w:p>
      <w:pPr>
        <w:pStyle w:val="TOC1"/>
        <w:tabs>
          <w:tab w:val="right" w:leader="dot" w:pos="8306"/>
        </w:tabs>
      </w:pPr>
      <w:hyperlink w:anchor="_Toc14811" w:history="1">
        <w:r>
          <w:rPr>
            <w:rFonts w:ascii="仿宋" w:eastAsia="仿宋" w:hAnsi="仿宋" w:cs="仿宋" w:hint="eastAsia"/>
            <w:lang w:eastAsia="zh-CN"/>
          </w:rPr>
          <w:t>八、医药中间体项目投资规划</w:t>
        </w:r>
        <w:r>
          <w:tab/>
        </w:r>
        <w:r>
          <w:fldChar w:fldCharType="begin"/>
        </w:r>
        <w:r>
          <w:instrText xml:space="preserve"> PAGEREF _Toc14811 \h </w:instrText>
        </w:r>
        <w:r>
          <w:fldChar w:fldCharType="separate"/>
        </w:r>
        <w:r>
          <w:t>22</w:t>
        </w:r>
        <w:r>
          <w:fldChar w:fldCharType="end"/>
        </w:r>
      </w:hyperlink>
    </w:p>
    <w:p>
      <w:pPr>
        <w:pStyle w:val="TOC2"/>
        <w:tabs>
          <w:tab w:val="right" w:leader="dot" w:pos="8306"/>
        </w:tabs>
      </w:pPr>
      <w:hyperlink w:anchor="_Toc22924" w:history="1">
        <w:r>
          <w:rPr>
            <w:rFonts w:ascii="仿宋" w:eastAsia="仿宋" w:hAnsi="仿宋" w:cs="仿宋" w:hint="eastAsia"/>
            <w:lang w:eastAsia="zh-CN"/>
          </w:rPr>
          <w:t>(一)、医药中间体项目总投资估算</w:t>
        </w:r>
        <w:r>
          <w:tab/>
        </w:r>
        <w:r>
          <w:fldChar w:fldCharType="begin"/>
        </w:r>
        <w:r>
          <w:instrText xml:space="preserve"> PAGEREF _Toc22924 \h </w:instrText>
        </w:r>
        <w:r>
          <w:fldChar w:fldCharType="separate"/>
        </w:r>
        <w:r>
          <w:t>22</w:t>
        </w:r>
        <w:r>
          <w:fldChar w:fldCharType="end"/>
        </w:r>
      </w:hyperlink>
    </w:p>
    <w:p>
      <w:pPr>
        <w:pStyle w:val="TOC2"/>
        <w:tabs>
          <w:tab w:val="right" w:leader="dot" w:pos="8306"/>
        </w:tabs>
      </w:pPr>
      <w:hyperlink w:anchor="_Toc18477" w:history="1">
        <w:r>
          <w:rPr>
            <w:rFonts w:ascii="仿宋" w:eastAsia="仿宋" w:hAnsi="仿宋" w:cs="仿宋" w:hint="eastAsia"/>
            <w:lang w:eastAsia="zh-CN"/>
          </w:rPr>
          <w:t>(二)、资金筹措</w:t>
        </w:r>
        <w:r>
          <w:tab/>
        </w:r>
        <w:r>
          <w:fldChar w:fldCharType="begin"/>
        </w:r>
        <w:r>
          <w:instrText xml:space="preserve"> PAGEREF _Toc18477 \h </w:instrText>
        </w:r>
        <w:r>
          <w:fldChar w:fldCharType="separate"/>
        </w:r>
        <w:r>
          <w:t>23</w:t>
        </w:r>
        <w:r>
          <w:fldChar w:fldCharType="end"/>
        </w:r>
      </w:hyperlink>
    </w:p>
    <w:p>
      <w:pPr>
        <w:pStyle w:val="TOC1"/>
        <w:tabs>
          <w:tab w:val="right" w:leader="dot" w:pos="8306"/>
        </w:tabs>
      </w:pPr>
      <w:hyperlink w:anchor="_Toc20701" w:history="1">
        <w:r>
          <w:rPr>
            <w:rFonts w:ascii="仿宋" w:eastAsia="仿宋" w:hAnsi="仿宋" w:cs="仿宋" w:hint="eastAsia"/>
            <w:lang w:eastAsia="zh-CN"/>
          </w:rPr>
          <w:t>九、医药中间体项目经营效益</w:t>
        </w:r>
        <w:r>
          <w:tab/>
        </w:r>
        <w:r>
          <w:fldChar w:fldCharType="begin"/>
        </w:r>
        <w:r>
          <w:instrText xml:space="preserve"> PAGEREF _Toc20701 \h </w:instrText>
        </w:r>
        <w:r>
          <w:fldChar w:fldCharType="separate"/>
        </w:r>
        <w:r>
          <w:t>24</w:t>
        </w:r>
        <w:r>
          <w:fldChar w:fldCharType="end"/>
        </w:r>
      </w:hyperlink>
    </w:p>
    <w:p>
      <w:pPr>
        <w:pStyle w:val="TOC2"/>
        <w:tabs>
          <w:tab w:val="right" w:leader="dot" w:pos="8306"/>
        </w:tabs>
      </w:pPr>
      <w:hyperlink w:anchor="_Toc16383" w:history="1">
        <w:r>
          <w:rPr>
            <w:rFonts w:ascii="仿宋" w:eastAsia="仿宋" w:hAnsi="仿宋" w:cs="仿宋" w:hint="eastAsia"/>
            <w:lang w:eastAsia="zh-CN"/>
          </w:rPr>
          <w:t>(一)、经济评价财务测算</w:t>
        </w:r>
        <w:r>
          <w:tab/>
        </w:r>
        <w:r>
          <w:fldChar w:fldCharType="begin"/>
        </w:r>
        <w:r>
          <w:instrText xml:space="preserve"> PAGEREF _Toc16383 \h </w:instrText>
        </w:r>
        <w:r>
          <w:fldChar w:fldCharType="separate"/>
        </w:r>
        <w:r>
          <w:t>24</w:t>
        </w:r>
        <w:r>
          <w:fldChar w:fldCharType="end"/>
        </w:r>
      </w:hyperlink>
    </w:p>
    <w:p>
      <w:pPr>
        <w:pStyle w:val="TOC2"/>
        <w:tabs>
          <w:tab w:val="right" w:leader="dot" w:pos="8306"/>
        </w:tabs>
      </w:pPr>
      <w:hyperlink w:anchor="_Toc566" w:history="1">
        <w:r>
          <w:rPr>
            <w:rFonts w:ascii="仿宋" w:eastAsia="仿宋" w:hAnsi="仿宋" w:cs="仿宋" w:hint="eastAsia"/>
            <w:lang w:eastAsia="zh-CN"/>
          </w:rPr>
          <w:t>(二)、医药中间体项目盈利能力分析</w:t>
        </w:r>
        <w:r>
          <w:tab/>
        </w:r>
        <w:r>
          <w:fldChar w:fldCharType="begin"/>
        </w:r>
        <w:r>
          <w:instrText xml:space="preserve"> PAGEREF _Toc566 \h </w:instrText>
        </w:r>
        <w:r>
          <w:fldChar w:fldCharType="separate"/>
        </w:r>
        <w:r>
          <w:t>25</w:t>
        </w:r>
        <w:r>
          <w:fldChar w:fldCharType="end"/>
        </w:r>
      </w:hyperlink>
    </w:p>
    <w:p>
      <w:pPr>
        <w:pStyle w:val="TOC1"/>
        <w:tabs>
          <w:tab w:val="right" w:leader="dot" w:pos="8306"/>
        </w:tabs>
      </w:pPr>
      <w:hyperlink w:anchor="_Toc19244" w:history="1">
        <w:r>
          <w:rPr>
            <w:rFonts w:ascii="仿宋" w:eastAsia="仿宋" w:hAnsi="仿宋" w:cs="仿宋" w:hint="eastAsia"/>
            <w:lang w:eastAsia="zh-CN"/>
          </w:rPr>
          <w:t>十、医药中间体项目财务管理</w:t>
        </w:r>
        <w:r>
          <w:tab/>
        </w:r>
        <w:r>
          <w:fldChar w:fldCharType="begin"/>
        </w:r>
        <w:r>
          <w:instrText xml:space="preserve"> PAGEREF _Toc19244 \h </w:instrText>
        </w:r>
        <w:r>
          <w:fldChar w:fldCharType="separate"/>
        </w:r>
        <w:r>
          <w:t>26</w:t>
        </w:r>
        <w:r>
          <w:fldChar w:fldCharType="end"/>
        </w:r>
      </w:hyperlink>
    </w:p>
    <w:p>
      <w:pPr>
        <w:pStyle w:val="TOC2"/>
        <w:tabs>
          <w:tab w:val="right" w:leader="dot" w:pos="8306"/>
        </w:tabs>
      </w:pPr>
      <w:hyperlink w:anchor="_Toc17965" w:history="1">
        <w:r>
          <w:rPr>
            <w:rFonts w:ascii="仿宋" w:eastAsia="仿宋" w:hAnsi="仿宋" w:cs="仿宋" w:hint="eastAsia"/>
            <w:lang w:eastAsia="zh-CN"/>
          </w:rPr>
          <w:t>(一)、资金需求大</w:t>
        </w:r>
        <w:r>
          <w:tab/>
        </w:r>
        <w:r>
          <w:fldChar w:fldCharType="begin"/>
        </w:r>
        <w:r>
          <w:instrText xml:space="preserve"> PAGEREF _Toc17965 \h </w:instrText>
        </w:r>
        <w:r>
          <w:fldChar w:fldCharType="separate"/>
        </w:r>
        <w:r>
          <w:t>26</w:t>
        </w:r>
        <w:r>
          <w:fldChar w:fldCharType="end"/>
        </w:r>
      </w:hyperlink>
    </w:p>
    <w:p>
      <w:pPr>
        <w:pStyle w:val="TOC2"/>
        <w:tabs>
          <w:tab w:val="right" w:leader="dot" w:pos="8306"/>
        </w:tabs>
      </w:pPr>
      <w:hyperlink w:anchor="_Toc1391" w:history="1">
        <w:r>
          <w:rPr>
            <w:rFonts w:ascii="仿宋" w:eastAsia="仿宋" w:hAnsi="仿宋" w:cs="仿宋" w:hint="eastAsia"/>
            <w:lang w:eastAsia="zh-CN"/>
          </w:rPr>
          <w:t>(二)、研发周期长</w:t>
        </w:r>
        <w:r>
          <w:tab/>
        </w:r>
        <w:r>
          <w:fldChar w:fldCharType="begin"/>
        </w:r>
        <w:r>
          <w:instrText xml:space="preserve"> PAGEREF _Toc1391 \h </w:instrText>
        </w:r>
        <w:r>
          <w:fldChar w:fldCharType="separate"/>
        </w:r>
        <w:r>
          <w:t>27</w:t>
        </w:r>
        <w:r>
          <w:fldChar w:fldCharType="end"/>
        </w:r>
      </w:hyperlink>
    </w:p>
    <w:p>
      <w:pPr>
        <w:pStyle w:val="TOC2"/>
        <w:tabs>
          <w:tab w:val="right" w:leader="dot" w:pos="8306"/>
        </w:tabs>
      </w:pPr>
      <w:hyperlink w:anchor="_Toc24842" w:history="1">
        <w:r>
          <w:rPr>
            <w:rFonts w:ascii="仿宋" w:eastAsia="仿宋" w:hAnsi="仿宋" w:cs="仿宋" w:hint="eastAsia"/>
            <w:lang w:eastAsia="zh-CN"/>
          </w:rPr>
          <w:t>(三)、市场风险大</w:t>
        </w:r>
        <w:r>
          <w:tab/>
        </w:r>
        <w:r>
          <w:fldChar w:fldCharType="begin"/>
        </w:r>
        <w:r>
          <w:instrText xml:space="preserve"> PAGEREF _Toc24842 \h </w:instrText>
        </w:r>
        <w:r>
          <w:fldChar w:fldCharType="separate"/>
        </w:r>
        <w:r>
          <w:t>28</w:t>
        </w:r>
        <w:r>
          <w:fldChar w:fldCharType="end"/>
        </w:r>
      </w:hyperlink>
    </w:p>
    <w:p>
      <w:pPr>
        <w:pStyle w:val="TOC2"/>
        <w:tabs>
          <w:tab w:val="right" w:leader="dot" w:pos="8306"/>
        </w:tabs>
      </w:pPr>
      <w:hyperlink w:anchor="_Toc17285" w:history="1">
        <w:r>
          <w:rPr>
            <w:rFonts w:ascii="仿宋" w:eastAsia="仿宋" w:hAnsi="仿宋" w:cs="仿宋" w:hint="eastAsia"/>
            <w:lang w:eastAsia="zh-CN"/>
          </w:rPr>
          <w:t>(四)、利润率高</w:t>
        </w:r>
        <w:r>
          <w:tab/>
        </w:r>
        <w:r>
          <w:fldChar w:fldCharType="begin"/>
        </w:r>
        <w:r>
          <w:instrText xml:space="preserve"> PAGEREF _Toc17285 \h </w:instrText>
        </w:r>
        <w:r>
          <w:fldChar w:fldCharType="separate"/>
        </w:r>
        <w:r>
          <w:t>31</w:t>
        </w:r>
        <w:r>
          <w:fldChar w:fldCharType="end"/>
        </w:r>
      </w:hyperlink>
    </w:p>
    <w:p>
      <w:pPr>
        <w:pStyle w:val="TOC1"/>
        <w:tabs>
          <w:tab w:val="right" w:leader="dot" w:pos="8306"/>
        </w:tabs>
      </w:pPr>
      <w:hyperlink w:anchor="_Toc14306" w:history="1">
        <w:r>
          <w:rPr>
            <w:rFonts w:ascii="仿宋" w:eastAsia="仿宋" w:hAnsi="仿宋" w:cs="仿宋" w:hint="eastAsia"/>
            <w:lang w:eastAsia="zh-CN"/>
          </w:rPr>
          <w:t>十一、医药中间体项目环境影响分析</w:t>
        </w:r>
        <w:r>
          <w:tab/>
        </w:r>
        <w:r>
          <w:fldChar w:fldCharType="begin"/>
        </w:r>
        <w:r>
          <w:instrText xml:space="preserve"> PAGEREF _Toc14306 \h </w:instrText>
        </w:r>
        <w:r>
          <w:fldChar w:fldCharType="separate"/>
        </w:r>
        <w:r>
          <w:t>33</w:t>
        </w:r>
        <w:r>
          <w:fldChar w:fldCharType="end"/>
        </w:r>
      </w:hyperlink>
    </w:p>
    <w:p>
      <w:pPr>
        <w:pStyle w:val="TOC2"/>
        <w:tabs>
          <w:tab w:val="right" w:leader="dot" w:pos="8306"/>
        </w:tabs>
      </w:pPr>
      <w:hyperlink w:anchor="_Toc21584" w:history="1">
        <w:r>
          <w:rPr>
            <w:rFonts w:ascii="仿宋" w:eastAsia="仿宋" w:hAnsi="仿宋" w:cs="仿宋" w:hint="eastAsia"/>
            <w:lang w:eastAsia="zh-CN"/>
          </w:rPr>
          <w:t>(一)、建设区域环境质量现状</w:t>
        </w:r>
        <w:r>
          <w:tab/>
        </w:r>
        <w:r>
          <w:fldChar w:fldCharType="begin"/>
        </w:r>
        <w:r>
          <w:instrText xml:space="preserve"> PAGEREF _Toc21584 \h </w:instrText>
        </w:r>
        <w:r>
          <w:fldChar w:fldCharType="separate"/>
        </w:r>
        <w:r>
          <w:t>33</w:t>
        </w:r>
        <w:r>
          <w:fldChar w:fldCharType="end"/>
        </w:r>
      </w:hyperlink>
    </w:p>
    <w:p>
      <w:pPr>
        <w:pStyle w:val="TOC2"/>
        <w:tabs>
          <w:tab w:val="right" w:leader="dot" w:pos="8306"/>
        </w:tabs>
      </w:pPr>
      <w:hyperlink w:anchor="_Toc27559" w:history="1">
        <w:r>
          <w:rPr>
            <w:rFonts w:ascii="仿宋" w:eastAsia="仿宋" w:hAnsi="仿宋" w:cs="仿宋" w:hint="eastAsia"/>
            <w:lang w:eastAsia="zh-CN"/>
          </w:rPr>
          <w:t>(二)、建设期环境保护</w:t>
        </w:r>
        <w:r>
          <w:tab/>
        </w:r>
        <w:r>
          <w:fldChar w:fldCharType="begin"/>
        </w:r>
        <w:r>
          <w:instrText xml:space="preserve"> PAGEREF _Toc27559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165" w:history="1">
        <w:r>
          <w:rPr>
            <w:rFonts w:ascii="仿宋" w:eastAsia="仿宋" w:hAnsi="仿宋" w:cs="仿宋" w:hint="eastAsia"/>
            <w:lang w:eastAsia="zh-CN"/>
          </w:rPr>
          <w:t>(三)、运营期环境保护</w:t>
        </w:r>
        <w:r>
          <w:tab/>
        </w:r>
        <w:r>
          <w:fldChar w:fldCharType="begin"/>
        </w:r>
        <w:r>
          <w:instrText xml:space="preserve"> PAGEREF _Toc5165 \h </w:instrText>
        </w:r>
        <w:r>
          <w:fldChar w:fldCharType="separate"/>
        </w:r>
        <w:r>
          <w:t>36</w:t>
        </w:r>
        <w:r>
          <w:fldChar w:fldCharType="end"/>
        </w:r>
      </w:hyperlink>
    </w:p>
    <w:p>
      <w:pPr>
        <w:pStyle w:val="TOC2"/>
        <w:tabs>
          <w:tab w:val="right" w:leader="dot" w:pos="8306"/>
        </w:tabs>
      </w:pPr>
      <w:hyperlink w:anchor="_Toc29104" w:history="1">
        <w:r>
          <w:rPr>
            <w:rFonts w:ascii="仿宋" w:eastAsia="仿宋" w:hAnsi="仿宋" w:cs="仿宋" w:hint="eastAsia"/>
            <w:lang w:eastAsia="zh-CN"/>
          </w:rPr>
          <w:t>(四)、医药中间体项目建设对区域经济的影响</w:t>
        </w:r>
        <w:r>
          <w:tab/>
        </w:r>
        <w:r>
          <w:fldChar w:fldCharType="begin"/>
        </w:r>
        <w:r>
          <w:instrText xml:space="preserve"> PAGEREF _Toc29104 \h </w:instrText>
        </w:r>
        <w:r>
          <w:fldChar w:fldCharType="separate"/>
        </w:r>
        <w:r>
          <w:t>37</w:t>
        </w:r>
        <w:r>
          <w:fldChar w:fldCharType="end"/>
        </w:r>
      </w:hyperlink>
    </w:p>
    <w:p>
      <w:pPr>
        <w:pStyle w:val="TOC2"/>
        <w:tabs>
          <w:tab w:val="right" w:leader="dot" w:pos="8306"/>
        </w:tabs>
      </w:pPr>
      <w:hyperlink w:anchor="_Toc11222" w:history="1">
        <w:r>
          <w:rPr>
            <w:rFonts w:ascii="仿宋" w:eastAsia="仿宋" w:hAnsi="仿宋" w:cs="仿宋" w:hint="eastAsia"/>
            <w:lang w:eastAsia="zh-CN"/>
          </w:rPr>
          <w:t>(五)、废弃物处理</w:t>
        </w:r>
        <w:r>
          <w:tab/>
        </w:r>
        <w:r>
          <w:fldChar w:fldCharType="begin"/>
        </w:r>
        <w:r>
          <w:instrText xml:space="preserve"> PAGEREF _Toc11222 \h </w:instrText>
        </w:r>
        <w:r>
          <w:fldChar w:fldCharType="separate"/>
        </w:r>
        <w:r>
          <w:t>39</w:t>
        </w:r>
        <w:r>
          <w:fldChar w:fldCharType="end"/>
        </w:r>
      </w:hyperlink>
    </w:p>
    <w:p>
      <w:pPr>
        <w:pStyle w:val="TOC2"/>
        <w:tabs>
          <w:tab w:val="right" w:leader="dot" w:pos="8306"/>
        </w:tabs>
      </w:pPr>
      <w:hyperlink w:anchor="_Toc15747" w:history="1">
        <w:r>
          <w:rPr>
            <w:rFonts w:ascii="仿宋" w:eastAsia="仿宋" w:hAnsi="仿宋" w:cs="仿宋" w:hint="eastAsia"/>
            <w:lang w:eastAsia="zh-CN"/>
          </w:rPr>
          <w:t>(六)、特殊环境影响分析</w:t>
        </w:r>
        <w:r>
          <w:tab/>
        </w:r>
        <w:r>
          <w:fldChar w:fldCharType="begin"/>
        </w:r>
        <w:r>
          <w:instrText xml:space="preserve"> PAGEREF _Toc15747 \h </w:instrText>
        </w:r>
        <w:r>
          <w:fldChar w:fldCharType="separate"/>
        </w:r>
        <w:r>
          <w:t>40</w:t>
        </w:r>
        <w:r>
          <w:fldChar w:fldCharType="end"/>
        </w:r>
      </w:hyperlink>
    </w:p>
    <w:p>
      <w:pPr>
        <w:pStyle w:val="TOC2"/>
        <w:tabs>
          <w:tab w:val="right" w:leader="dot" w:pos="8306"/>
        </w:tabs>
      </w:pPr>
      <w:hyperlink w:anchor="_Toc24462" w:history="1">
        <w:r>
          <w:rPr>
            <w:rFonts w:ascii="仿宋" w:eastAsia="仿宋" w:hAnsi="仿宋" w:cs="仿宋" w:hint="eastAsia"/>
            <w:lang w:eastAsia="zh-CN"/>
          </w:rPr>
          <w:t>(七)、清洁生产</w:t>
        </w:r>
        <w:r>
          <w:tab/>
        </w:r>
        <w:r>
          <w:fldChar w:fldCharType="begin"/>
        </w:r>
        <w:r>
          <w:instrText xml:space="preserve"> PAGEREF _Toc24462 \h </w:instrText>
        </w:r>
        <w:r>
          <w:fldChar w:fldCharType="separate"/>
        </w:r>
        <w:r>
          <w:t>41</w:t>
        </w:r>
        <w:r>
          <w:fldChar w:fldCharType="end"/>
        </w:r>
      </w:hyperlink>
    </w:p>
    <w:p>
      <w:pPr>
        <w:pStyle w:val="TOC2"/>
        <w:tabs>
          <w:tab w:val="right" w:leader="dot" w:pos="8306"/>
        </w:tabs>
      </w:pPr>
      <w:hyperlink w:anchor="_Toc28135" w:history="1">
        <w:r>
          <w:rPr>
            <w:rFonts w:ascii="仿宋" w:eastAsia="仿宋" w:hAnsi="仿宋" w:cs="仿宋" w:hint="eastAsia"/>
            <w:lang w:eastAsia="zh-CN"/>
          </w:rPr>
          <w:t>(八)、环境保护综合评价</w:t>
        </w:r>
        <w:r>
          <w:tab/>
        </w:r>
        <w:r>
          <w:fldChar w:fldCharType="begin"/>
        </w:r>
        <w:r>
          <w:instrText xml:space="preserve"> PAGEREF _Toc28135 \h </w:instrText>
        </w:r>
        <w:r>
          <w:fldChar w:fldCharType="separate"/>
        </w:r>
        <w:r>
          <w:t>42</w:t>
        </w:r>
        <w:r>
          <w:fldChar w:fldCharType="end"/>
        </w:r>
      </w:hyperlink>
    </w:p>
    <w:p>
      <w:pPr>
        <w:pStyle w:val="TOC1"/>
        <w:tabs>
          <w:tab w:val="right" w:leader="dot" w:pos="8306"/>
        </w:tabs>
      </w:pPr>
      <w:hyperlink w:anchor="_Toc14436" w:history="1">
        <w:r>
          <w:rPr>
            <w:rFonts w:ascii="仿宋" w:eastAsia="仿宋" w:hAnsi="仿宋" w:cs="仿宋" w:hint="eastAsia"/>
            <w:lang w:eastAsia="zh-CN"/>
          </w:rPr>
          <w:t>十二、医药中间体项目人力资源管理</w:t>
        </w:r>
        <w:r>
          <w:tab/>
        </w:r>
        <w:r>
          <w:fldChar w:fldCharType="begin"/>
        </w:r>
        <w:r>
          <w:instrText xml:space="preserve"> PAGEREF _Toc14436 \h </w:instrText>
        </w:r>
        <w:r>
          <w:fldChar w:fldCharType="separate"/>
        </w:r>
        <w:r>
          <w:t>44</w:t>
        </w:r>
        <w:r>
          <w:fldChar w:fldCharType="end"/>
        </w:r>
      </w:hyperlink>
    </w:p>
    <w:p>
      <w:pPr>
        <w:pStyle w:val="TOC2"/>
        <w:tabs>
          <w:tab w:val="right" w:leader="dot" w:pos="8306"/>
        </w:tabs>
      </w:pPr>
      <w:hyperlink w:anchor="_Toc16259" w:history="1">
        <w:r>
          <w:rPr>
            <w:rFonts w:ascii="仿宋" w:eastAsia="仿宋" w:hAnsi="仿宋" w:cs="仿宋" w:hint="eastAsia"/>
            <w:lang w:eastAsia="zh-CN"/>
          </w:rPr>
          <w:t>(一)、建立健全的预算管理制度</w:t>
        </w:r>
        <w:r>
          <w:tab/>
        </w:r>
        <w:r>
          <w:fldChar w:fldCharType="begin"/>
        </w:r>
        <w:r>
          <w:instrText xml:space="preserve"> PAGEREF _Toc16259 \h </w:instrText>
        </w:r>
        <w:r>
          <w:fldChar w:fldCharType="separate"/>
        </w:r>
        <w:r>
          <w:t>44</w:t>
        </w:r>
        <w:r>
          <w:fldChar w:fldCharType="end"/>
        </w:r>
      </w:hyperlink>
    </w:p>
    <w:p>
      <w:pPr>
        <w:pStyle w:val="TOC2"/>
        <w:tabs>
          <w:tab w:val="right" w:leader="dot" w:pos="8306"/>
        </w:tabs>
      </w:pPr>
      <w:hyperlink w:anchor="_Toc24783" w:history="1">
        <w:r>
          <w:rPr>
            <w:rFonts w:ascii="仿宋" w:eastAsia="仿宋" w:hAnsi="仿宋" w:cs="仿宋" w:hint="eastAsia"/>
            <w:lang w:eastAsia="zh-CN"/>
          </w:rPr>
          <w:t>(二)、加强资金流动监控</w:t>
        </w:r>
        <w:r>
          <w:tab/>
        </w:r>
        <w:r>
          <w:fldChar w:fldCharType="begin"/>
        </w:r>
        <w:r>
          <w:instrText xml:space="preserve"> PAGEREF _Toc24783 \h </w:instrText>
        </w:r>
        <w:r>
          <w:fldChar w:fldCharType="separate"/>
        </w:r>
        <w:r>
          <w:t>45</w:t>
        </w:r>
        <w:r>
          <w:fldChar w:fldCharType="end"/>
        </w:r>
      </w:hyperlink>
    </w:p>
    <w:p>
      <w:pPr>
        <w:pStyle w:val="TOC2"/>
        <w:tabs>
          <w:tab w:val="right" w:leader="dot" w:pos="8306"/>
        </w:tabs>
      </w:pPr>
      <w:hyperlink w:anchor="_Toc22946" w:history="1">
        <w:r>
          <w:rPr>
            <w:rFonts w:ascii="仿宋" w:eastAsia="仿宋" w:hAnsi="仿宋" w:cs="仿宋" w:hint="eastAsia"/>
            <w:lang w:eastAsia="zh-CN"/>
          </w:rPr>
          <w:t>(三)、制定完善的风险控制机制</w:t>
        </w:r>
        <w:r>
          <w:tab/>
        </w:r>
        <w:r>
          <w:fldChar w:fldCharType="begin"/>
        </w:r>
        <w:r>
          <w:instrText xml:space="preserve"> PAGEREF _Toc22946 \h </w:instrText>
        </w:r>
        <w:r>
          <w:fldChar w:fldCharType="separate"/>
        </w:r>
        <w:r>
          <w:t>46</w:t>
        </w:r>
        <w:r>
          <w:fldChar w:fldCharType="end"/>
        </w:r>
      </w:hyperlink>
    </w:p>
    <w:p>
      <w:pPr>
        <w:pStyle w:val="TOC2"/>
        <w:tabs>
          <w:tab w:val="right" w:leader="dot" w:pos="8306"/>
        </w:tabs>
      </w:pPr>
      <w:hyperlink w:anchor="_Toc5877" w:history="1">
        <w:r>
          <w:rPr>
            <w:rFonts w:ascii="仿宋" w:eastAsia="仿宋" w:hAnsi="仿宋" w:cs="仿宋" w:hint="eastAsia"/>
            <w:lang w:eastAsia="zh-CN"/>
          </w:rPr>
          <w:t>(四)、优化成本管理</w:t>
        </w:r>
        <w:r>
          <w:tab/>
        </w:r>
        <w:r>
          <w:fldChar w:fldCharType="begin"/>
        </w:r>
        <w:r>
          <w:instrText xml:space="preserve"> PAGEREF _Toc5877 \h </w:instrText>
        </w:r>
        <w:r>
          <w:fldChar w:fldCharType="separate"/>
        </w:r>
        <w:r>
          <w:t>48</w:t>
        </w:r>
        <w:r>
          <w:fldChar w:fldCharType="end"/>
        </w:r>
      </w:hyperlink>
    </w:p>
    <w:p>
      <w:pPr>
        <w:pStyle w:val="TOC1"/>
        <w:tabs>
          <w:tab w:val="right" w:leader="dot" w:pos="8306"/>
        </w:tabs>
      </w:pPr>
      <w:hyperlink w:anchor="_Toc28105" w:history="1">
        <w:r>
          <w:rPr>
            <w:rFonts w:ascii="仿宋" w:eastAsia="仿宋" w:hAnsi="仿宋" w:cs="仿宋" w:hint="eastAsia"/>
            <w:lang w:eastAsia="zh-CN"/>
          </w:rPr>
          <w:t>十三、医药中间体项目实施保障措施</w:t>
        </w:r>
        <w:r>
          <w:tab/>
        </w:r>
        <w:r>
          <w:fldChar w:fldCharType="begin"/>
        </w:r>
        <w:r>
          <w:instrText xml:space="preserve"> PAGEREF _Toc28105 \h </w:instrText>
        </w:r>
        <w:r>
          <w:fldChar w:fldCharType="separate"/>
        </w:r>
        <w:r>
          <w:t>49</w:t>
        </w:r>
        <w:r>
          <w:fldChar w:fldCharType="end"/>
        </w:r>
      </w:hyperlink>
    </w:p>
    <w:p>
      <w:pPr>
        <w:pStyle w:val="TOC2"/>
        <w:tabs>
          <w:tab w:val="right" w:leader="dot" w:pos="8306"/>
        </w:tabs>
      </w:pPr>
      <w:hyperlink w:anchor="_Toc27222" w:history="1">
        <w:r>
          <w:rPr>
            <w:rFonts w:ascii="仿宋" w:eastAsia="仿宋" w:hAnsi="仿宋" w:cs="仿宋" w:hint="eastAsia"/>
            <w:lang w:eastAsia="zh-CN"/>
          </w:rPr>
          <w:t>(一)、医药中间体项目实施保障机制</w:t>
        </w:r>
        <w:r>
          <w:tab/>
        </w:r>
        <w:r>
          <w:fldChar w:fldCharType="begin"/>
        </w:r>
        <w:r>
          <w:instrText xml:space="preserve"> PAGEREF _Toc27222 \h </w:instrText>
        </w:r>
        <w:r>
          <w:fldChar w:fldCharType="separate"/>
        </w:r>
        <w:r>
          <w:t>49</w:t>
        </w:r>
        <w:r>
          <w:fldChar w:fldCharType="end"/>
        </w:r>
      </w:hyperlink>
    </w:p>
    <w:p>
      <w:pPr>
        <w:pStyle w:val="TOC2"/>
        <w:tabs>
          <w:tab w:val="right" w:leader="dot" w:pos="8306"/>
        </w:tabs>
      </w:pPr>
      <w:hyperlink w:anchor="_Toc10561" w:history="1">
        <w:r>
          <w:rPr>
            <w:rFonts w:ascii="仿宋" w:eastAsia="仿宋" w:hAnsi="仿宋" w:cs="仿宋" w:hint="eastAsia"/>
            <w:lang w:eastAsia="zh-CN"/>
          </w:rPr>
          <w:t>(二)、医药中间体项目法律合规要求</w:t>
        </w:r>
        <w:r>
          <w:tab/>
        </w:r>
        <w:r>
          <w:fldChar w:fldCharType="begin"/>
        </w:r>
        <w:r>
          <w:instrText xml:space="preserve"> PAGEREF _Toc10561 \h </w:instrText>
        </w:r>
        <w:r>
          <w:fldChar w:fldCharType="separate"/>
        </w:r>
        <w:r>
          <w:t>53</w:t>
        </w:r>
        <w:r>
          <w:fldChar w:fldCharType="end"/>
        </w:r>
      </w:hyperlink>
    </w:p>
    <w:p>
      <w:pPr>
        <w:pStyle w:val="TOC2"/>
        <w:tabs>
          <w:tab w:val="right" w:leader="dot" w:pos="8306"/>
        </w:tabs>
      </w:pPr>
      <w:hyperlink w:anchor="_Toc26554" w:history="1">
        <w:r>
          <w:rPr>
            <w:rFonts w:ascii="仿宋" w:eastAsia="仿宋" w:hAnsi="仿宋" w:cs="仿宋" w:hint="eastAsia"/>
            <w:lang w:eastAsia="zh-CN"/>
          </w:rPr>
          <w:t>(三)、医药中间体项目合同管理与法律事务</w:t>
        </w:r>
        <w:r>
          <w:tab/>
        </w:r>
        <w:r>
          <w:fldChar w:fldCharType="begin"/>
        </w:r>
        <w:r>
          <w:instrText xml:space="preserve"> PAGEREF _Toc26554 \h </w:instrText>
        </w:r>
        <w:r>
          <w:fldChar w:fldCharType="separate"/>
        </w:r>
        <w:r>
          <w:t>57</w:t>
        </w:r>
        <w:r>
          <w:fldChar w:fldCharType="end"/>
        </w:r>
      </w:hyperlink>
    </w:p>
    <w:p>
      <w:pPr>
        <w:pStyle w:val="TOC2"/>
        <w:tabs>
          <w:tab w:val="right" w:leader="dot" w:pos="8306"/>
        </w:tabs>
      </w:pPr>
      <w:hyperlink w:anchor="_Toc12238" w:history="1">
        <w:r>
          <w:rPr>
            <w:rFonts w:ascii="仿宋" w:eastAsia="仿宋" w:hAnsi="仿宋" w:cs="仿宋" w:hint="eastAsia"/>
            <w:lang w:eastAsia="zh-CN"/>
          </w:rPr>
          <w:t>(四)、医药中间体项目知识产权保护策略</w:t>
        </w:r>
        <w:r>
          <w:tab/>
        </w:r>
        <w:r>
          <w:fldChar w:fldCharType="begin"/>
        </w:r>
        <w:r>
          <w:instrText xml:space="preserve"> PAGEREF _Toc12238 \h </w:instrText>
        </w:r>
        <w:r>
          <w:fldChar w:fldCharType="separate"/>
        </w:r>
        <w:r>
          <w:t>63</w:t>
        </w:r>
        <w:r>
          <w:fldChar w:fldCharType="end"/>
        </w:r>
      </w:hyperlink>
    </w:p>
    <w:p>
      <w:pPr>
        <w:pStyle w:val="TOC1"/>
        <w:tabs>
          <w:tab w:val="right" w:leader="dot" w:pos="8306"/>
        </w:tabs>
      </w:pPr>
      <w:hyperlink w:anchor="_Toc11659" w:history="1">
        <w:r>
          <w:rPr>
            <w:rFonts w:ascii="仿宋" w:eastAsia="仿宋" w:hAnsi="仿宋" w:cs="仿宋" w:hint="eastAsia"/>
            <w:lang w:eastAsia="zh-CN"/>
          </w:rPr>
          <w:t>十四、医药中间体项目治理与监督</w:t>
        </w:r>
        <w:r>
          <w:tab/>
        </w:r>
        <w:r>
          <w:fldChar w:fldCharType="begin"/>
        </w:r>
        <w:r>
          <w:instrText xml:space="preserve"> PAGEREF _Toc11659 \h </w:instrText>
        </w:r>
        <w:r>
          <w:fldChar w:fldCharType="separate"/>
        </w:r>
        <w:r>
          <w:t>66</w:t>
        </w:r>
        <w:r>
          <w:fldChar w:fldCharType="end"/>
        </w:r>
      </w:hyperlink>
    </w:p>
    <w:p>
      <w:pPr>
        <w:pStyle w:val="TOC2"/>
        <w:tabs>
          <w:tab w:val="right" w:leader="dot" w:pos="8306"/>
        </w:tabs>
      </w:pPr>
      <w:hyperlink w:anchor="_Toc20762" w:history="1">
        <w:r>
          <w:rPr>
            <w:rFonts w:ascii="仿宋" w:eastAsia="仿宋" w:hAnsi="仿宋" w:cs="仿宋" w:hint="eastAsia"/>
            <w:lang w:eastAsia="zh-CN"/>
          </w:rPr>
          <w:t>(一)、医药中间体项目治理结构</w:t>
        </w:r>
        <w:r>
          <w:tab/>
        </w:r>
        <w:r>
          <w:fldChar w:fldCharType="begin"/>
        </w:r>
        <w:r>
          <w:instrText xml:space="preserve"> PAGEREF _Toc20762 \h </w:instrText>
        </w:r>
        <w:r>
          <w:fldChar w:fldCharType="separate"/>
        </w:r>
        <w:r>
          <w:t>66</w:t>
        </w:r>
        <w:r>
          <w:fldChar w:fldCharType="end"/>
        </w:r>
      </w:hyperlink>
    </w:p>
    <w:p>
      <w:pPr>
        <w:pStyle w:val="TOC2"/>
        <w:tabs>
          <w:tab w:val="right" w:leader="dot" w:pos="8306"/>
        </w:tabs>
      </w:pPr>
      <w:hyperlink w:anchor="_Toc29700" w:history="1">
        <w:r>
          <w:rPr>
            <w:rFonts w:ascii="仿宋" w:eastAsia="仿宋" w:hAnsi="仿宋" w:cs="仿宋" w:hint="eastAsia"/>
            <w:lang w:eastAsia="zh-CN"/>
          </w:rPr>
          <w:t>(二)、监督与审计</w:t>
        </w:r>
        <w:r>
          <w:tab/>
        </w:r>
        <w:r>
          <w:fldChar w:fldCharType="begin"/>
        </w:r>
        <w:r>
          <w:instrText xml:space="preserve"> PAGEREF _Toc29700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7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7445"/>
      <w:r>
        <w:rPr>
          <w:rFonts w:ascii="仿宋" w:eastAsia="仿宋" w:hAnsi="仿宋" w:cs="仿宋" w:hint="eastAsia"/>
          <w:sz w:val="28"/>
          <w:lang w:eastAsia="zh-CN"/>
        </w:rPr>
        <w:t>一、医药中间体项目危机管理</w:t>
      </w:r>
      <w:bookmarkEnd w:id="2"/>
    </w:p>
    <w:p>
      <w:pPr>
        <w:pStyle w:val="Heading2"/>
        <w:rPr>
          <w:rFonts w:ascii="仿宋" w:eastAsia="仿宋" w:hAnsi="仿宋" w:cs="仿宋" w:hint="eastAsia"/>
          <w:lang w:eastAsia="zh-CN"/>
        </w:rPr>
      </w:pPr>
      <w:bookmarkStart w:id="3" w:name="_Toc23366"/>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危机管理中，危机预警与识别是确保医药中间体项目稳健运行的核心步骤。通过建立全面的监测机制，医药中间体项目团队旨在及时发现和理解潜在的风险和危机因素，以便采取及时的预防和应对措施，确保医药中间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首先，通过深入的风险评估，医药中间体项目团队全面分析了整个医药中间体项目和各个阶段可能存在的威胁。这包括准确评估每个潜在风险的发生概率和可能影响的程度，为后续危机预警提供了有力支持。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医药中间体项目团队着重于明确定义医药中间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医药中间体项目进展的持续监控，团队能够及时发现潜在问题并作出迅速反应。医药中间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在这一阶段，团队的专业素养和反应速度将发挥至关重要的作用，以确保潜在危机能够在初期得到有效的处理，最大程度地减轻负面影响。通过危机预警与识别，医药中间体项目得以更有序、可控地推进。</w:t>
      </w:r>
    </w:p>
    <w:p>
      <w:pPr>
        <w:pStyle w:val="Heading2"/>
        <w:ind w:firstLine="560" w:firstLineChars="200"/>
        <w:rPr>
          <w:rFonts w:ascii="仿宋" w:eastAsia="仿宋" w:hAnsi="仿宋" w:cs="仿宋" w:hint="eastAsia"/>
          <w:sz w:val="28"/>
          <w:lang w:eastAsia="zh-CN"/>
        </w:rPr>
      </w:pPr>
      <w:bookmarkStart w:id="4" w:name="_Toc525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在危机发生时，医药中间体项目团队立即行动，成立了应急小组。该小组的任务是迅速制定并实施紧急应对措施，以最小化潜在损失。以下是采取的主要措施：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暂停医药中间体项目进度：为遏制危机蔓延，医药中间体项目暂时停止进行，以便全面评估当前状况。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资源重新分配：重新评估医药中间体项目资源的分配，确保最大限度地减小损失。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实时沟通：与关键利益相关者建立实时沟通机制，向他们传递医药中间体项目危机的实际状况，保障医药中间体项目核心利益。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在紧急应对的同时，医药中间体项目团队强调了团队协作和有效沟通的重要性。以下是团队协作的关键举措：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信息共享机制：建立了信息共享平台，确保团队成员能够及时获取医药中间体项目危机的实时信息。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领导者沟通：医药中间体项目领导者通过定期会议和即时沟通工具，指导团队应对危机，保持团队稳定运行。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随着危机得到初步控制，医药中间体项目团队转向制定恢复计划，以确保医药中间体项目能够从中迅速恢复。主要恢复计划包括：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修复受损的进度计划：重新评估医药中间体项目进度，制定修复计划，确保医药中间体项目尽快回归正常进程。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重新调整资源分配：优化资源分配，确保医药中间体项目在有限资源下高效运转。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风险管理机制加强：对医药中间体项目风险进行全面评估，制定更强化的风险管理策略，以预防未来可能的危机。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013"/>
      <w:r>
        <w:rPr>
          <w:rFonts w:ascii="仿宋" w:eastAsia="仿宋" w:hAnsi="仿宋" w:cs="仿宋" w:hint="eastAsia"/>
          <w:sz w:val="28"/>
          <w:lang w:eastAsia="zh-CN"/>
        </w:rPr>
        <w:t>二、医药中间体项目可持续发展</w:t>
      </w:r>
      <w:bookmarkEnd w:id="5"/>
    </w:p>
    <w:p>
      <w:pPr>
        <w:pStyle w:val="Heading2"/>
        <w:rPr>
          <w:rFonts w:ascii="仿宋" w:eastAsia="仿宋" w:hAnsi="仿宋" w:cs="仿宋" w:hint="eastAsia"/>
          <w:lang w:eastAsia="zh-CN"/>
        </w:rPr>
      </w:pPr>
      <w:bookmarkStart w:id="6" w:name="_Toc10381"/>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项目中，医药中间体项目团队着眼于未来，明确了可持续发展的战略方向。制定的具体可持续发展目标包括降低资源使用、采用环保技术、最大化社会效益等。这一步骤不仅有助于医药中间体项目在环保和社会责任方面达到最高标准，也为未来提供了明确的指引，确保医药中间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可持续实践的融入医药中间体项目管理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医药中间体项目管理周期。从医药中间体项目规划开始，医药中间体项目团队就考虑了环境和社会的因素。在执行阶段，医药中间体项目团队积极推动绿色技术的应用，优化资源利用。此外，关注员工的社会责任，通过培训和沟通活动提高员工对可持续发展的认知，使他们能够在日常工作中践行可持续实践。这些举措不仅为医药中间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384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扎根于医药中间体项目的可持续发展理念，我们深信环保与社会责任是医药中间体项目成功的关键支柱。在医药中间体项目的每一步，我们都致力于通过创新和实践，履行对环境和社会的坚定责任。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团队通过引入先进的环保技术、建立高效的废物处理系统以及推动能源节约措施，积极履行环保责任。定期的环保监测和评估确保医药中间体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不仅致力于自身可持续发展，还注重对社会的回馈。通过支持社区医药中间体项目、参与慈善事业、提供培训机会等方式，医药中间体项目积极履行社会责任。与当地社区建立积极互动，关注员工的工作与生活平衡，以及员工的身心健康，是医药中间体项目在社会责任层面的关键举措。这样的实践不仅增强了医药中间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4530"/>
      <w:r>
        <w:rPr>
          <w:rFonts w:ascii="仿宋" w:eastAsia="仿宋" w:hAnsi="仿宋" w:cs="仿宋" w:hint="eastAsia"/>
          <w:sz w:val="28"/>
          <w:lang w:eastAsia="zh-CN"/>
        </w:rPr>
        <w:t>三、医药中间体项目建设单位说明</w:t>
      </w:r>
      <w:bookmarkEnd w:id="8"/>
    </w:p>
    <w:p>
      <w:pPr>
        <w:pStyle w:val="Heading2"/>
        <w:rPr>
          <w:rFonts w:ascii="仿宋" w:eastAsia="仿宋" w:hAnsi="仿宋" w:cs="仿宋" w:hint="eastAsia"/>
          <w:lang w:eastAsia="zh-CN"/>
        </w:rPr>
      </w:pPr>
      <w:bookmarkStart w:id="9" w:name="_Toc3273"/>
      <w:r>
        <w:rPr>
          <w:rFonts w:ascii="仿宋" w:eastAsia="仿宋" w:hAnsi="仿宋" w:cs="仿宋" w:hint="eastAsia"/>
          <w:lang w:eastAsia="zh-CN"/>
        </w:rPr>
        <w:t>(一)、医药中间体项目承办单位基本情况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25551"/>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医药中间体项目承办单位的XXXX，我们着眼于实现可持续的经济效益。通过技术创新和解决方案的提供，公司预计在医药中间体项目执行期间将获得可观的收入增长。这一收入来源主要包括医药中间体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同时，我们注重成本控制和效率提升，以确保医药中间体项目的可持续盈利。透过精细的管理和资源优化，公司期望实现医药中间体项目利润最大化。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医药中间体项目实施进行全面的投资评估，包括医药中间体项目启动阶段的资金投入和后续运营成本。通过对医药中间体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确保公司在医药中间体项目实施过程中具备足够的资金流动性，公司将进行详尽的现金流分析。这包括资金需求的合理预测、医药中间体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28587"/>
      <w:r>
        <w:rPr>
          <w:rFonts w:ascii="仿宋" w:eastAsia="仿宋" w:hAnsi="仿宋" w:cs="仿宋" w:hint="eastAsia"/>
          <w:sz w:val="28"/>
          <w:lang w:eastAsia="zh-CN"/>
        </w:rPr>
        <w:t>四、医药中间体项目概论</w:t>
      </w:r>
      <w:bookmarkEnd w:id="11"/>
    </w:p>
    <w:p>
      <w:pPr>
        <w:pStyle w:val="Heading2"/>
        <w:rPr>
          <w:rFonts w:ascii="仿宋" w:eastAsia="仿宋" w:hAnsi="仿宋" w:cs="仿宋" w:hint="eastAsia"/>
          <w:lang w:eastAsia="zh-CN"/>
        </w:rPr>
      </w:pPr>
      <w:bookmarkStart w:id="12" w:name="_Toc22843"/>
      <w:r>
        <w:rPr>
          <w:rFonts w:ascii="仿宋" w:eastAsia="仿宋" w:hAnsi="仿宋" w:cs="仿宋" w:hint="eastAsia"/>
          <w:lang w:eastAsia="zh-CN"/>
        </w:rPr>
        <w:t>(一)、医药中间体项目概况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起源追溯至对市场的深入洞察。市场的不断演变与变革为医药中间体项目提供了难得的机遇。当前市场存在的需求缺口和变革的大环境共同构成了医药中间体项目的背景。这个医药中间体项目旨在充分利用市场机遇，填补行业中尚未满足的需求，为客户提供全新的解决方案。市场的变革和需求的增长使得这个医药中间体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医药中间体项目名称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正式命名为医药中间体。这个名称不仅仅是一个标识，更代表了医药中间体项目的核心理念和愿景。它蕴含着医药中间体项目所要解决问题的关键字，具有强烈的表达和辨识度，为医药中间体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医药中间体项目目标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核心目标是提供一种全新、高效的解决方案，满足客户日益增长的需求。医药中间体项目追求的不仅仅是满足市场需求，更是在市场中获得卓越的竞争优势。通过不断提升产品或服务的质量和创新水平，医药中间体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医药中间体项目范围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全面涵盖了产品研发、制造、市场推广和售后服务，确保从产品设计到最终用户体验的全方位关注。这一全面的医药中间体项目范围是为了确保医药中间体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医药中间体项目时间表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医药中间体项目计划在未来18个月内完成，包括研发、测试、市场试点和正式推出等不同阶段。这个时间表的合理设计是为了确保医药中间体项目各个阶段的顺利推进，以便按时交付高质量的成果。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医药中间体项目预算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医药中间体项目总预算估算为XX百万美元，主要分配在研发、市场推广、人员培训和运营等方面。这一充足的预算为医药中间体项目提供了充足的资源，确保医药中间体项目在各个方面都能取得优异的表现。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医药中间体项目风险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可能面临的风险包括市场接受度低、技术难题、竞争激烈等。医药中间体项目团队已经制定了相应的风险应对计划，通过前瞻性的风险管理，确保医药中间体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医药中间体项目团队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医药中间体项目汇聚了一支经验丰富、多领域专业素养的核心团队，确保医药中间体项目在各个方面都能拥有高水平的执行力。团队的协同作战是医药中间体项目成功的关键因素之一。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1.9 医药中间体项目背景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医药中间体项目的背景根植于市场对更高效、创新产品的渴望，同时也受到科技发展对行业格局的深刻改变的影响。这为医药中间体项目提供了广阔的发展空间和市场需求。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医药中间体项目现状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截至目前，医药中间体项目已完成市场调研和技术验证，取得了初步的成功。这为医药中间体项目在未来的发展奠定了坚实的基础，为更远大的目标打下了坚实的基石。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30036"/>
      <w:r>
        <w:rPr>
          <w:rFonts w:ascii="仿宋" w:eastAsia="仿宋" w:hAnsi="仿宋" w:cs="仿宋" w:hint="eastAsia"/>
          <w:sz w:val="28"/>
          <w:lang w:eastAsia="zh-CN"/>
        </w:rPr>
        <w:t>(二)、医药中间体项目目标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keyword》医药中间体项目首要业务目标是在市场中占据有利地位，实现产品/服务的成功推广和销售。通过不断提升产品质量、创新性，医药中间体项目追求成为行业中的领导者，赢得更多客户的青睐。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在科技迅速发展的时代，医药中间体项目着眼于技术创新。通过持续的研发和技术升级，医药中间体项目旨在推出更具创新性的产品或服务，以满足市场对新鲜、先进解决方案的需求。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为了建立可持续的客户关系，医药中间体项目设定了客户满意度目标。通过提供卓越的产品质量和优质的客户服务，医药中间体项目追求赢得客户的信任和忠诚度，确保他们的满意度达到行业领先水平。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医药中间体项目注重社会责任和可持续发展。通过实施环保、社会责任医药中间体项目，医药中间体项目致力于在经济发展的同时保护环境，促进社会公平，实现可持续经营。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医药中间体项目的团队是实现目标的核心驱动力。因此，医药中间体项目设定了团队发展目标，包括提升团队成员的专业技能、培养领导力，以及搭建协同高效的团队工作氛围。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2046"/>
      <w:r>
        <w:rPr>
          <w:rFonts w:ascii="仿宋" w:eastAsia="仿宋" w:hAnsi="仿宋" w:cs="仿宋" w:hint="eastAsia"/>
          <w:sz w:val="28"/>
          <w:lang w:eastAsia="zh-CN"/>
        </w:rPr>
        <w:t>(三)、医药中间体项目提出的理由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医药中间体项目提出的理由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提出源于对市场机遇的深刻洞察。当前市场中存在的需求缺口和行业发展趋势表明，有巨大的商业机会等待被开发。通过准确捕捉市场机遇，医药中间体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理念基于对技术创新的信仰。通过持续的研发和技术投入，医药中间体项目有望推出更具创新性的产品或服务。在科技飞速发展的当下，医药中间体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提出是为了增强企业的行业竞争力。通过提升产品或服务的质量和独特性，医药中间体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响应了消费者需求的变化。随着社会和科技的不断发展，消费者对产品和服务的需求也在发生变化。通过深入了解并及时回应消费者的新需求，医药中间体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医药中间体项目的提出是企业战略发展规划的一部分。在面对日益激烈的市场竞争和不断变化的商业环境中，医药中间体项目作为企业战略的一环，旨在为企业开辟新的增长领域，巩固企业在行业中的地位。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提出不仅仅是基于商业考量，还注重社会责任。通过推出环保、社会责任等方面的医药中间体项目，医药中间体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医药中间体项目的提出反映了对利益相关者期望的关注。包括客户、员工、投资者等利益相关者在企业发展中都有着各自的期望，医药中间体项目力求在满足这些期望的同时，取得更大的共赢。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5683"/>
      <w:r>
        <w:rPr>
          <w:rFonts w:ascii="仿宋" w:eastAsia="仿宋" w:hAnsi="仿宋" w:cs="仿宋" w:hint="eastAsia"/>
          <w:sz w:val="28"/>
          <w:lang w:eastAsia="zh-CN"/>
        </w:rPr>
        <w:t>(四)、医药中间体项目意义</w:t>
      </w:r>
      <w:bookmarkEnd w:id="15"/>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在实施医药中间体项目的过程中，我们不仅仅是在追逐商业成功，更是为企业和社会的多个层面创造了深远的意义。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项目的首要意义在于提升企业的市场竞争力。通过持续的创新和对产品质量的高标准要求，医药中间体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医药中间体项目的推进将促使行业技术水平的提升。通过引入先进技术和创新性解决方案，医药中间体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医药中间体项目不仅创造了大量就业机会，提高了就业水平，还注重社会责任和环保。通过参与社会公益事业和推动环保医药中间体项目，医药中间体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综合而言，医药中间体项目意义重大，不仅推动了企业的发展，也为行业和社会的进步贡献了积极力量。这是一个全面而深刻的影响，将在未来产生可持续的正面效应。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7021"/>
      <w:r>
        <w:rPr>
          <w:rFonts w:ascii="仿宋" w:eastAsia="仿宋" w:hAnsi="仿宋" w:cs="仿宋" w:hint="eastAsia"/>
          <w:sz w:val="28"/>
          <w:lang w:eastAsia="zh-CN"/>
        </w:rPr>
        <w:t>(五)、医药中间体项目背景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在当今迅猛发展的商业环境中，医药中间体项目的动因根植于对多方面因素的审慎考量。这个医药中间体项目的提出并非孤立的决策，而是对企业所处背景深入思考的产物。</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医药中间体项目背后的首要原因。科技的迅速发展和全球市场的快速变化使得企业必须灵活应对。医药中间体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竞争的激烈程度也是医药中间体项目背景中不可忽视的一环。企业需要在激烈竞争中脱颖而出，为此，医药中间体项目致力于打破常规，提供独特的价值主张，以吸引客户并确保市场份额的增长。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技术的迅速发展为企业带来了机遇与挑战。作为医药中间体项目启动的背景之一，对新兴技术的应用将有助于提升企业的技术水平，使其在不断演进的商业环境中保持竞争优势。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此外，社会对企业责任的期望也在逐渐升高。医药中间体项目充分融入了社会责任的理念，通过可持续经营和社会公益医药中间体项目，企图为社会贡献一份力量，在商业成功的同时关注社会价值。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7375"/>
      <w:r>
        <w:rPr>
          <w:rFonts w:ascii="仿宋" w:eastAsia="仿宋" w:hAnsi="仿宋" w:cs="仿宋" w:hint="eastAsia"/>
          <w:sz w:val="28"/>
          <w:lang w:eastAsia="zh-CN"/>
        </w:rPr>
        <w:t>五、市场分析、调研</w:t>
      </w:r>
      <w:bookmarkEnd w:id="17"/>
    </w:p>
    <w:p>
      <w:pPr>
        <w:pStyle w:val="Heading2"/>
        <w:rPr>
          <w:rFonts w:ascii="仿宋" w:eastAsia="仿宋" w:hAnsi="仿宋" w:cs="仿宋" w:hint="eastAsia"/>
          <w:lang w:eastAsia="zh-CN"/>
        </w:rPr>
      </w:pPr>
      <w:bookmarkStart w:id="18" w:name="_Toc18996"/>
      <w:r>
        <w:rPr>
          <w:rFonts w:ascii="仿宋" w:eastAsia="仿宋" w:hAnsi="仿宋" w:cs="仿宋" w:hint="eastAsia"/>
          <w:lang w:eastAsia="zh-CN"/>
        </w:rPr>
        <w:t>(一)、医药中间体行业分析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医药中间体行业一直以来都是市场的关注焦点。行业内的发展趋势、竞争态势以及潜在机会都对医药中间体项目的推进产生深远的影响。通过深入研究行业的整体概貌，我们将更好地理解行业的核心特征，为医药中间体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中间体行业，技术一直是推动创新和发展的关键因素。我们将对当前技术趋势进行详尽分析，包括但不限于人工智能、大数据应用、先进制造技术等。这有助于医药中间体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医药中间体项目成功的基础。我们将对主要竞争对手进行深入研究，包括其市场份额、产品特点、市场定位等。通过全面了解竞争对手的优势和劣势，医药中间体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9" w:name="_Toc8"/>
      <w:r>
        <w:rPr>
          <w:rFonts w:ascii="仿宋" w:eastAsia="仿宋" w:hAnsi="仿宋" w:cs="仿宋" w:hint="eastAsia"/>
          <w:sz w:val="28"/>
          <w:lang w:eastAsia="zh-CN"/>
        </w:rPr>
        <w:t>(二)、医药中间体市场分析预测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医药中间体市场未来的增长趋势。这包括市场的整体规模、各细分领域的发展趋势等。医药中间体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医药中间体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https://d.book118.com/668007043007006027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医药中间体项目规划设计方案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FB90A69"/>
    <w:rsid w:val="3FB90A6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68007043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2024-01-15T23:20:00Z</dcterms:created>
  <dcterms:modified xsi:type="dcterms:W3CDTF">2024-01-15T23:20:38Z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4A76E3C8A71A49519BF73588374DACC8_11</vt:lpwstr>
  </property>
  <property fmtid="{D5CDD505-2E9C-101B-9397-08002B2CF9AE}" pid="3" name="KSOProductBuildVer">
    <vt:lpwstr>2052-12.1.0.16120</vt:lpwstr>
  </property>
</Properties>
</file>