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生物医用陶瓷材料项目计划设计方案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84" w:history="1">
        <w:r>
          <w:rPr>
            <w:rFonts w:ascii="仿宋" w:eastAsia="仿宋" w:hAnsi="仿宋" w:cs="仿宋" w:hint="eastAsia"/>
            <w:lang w:eastAsia="zh-CN"/>
          </w:rPr>
          <w:t>序言</w:t>
        </w:r>
        <w:r>
          <w:tab/>
        </w:r>
        <w:r>
          <w:fldChar w:fldCharType="begin"/>
        </w:r>
        <w:r>
          <w:instrText xml:space="preserve"> PAGEREF _Toc12084 \h </w:instrText>
        </w:r>
        <w:r>
          <w:fldChar w:fldCharType="separate"/>
        </w:r>
        <w:r>
          <w:t>3</w:t>
        </w:r>
        <w:r>
          <w:fldChar w:fldCharType="end"/>
        </w:r>
      </w:hyperlink>
    </w:p>
    <w:p>
      <w:pPr>
        <w:pStyle w:val="TOC1"/>
        <w:tabs>
          <w:tab w:val="right" w:leader="dot" w:pos="8306"/>
        </w:tabs>
      </w:pPr>
      <w:hyperlink w:anchor="_Toc28145" w:history="1">
        <w:r>
          <w:rPr>
            <w:rFonts w:ascii="仿宋" w:eastAsia="仿宋" w:hAnsi="仿宋" w:cs="仿宋" w:hint="eastAsia"/>
            <w:lang w:eastAsia="zh-CN"/>
          </w:rPr>
          <w:t>一、生物医用陶瓷材料项目危机管理</w:t>
        </w:r>
        <w:r>
          <w:tab/>
        </w:r>
        <w:r>
          <w:fldChar w:fldCharType="begin"/>
        </w:r>
        <w:r>
          <w:instrText xml:space="preserve"> PAGEREF _Toc28145 \h </w:instrText>
        </w:r>
        <w:r>
          <w:fldChar w:fldCharType="separate"/>
        </w:r>
        <w:r>
          <w:t>3</w:t>
        </w:r>
        <w:r>
          <w:fldChar w:fldCharType="end"/>
        </w:r>
      </w:hyperlink>
    </w:p>
    <w:p>
      <w:pPr>
        <w:pStyle w:val="TOC2"/>
        <w:tabs>
          <w:tab w:val="right" w:leader="dot" w:pos="8306"/>
        </w:tabs>
      </w:pPr>
      <w:hyperlink w:anchor="_Toc21377" w:history="1">
        <w:r>
          <w:rPr>
            <w:rFonts w:ascii="仿宋" w:eastAsia="仿宋" w:hAnsi="仿宋" w:cs="仿宋" w:hint="eastAsia"/>
            <w:lang w:eastAsia="zh-CN"/>
          </w:rPr>
          <w:t>(一)、危机预警与识别</w:t>
        </w:r>
        <w:r>
          <w:tab/>
        </w:r>
        <w:r>
          <w:fldChar w:fldCharType="begin"/>
        </w:r>
        <w:r>
          <w:instrText xml:space="preserve"> PAGEREF _Toc21377 \h </w:instrText>
        </w:r>
        <w:r>
          <w:fldChar w:fldCharType="separate"/>
        </w:r>
        <w:r>
          <w:t>3</w:t>
        </w:r>
        <w:r>
          <w:fldChar w:fldCharType="end"/>
        </w:r>
      </w:hyperlink>
    </w:p>
    <w:p>
      <w:pPr>
        <w:pStyle w:val="TOC2"/>
        <w:tabs>
          <w:tab w:val="right" w:leader="dot" w:pos="8306"/>
        </w:tabs>
      </w:pPr>
      <w:hyperlink w:anchor="_Toc9194" w:history="1">
        <w:r>
          <w:rPr>
            <w:rFonts w:ascii="仿宋" w:eastAsia="仿宋" w:hAnsi="仿宋" w:cs="仿宋" w:hint="eastAsia"/>
            <w:lang w:eastAsia="zh-CN"/>
          </w:rPr>
          <w:t>(二)、危机应对与恢复</w:t>
        </w:r>
        <w:r>
          <w:tab/>
        </w:r>
        <w:r>
          <w:fldChar w:fldCharType="begin"/>
        </w:r>
        <w:r>
          <w:instrText xml:space="preserve"> PAGEREF _Toc9194 \h </w:instrText>
        </w:r>
        <w:r>
          <w:fldChar w:fldCharType="separate"/>
        </w:r>
        <w:r>
          <w:t>4</w:t>
        </w:r>
        <w:r>
          <w:fldChar w:fldCharType="end"/>
        </w:r>
      </w:hyperlink>
    </w:p>
    <w:p>
      <w:pPr>
        <w:pStyle w:val="TOC1"/>
        <w:tabs>
          <w:tab w:val="right" w:leader="dot" w:pos="8306"/>
        </w:tabs>
      </w:pPr>
      <w:hyperlink w:anchor="_Toc15373" w:history="1">
        <w:r>
          <w:rPr>
            <w:rFonts w:ascii="仿宋" w:eastAsia="仿宋" w:hAnsi="仿宋" w:cs="仿宋" w:hint="eastAsia"/>
            <w:lang w:eastAsia="zh-CN"/>
          </w:rPr>
          <w:t>二、生物医用陶瓷材料项目建设背景及必要性分析</w:t>
        </w:r>
        <w:r>
          <w:tab/>
        </w:r>
        <w:r>
          <w:fldChar w:fldCharType="begin"/>
        </w:r>
        <w:r>
          <w:instrText xml:space="preserve"> PAGEREF _Toc15373 \h </w:instrText>
        </w:r>
        <w:r>
          <w:fldChar w:fldCharType="separate"/>
        </w:r>
        <w:r>
          <w:t>6</w:t>
        </w:r>
        <w:r>
          <w:fldChar w:fldCharType="end"/>
        </w:r>
      </w:hyperlink>
    </w:p>
    <w:p>
      <w:pPr>
        <w:pStyle w:val="TOC2"/>
        <w:tabs>
          <w:tab w:val="right" w:leader="dot" w:pos="8306"/>
        </w:tabs>
      </w:pPr>
      <w:hyperlink w:anchor="_Toc29051" w:history="1">
        <w:r>
          <w:rPr>
            <w:rFonts w:ascii="仿宋" w:eastAsia="仿宋" w:hAnsi="仿宋" w:cs="仿宋" w:hint="eastAsia"/>
            <w:lang w:eastAsia="zh-CN"/>
          </w:rPr>
          <w:t>(一)、生物医用陶瓷材料项目背景分析</w:t>
        </w:r>
        <w:r>
          <w:tab/>
        </w:r>
        <w:r>
          <w:fldChar w:fldCharType="begin"/>
        </w:r>
        <w:r>
          <w:instrText xml:space="preserve"> PAGEREF _Toc29051 \h </w:instrText>
        </w:r>
        <w:r>
          <w:fldChar w:fldCharType="separate"/>
        </w:r>
        <w:r>
          <w:t>6</w:t>
        </w:r>
        <w:r>
          <w:fldChar w:fldCharType="end"/>
        </w:r>
      </w:hyperlink>
    </w:p>
    <w:p>
      <w:pPr>
        <w:pStyle w:val="TOC2"/>
        <w:tabs>
          <w:tab w:val="right" w:leader="dot" w:pos="8306"/>
        </w:tabs>
      </w:pPr>
      <w:hyperlink w:anchor="_Toc18910" w:history="1">
        <w:r>
          <w:rPr>
            <w:rFonts w:ascii="仿宋" w:eastAsia="仿宋" w:hAnsi="仿宋" w:cs="仿宋" w:hint="eastAsia"/>
            <w:lang w:eastAsia="zh-CN"/>
          </w:rPr>
          <w:t>(二)、生物医用陶瓷材料项目建设必要性分析</w:t>
        </w:r>
        <w:r>
          <w:tab/>
        </w:r>
        <w:r>
          <w:fldChar w:fldCharType="begin"/>
        </w:r>
        <w:r>
          <w:instrText xml:space="preserve"> PAGEREF _Toc18910 \h </w:instrText>
        </w:r>
        <w:r>
          <w:fldChar w:fldCharType="separate"/>
        </w:r>
        <w:r>
          <w:t>7</w:t>
        </w:r>
        <w:r>
          <w:fldChar w:fldCharType="end"/>
        </w:r>
      </w:hyperlink>
    </w:p>
    <w:p>
      <w:pPr>
        <w:pStyle w:val="TOC1"/>
        <w:tabs>
          <w:tab w:val="right" w:leader="dot" w:pos="8306"/>
        </w:tabs>
      </w:pPr>
      <w:hyperlink w:anchor="_Toc16419" w:history="1">
        <w:r>
          <w:rPr>
            <w:rFonts w:ascii="仿宋" w:eastAsia="仿宋" w:hAnsi="仿宋" w:cs="仿宋" w:hint="eastAsia"/>
            <w:lang w:eastAsia="zh-CN"/>
          </w:rPr>
          <w:t>三、生物医用陶瓷材料项目绩效评估</w:t>
        </w:r>
        <w:r>
          <w:tab/>
        </w:r>
        <w:r>
          <w:fldChar w:fldCharType="begin"/>
        </w:r>
        <w:r>
          <w:instrText xml:space="preserve"> PAGEREF _Toc16419 \h </w:instrText>
        </w:r>
        <w:r>
          <w:fldChar w:fldCharType="separate"/>
        </w:r>
        <w:r>
          <w:t>9</w:t>
        </w:r>
        <w:r>
          <w:fldChar w:fldCharType="end"/>
        </w:r>
      </w:hyperlink>
    </w:p>
    <w:p>
      <w:pPr>
        <w:pStyle w:val="TOC2"/>
        <w:tabs>
          <w:tab w:val="right" w:leader="dot" w:pos="8306"/>
        </w:tabs>
      </w:pPr>
      <w:hyperlink w:anchor="_Toc25276" w:history="1">
        <w:r>
          <w:rPr>
            <w:rFonts w:ascii="仿宋" w:eastAsia="仿宋" w:hAnsi="仿宋" w:cs="仿宋" w:hint="eastAsia"/>
            <w:lang w:eastAsia="zh-CN"/>
          </w:rPr>
          <w:t>(一)、绩效评估指标</w:t>
        </w:r>
        <w:r>
          <w:tab/>
        </w:r>
        <w:r>
          <w:fldChar w:fldCharType="begin"/>
        </w:r>
        <w:r>
          <w:instrText xml:space="preserve"> PAGEREF _Toc25276 \h </w:instrText>
        </w:r>
        <w:r>
          <w:fldChar w:fldCharType="separate"/>
        </w:r>
        <w:r>
          <w:t>9</w:t>
        </w:r>
        <w:r>
          <w:fldChar w:fldCharType="end"/>
        </w:r>
      </w:hyperlink>
    </w:p>
    <w:p>
      <w:pPr>
        <w:pStyle w:val="TOC2"/>
        <w:tabs>
          <w:tab w:val="right" w:leader="dot" w:pos="8306"/>
        </w:tabs>
      </w:pPr>
      <w:hyperlink w:anchor="_Toc8102" w:history="1">
        <w:r>
          <w:rPr>
            <w:rFonts w:ascii="仿宋" w:eastAsia="仿宋" w:hAnsi="仿宋" w:cs="仿宋" w:hint="eastAsia"/>
            <w:lang w:eastAsia="zh-CN"/>
          </w:rPr>
          <w:t>(二)、绩效评估方法</w:t>
        </w:r>
        <w:r>
          <w:tab/>
        </w:r>
        <w:r>
          <w:fldChar w:fldCharType="begin"/>
        </w:r>
        <w:r>
          <w:instrText xml:space="preserve"> PAGEREF _Toc8102 \h </w:instrText>
        </w:r>
        <w:r>
          <w:fldChar w:fldCharType="separate"/>
        </w:r>
        <w:r>
          <w:t>10</w:t>
        </w:r>
        <w:r>
          <w:fldChar w:fldCharType="end"/>
        </w:r>
      </w:hyperlink>
    </w:p>
    <w:p>
      <w:pPr>
        <w:pStyle w:val="TOC2"/>
        <w:tabs>
          <w:tab w:val="right" w:leader="dot" w:pos="8306"/>
        </w:tabs>
      </w:pPr>
      <w:hyperlink w:anchor="_Toc7158" w:history="1">
        <w:r>
          <w:rPr>
            <w:rFonts w:ascii="仿宋" w:eastAsia="仿宋" w:hAnsi="仿宋" w:cs="仿宋" w:hint="eastAsia"/>
            <w:lang w:eastAsia="zh-CN"/>
          </w:rPr>
          <w:t>(三)、绩效评估周期</w:t>
        </w:r>
        <w:r>
          <w:tab/>
        </w:r>
        <w:r>
          <w:fldChar w:fldCharType="begin"/>
        </w:r>
        <w:r>
          <w:instrText xml:space="preserve"> PAGEREF _Toc7158 \h </w:instrText>
        </w:r>
        <w:r>
          <w:fldChar w:fldCharType="separate"/>
        </w:r>
        <w:r>
          <w:t>11</w:t>
        </w:r>
        <w:r>
          <w:fldChar w:fldCharType="end"/>
        </w:r>
      </w:hyperlink>
    </w:p>
    <w:p>
      <w:pPr>
        <w:pStyle w:val="TOC1"/>
        <w:tabs>
          <w:tab w:val="right" w:leader="dot" w:pos="8306"/>
        </w:tabs>
      </w:pPr>
      <w:hyperlink w:anchor="_Toc27215" w:history="1">
        <w:r>
          <w:rPr>
            <w:rFonts w:ascii="仿宋" w:eastAsia="仿宋" w:hAnsi="仿宋" w:cs="仿宋" w:hint="eastAsia"/>
            <w:lang w:eastAsia="zh-CN"/>
          </w:rPr>
          <w:t>四、生物医用陶瓷材料项目建设单位说明</w:t>
        </w:r>
        <w:r>
          <w:tab/>
        </w:r>
        <w:r>
          <w:fldChar w:fldCharType="begin"/>
        </w:r>
        <w:r>
          <w:instrText xml:space="preserve"> PAGEREF _Toc27215 \h </w:instrText>
        </w:r>
        <w:r>
          <w:fldChar w:fldCharType="separate"/>
        </w:r>
        <w:r>
          <w:t>12</w:t>
        </w:r>
        <w:r>
          <w:fldChar w:fldCharType="end"/>
        </w:r>
      </w:hyperlink>
    </w:p>
    <w:p>
      <w:pPr>
        <w:pStyle w:val="TOC2"/>
        <w:tabs>
          <w:tab w:val="right" w:leader="dot" w:pos="8306"/>
        </w:tabs>
      </w:pPr>
      <w:hyperlink w:anchor="_Toc24595" w:history="1">
        <w:r>
          <w:rPr>
            <w:rFonts w:ascii="仿宋" w:eastAsia="仿宋" w:hAnsi="仿宋" w:cs="仿宋" w:hint="eastAsia"/>
            <w:lang w:eastAsia="zh-CN"/>
          </w:rPr>
          <w:t>(一)、生物医用陶瓷材料项目承办单位基本情况</w:t>
        </w:r>
        <w:r>
          <w:tab/>
        </w:r>
        <w:r>
          <w:fldChar w:fldCharType="begin"/>
        </w:r>
        <w:r>
          <w:instrText xml:space="preserve"> PAGEREF _Toc24595 \h </w:instrText>
        </w:r>
        <w:r>
          <w:fldChar w:fldCharType="separate"/>
        </w:r>
        <w:r>
          <w:t>12</w:t>
        </w:r>
        <w:r>
          <w:fldChar w:fldCharType="end"/>
        </w:r>
      </w:hyperlink>
    </w:p>
    <w:p>
      <w:pPr>
        <w:pStyle w:val="TOC2"/>
        <w:tabs>
          <w:tab w:val="right" w:leader="dot" w:pos="8306"/>
        </w:tabs>
      </w:pPr>
      <w:hyperlink w:anchor="_Toc7242" w:history="1">
        <w:r>
          <w:rPr>
            <w:rFonts w:ascii="仿宋" w:eastAsia="仿宋" w:hAnsi="仿宋" w:cs="仿宋" w:hint="eastAsia"/>
            <w:lang w:eastAsia="zh-CN"/>
          </w:rPr>
          <w:t>(二)、公司经济效益分析</w:t>
        </w:r>
        <w:r>
          <w:tab/>
        </w:r>
        <w:r>
          <w:fldChar w:fldCharType="begin"/>
        </w:r>
        <w:r>
          <w:instrText xml:space="preserve"> PAGEREF _Toc7242 \h </w:instrText>
        </w:r>
        <w:r>
          <w:fldChar w:fldCharType="separate"/>
        </w:r>
        <w:r>
          <w:t>13</w:t>
        </w:r>
        <w:r>
          <w:fldChar w:fldCharType="end"/>
        </w:r>
      </w:hyperlink>
    </w:p>
    <w:p>
      <w:pPr>
        <w:pStyle w:val="TOC1"/>
        <w:tabs>
          <w:tab w:val="right" w:leader="dot" w:pos="8306"/>
        </w:tabs>
      </w:pPr>
      <w:hyperlink w:anchor="_Toc3920" w:history="1">
        <w:r>
          <w:rPr>
            <w:rFonts w:ascii="仿宋" w:eastAsia="仿宋" w:hAnsi="仿宋" w:cs="仿宋" w:hint="eastAsia"/>
            <w:lang w:eastAsia="zh-CN"/>
          </w:rPr>
          <w:t>五、生物医用陶瓷材料项目选址可行性分析</w:t>
        </w:r>
        <w:r>
          <w:tab/>
        </w:r>
        <w:r>
          <w:fldChar w:fldCharType="begin"/>
        </w:r>
        <w:r>
          <w:instrText xml:space="preserve"> PAGEREF _Toc3920 \h </w:instrText>
        </w:r>
        <w:r>
          <w:fldChar w:fldCharType="separate"/>
        </w:r>
        <w:r>
          <w:t>14</w:t>
        </w:r>
        <w:r>
          <w:fldChar w:fldCharType="end"/>
        </w:r>
      </w:hyperlink>
    </w:p>
    <w:p>
      <w:pPr>
        <w:pStyle w:val="TOC2"/>
        <w:tabs>
          <w:tab w:val="right" w:leader="dot" w:pos="8306"/>
        </w:tabs>
      </w:pPr>
      <w:hyperlink w:anchor="_Toc32434" w:history="1">
        <w:r>
          <w:rPr>
            <w:rFonts w:ascii="仿宋" w:eastAsia="仿宋" w:hAnsi="仿宋" w:cs="仿宋" w:hint="eastAsia"/>
            <w:lang w:eastAsia="zh-CN"/>
          </w:rPr>
          <w:t>(一)、生物医用陶瓷材料项目选址</w:t>
        </w:r>
        <w:r>
          <w:tab/>
        </w:r>
        <w:r>
          <w:fldChar w:fldCharType="begin"/>
        </w:r>
        <w:r>
          <w:instrText xml:space="preserve"> PAGEREF _Toc32434 \h </w:instrText>
        </w:r>
        <w:r>
          <w:fldChar w:fldCharType="separate"/>
        </w:r>
        <w:r>
          <w:t>14</w:t>
        </w:r>
        <w:r>
          <w:fldChar w:fldCharType="end"/>
        </w:r>
      </w:hyperlink>
    </w:p>
    <w:p>
      <w:pPr>
        <w:pStyle w:val="TOC2"/>
        <w:tabs>
          <w:tab w:val="right" w:leader="dot" w:pos="8306"/>
        </w:tabs>
      </w:pPr>
      <w:hyperlink w:anchor="_Toc22751" w:history="1">
        <w:r>
          <w:rPr>
            <w:rFonts w:ascii="仿宋" w:eastAsia="仿宋" w:hAnsi="仿宋" w:cs="仿宋" w:hint="eastAsia"/>
            <w:lang w:eastAsia="zh-CN"/>
          </w:rPr>
          <w:t>(二)、用地控制指标</w:t>
        </w:r>
        <w:r>
          <w:tab/>
        </w:r>
        <w:r>
          <w:fldChar w:fldCharType="begin"/>
        </w:r>
        <w:r>
          <w:instrText xml:space="preserve"> PAGEREF _Toc22751 \h </w:instrText>
        </w:r>
        <w:r>
          <w:fldChar w:fldCharType="separate"/>
        </w:r>
        <w:r>
          <w:t>14</w:t>
        </w:r>
        <w:r>
          <w:fldChar w:fldCharType="end"/>
        </w:r>
      </w:hyperlink>
    </w:p>
    <w:p>
      <w:pPr>
        <w:pStyle w:val="TOC2"/>
        <w:tabs>
          <w:tab w:val="right" w:leader="dot" w:pos="8306"/>
        </w:tabs>
      </w:pPr>
      <w:hyperlink w:anchor="_Toc3153" w:history="1">
        <w:r>
          <w:rPr>
            <w:rFonts w:ascii="仿宋" w:eastAsia="仿宋" w:hAnsi="仿宋" w:cs="仿宋" w:hint="eastAsia"/>
            <w:lang w:eastAsia="zh-CN"/>
          </w:rPr>
          <w:t>(三)、节约用地措施</w:t>
        </w:r>
        <w:r>
          <w:tab/>
        </w:r>
        <w:r>
          <w:fldChar w:fldCharType="begin"/>
        </w:r>
        <w:r>
          <w:instrText xml:space="preserve"> PAGEREF _Toc3153 \h </w:instrText>
        </w:r>
        <w:r>
          <w:fldChar w:fldCharType="separate"/>
        </w:r>
        <w:r>
          <w:t>16</w:t>
        </w:r>
        <w:r>
          <w:fldChar w:fldCharType="end"/>
        </w:r>
      </w:hyperlink>
    </w:p>
    <w:p>
      <w:pPr>
        <w:pStyle w:val="TOC2"/>
        <w:tabs>
          <w:tab w:val="right" w:leader="dot" w:pos="8306"/>
        </w:tabs>
      </w:pPr>
      <w:hyperlink w:anchor="_Toc15164" w:history="1">
        <w:r>
          <w:rPr>
            <w:rFonts w:ascii="仿宋" w:eastAsia="仿宋" w:hAnsi="仿宋" w:cs="仿宋" w:hint="eastAsia"/>
            <w:lang w:eastAsia="zh-CN"/>
          </w:rPr>
          <w:t>(四)、总图布置方案</w:t>
        </w:r>
        <w:r>
          <w:tab/>
        </w:r>
        <w:r>
          <w:fldChar w:fldCharType="begin"/>
        </w:r>
        <w:r>
          <w:instrText xml:space="preserve"> PAGEREF _Toc15164 \h </w:instrText>
        </w:r>
        <w:r>
          <w:fldChar w:fldCharType="separate"/>
        </w:r>
        <w:r>
          <w:t>17</w:t>
        </w:r>
        <w:r>
          <w:fldChar w:fldCharType="end"/>
        </w:r>
      </w:hyperlink>
    </w:p>
    <w:p>
      <w:pPr>
        <w:pStyle w:val="TOC2"/>
        <w:tabs>
          <w:tab w:val="right" w:leader="dot" w:pos="8306"/>
        </w:tabs>
      </w:pPr>
      <w:hyperlink w:anchor="_Toc25894" w:history="1">
        <w:r>
          <w:rPr>
            <w:rFonts w:ascii="仿宋" w:eastAsia="仿宋" w:hAnsi="仿宋" w:cs="仿宋" w:hint="eastAsia"/>
            <w:lang w:eastAsia="zh-CN"/>
          </w:rPr>
          <w:t>(五)、选址综合评价</w:t>
        </w:r>
        <w:r>
          <w:tab/>
        </w:r>
        <w:r>
          <w:fldChar w:fldCharType="begin"/>
        </w:r>
        <w:r>
          <w:instrText xml:space="preserve"> PAGEREF _Toc25894 \h </w:instrText>
        </w:r>
        <w:r>
          <w:fldChar w:fldCharType="separate"/>
        </w:r>
        <w:r>
          <w:t>18</w:t>
        </w:r>
        <w:r>
          <w:fldChar w:fldCharType="end"/>
        </w:r>
      </w:hyperlink>
    </w:p>
    <w:p>
      <w:pPr>
        <w:pStyle w:val="TOC1"/>
        <w:tabs>
          <w:tab w:val="right" w:leader="dot" w:pos="8306"/>
        </w:tabs>
      </w:pPr>
      <w:hyperlink w:anchor="_Toc19482" w:history="1">
        <w:r>
          <w:rPr>
            <w:rFonts w:ascii="仿宋" w:eastAsia="仿宋" w:hAnsi="仿宋" w:cs="仿宋" w:hint="eastAsia"/>
            <w:lang w:eastAsia="zh-CN"/>
          </w:rPr>
          <w:t>六、生物医用陶瓷材料项目土建工程</w:t>
        </w:r>
        <w:r>
          <w:tab/>
        </w:r>
        <w:r>
          <w:fldChar w:fldCharType="begin"/>
        </w:r>
        <w:r>
          <w:instrText xml:space="preserve"> PAGEREF _Toc19482 \h </w:instrText>
        </w:r>
        <w:r>
          <w:fldChar w:fldCharType="separate"/>
        </w:r>
        <w:r>
          <w:t>19</w:t>
        </w:r>
        <w:r>
          <w:fldChar w:fldCharType="end"/>
        </w:r>
      </w:hyperlink>
    </w:p>
    <w:p>
      <w:pPr>
        <w:pStyle w:val="TOC2"/>
        <w:tabs>
          <w:tab w:val="right" w:leader="dot" w:pos="8306"/>
        </w:tabs>
      </w:pPr>
      <w:hyperlink w:anchor="_Toc3868" w:history="1">
        <w:r>
          <w:rPr>
            <w:rFonts w:ascii="仿宋" w:eastAsia="仿宋" w:hAnsi="仿宋" w:cs="仿宋" w:hint="eastAsia"/>
            <w:lang w:eastAsia="zh-CN"/>
          </w:rPr>
          <w:t>(一)、建筑工程设计原则</w:t>
        </w:r>
        <w:r>
          <w:tab/>
        </w:r>
        <w:r>
          <w:fldChar w:fldCharType="begin"/>
        </w:r>
        <w:r>
          <w:instrText xml:space="preserve"> PAGEREF _Toc3868 \h </w:instrText>
        </w:r>
        <w:r>
          <w:fldChar w:fldCharType="separate"/>
        </w:r>
        <w:r>
          <w:t>19</w:t>
        </w:r>
        <w:r>
          <w:fldChar w:fldCharType="end"/>
        </w:r>
      </w:hyperlink>
    </w:p>
    <w:p>
      <w:pPr>
        <w:pStyle w:val="TOC2"/>
        <w:tabs>
          <w:tab w:val="right" w:leader="dot" w:pos="8306"/>
        </w:tabs>
      </w:pPr>
      <w:hyperlink w:anchor="_Toc11436" w:history="1">
        <w:r>
          <w:rPr>
            <w:rFonts w:ascii="仿宋" w:eastAsia="仿宋" w:hAnsi="仿宋" w:cs="仿宋" w:hint="eastAsia"/>
            <w:lang w:eastAsia="zh-CN"/>
          </w:rPr>
          <w:t>(二)、土建工程设计年限及安全等级</w:t>
        </w:r>
        <w:r>
          <w:tab/>
        </w:r>
        <w:r>
          <w:fldChar w:fldCharType="begin"/>
        </w:r>
        <w:r>
          <w:instrText xml:space="preserve"> PAGEREF _Toc11436 \h </w:instrText>
        </w:r>
        <w:r>
          <w:fldChar w:fldCharType="separate"/>
        </w:r>
        <w:r>
          <w:t>20</w:t>
        </w:r>
        <w:r>
          <w:fldChar w:fldCharType="end"/>
        </w:r>
      </w:hyperlink>
    </w:p>
    <w:p>
      <w:pPr>
        <w:pStyle w:val="TOC2"/>
        <w:tabs>
          <w:tab w:val="right" w:leader="dot" w:pos="8306"/>
        </w:tabs>
      </w:pPr>
      <w:hyperlink w:anchor="_Toc30119" w:history="1">
        <w:r>
          <w:rPr>
            <w:rFonts w:ascii="仿宋" w:eastAsia="仿宋" w:hAnsi="仿宋" w:cs="仿宋" w:hint="eastAsia"/>
            <w:lang w:eastAsia="zh-CN"/>
          </w:rPr>
          <w:t>(三)、建筑工程设计总体要求</w:t>
        </w:r>
        <w:r>
          <w:tab/>
        </w:r>
        <w:r>
          <w:fldChar w:fldCharType="begin"/>
        </w:r>
        <w:r>
          <w:instrText xml:space="preserve"> PAGEREF _Toc30119 \h </w:instrText>
        </w:r>
        <w:r>
          <w:fldChar w:fldCharType="separate"/>
        </w:r>
        <w:r>
          <w:t>22</w:t>
        </w:r>
        <w:r>
          <w:fldChar w:fldCharType="end"/>
        </w:r>
      </w:hyperlink>
    </w:p>
    <w:p>
      <w:pPr>
        <w:pStyle w:val="TOC2"/>
        <w:tabs>
          <w:tab w:val="right" w:leader="dot" w:pos="8306"/>
        </w:tabs>
      </w:pPr>
      <w:hyperlink w:anchor="_Toc30049" w:history="1">
        <w:r>
          <w:rPr>
            <w:rFonts w:ascii="仿宋" w:eastAsia="仿宋" w:hAnsi="仿宋" w:cs="仿宋" w:hint="eastAsia"/>
            <w:lang w:eastAsia="zh-CN"/>
          </w:rPr>
          <w:t>(四)、土建工程建设指标</w:t>
        </w:r>
        <w:r>
          <w:tab/>
        </w:r>
        <w:r>
          <w:fldChar w:fldCharType="begin"/>
        </w:r>
        <w:r>
          <w:instrText xml:space="preserve"> PAGEREF _Toc30049 \h </w:instrText>
        </w:r>
        <w:r>
          <w:fldChar w:fldCharType="separate"/>
        </w:r>
        <w:r>
          <w:t>22</w:t>
        </w:r>
        <w:r>
          <w:fldChar w:fldCharType="end"/>
        </w:r>
      </w:hyperlink>
    </w:p>
    <w:p>
      <w:pPr>
        <w:pStyle w:val="TOC1"/>
        <w:tabs>
          <w:tab w:val="right" w:leader="dot" w:pos="8306"/>
        </w:tabs>
      </w:pPr>
      <w:hyperlink w:anchor="_Toc26402" w:history="1">
        <w:r>
          <w:rPr>
            <w:rFonts w:ascii="仿宋" w:eastAsia="仿宋" w:hAnsi="仿宋" w:cs="仿宋" w:hint="eastAsia"/>
            <w:lang w:eastAsia="zh-CN"/>
          </w:rPr>
          <w:t>七、生物医用陶瓷材料项目投资规划</w:t>
        </w:r>
        <w:r>
          <w:tab/>
        </w:r>
        <w:r>
          <w:fldChar w:fldCharType="begin"/>
        </w:r>
        <w:r>
          <w:instrText xml:space="preserve"> PAGEREF _Toc26402 \h </w:instrText>
        </w:r>
        <w:r>
          <w:fldChar w:fldCharType="separate"/>
        </w:r>
        <w:r>
          <w:t>23</w:t>
        </w:r>
        <w:r>
          <w:fldChar w:fldCharType="end"/>
        </w:r>
      </w:hyperlink>
    </w:p>
    <w:p>
      <w:pPr>
        <w:pStyle w:val="TOC2"/>
        <w:tabs>
          <w:tab w:val="right" w:leader="dot" w:pos="8306"/>
        </w:tabs>
      </w:pPr>
      <w:hyperlink w:anchor="_Toc31813" w:history="1">
        <w:r>
          <w:rPr>
            <w:rFonts w:ascii="仿宋" w:eastAsia="仿宋" w:hAnsi="仿宋" w:cs="仿宋" w:hint="eastAsia"/>
            <w:lang w:eastAsia="zh-CN"/>
          </w:rPr>
          <w:t>(一)、生物医用陶瓷材料项目总投资估算</w:t>
        </w:r>
        <w:r>
          <w:tab/>
        </w:r>
        <w:r>
          <w:fldChar w:fldCharType="begin"/>
        </w:r>
        <w:r>
          <w:instrText xml:space="preserve"> PAGEREF _Toc31813 \h </w:instrText>
        </w:r>
        <w:r>
          <w:fldChar w:fldCharType="separate"/>
        </w:r>
        <w:r>
          <w:t>23</w:t>
        </w:r>
        <w:r>
          <w:fldChar w:fldCharType="end"/>
        </w:r>
      </w:hyperlink>
    </w:p>
    <w:p>
      <w:pPr>
        <w:pStyle w:val="TOC2"/>
        <w:tabs>
          <w:tab w:val="right" w:leader="dot" w:pos="8306"/>
        </w:tabs>
      </w:pPr>
      <w:hyperlink w:anchor="_Toc1557" w:history="1">
        <w:r>
          <w:rPr>
            <w:rFonts w:ascii="仿宋" w:eastAsia="仿宋" w:hAnsi="仿宋" w:cs="仿宋" w:hint="eastAsia"/>
            <w:lang w:eastAsia="zh-CN"/>
          </w:rPr>
          <w:t>(二)、资金筹措</w:t>
        </w:r>
        <w:r>
          <w:tab/>
        </w:r>
        <w:r>
          <w:fldChar w:fldCharType="begin"/>
        </w:r>
        <w:r>
          <w:instrText xml:space="preserve"> PAGEREF _Toc1557 \h </w:instrText>
        </w:r>
        <w:r>
          <w:fldChar w:fldCharType="separate"/>
        </w:r>
        <w:r>
          <w:t>24</w:t>
        </w:r>
        <w:r>
          <w:fldChar w:fldCharType="end"/>
        </w:r>
      </w:hyperlink>
    </w:p>
    <w:p>
      <w:pPr>
        <w:pStyle w:val="TOC1"/>
        <w:tabs>
          <w:tab w:val="right" w:leader="dot" w:pos="8306"/>
        </w:tabs>
      </w:pPr>
      <w:hyperlink w:anchor="_Toc13224" w:history="1">
        <w:r>
          <w:rPr>
            <w:rFonts w:ascii="仿宋" w:eastAsia="仿宋" w:hAnsi="仿宋" w:cs="仿宋" w:hint="eastAsia"/>
            <w:lang w:eastAsia="zh-CN"/>
          </w:rPr>
          <w:t>八、生物医用陶瓷材料项目经营效益</w:t>
        </w:r>
        <w:r>
          <w:tab/>
        </w:r>
        <w:r>
          <w:fldChar w:fldCharType="begin"/>
        </w:r>
        <w:r>
          <w:instrText xml:space="preserve"> PAGEREF _Toc13224 \h </w:instrText>
        </w:r>
        <w:r>
          <w:fldChar w:fldCharType="separate"/>
        </w:r>
        <w:r>
          <w:t>25</w:t>
        </w:r>
        <w:r>
          <w:fldChar w:fldCharType="end"/>
        </w:r>
      </w:hyperlink>
    </w:p>
    <w:p>
      <w:pPr>
        <w:pStyle w:val="TOC2"/>
        <w:tabs>
          <w:tab w:val="right" w:leader="dot" w:pos="8306"/>
        </w:tabs>
      </w:pPr>
      <w:hyperlink w:anchor="_Toc5594" w:history="1">
        <w:r>
          <w:rPr>
            <w:rFonts w:ascii="仿宋" w:eastAsia="仿宋" w:hAnsi="仿宋" w:cs="仿宋" w:hint="eastAsia"/>
            <w:lang w:eastAsia="zh-CN"/>
          </w:rPr>
          <w:t>(一)、经济评价财务测算</w:t>
        </w:r>
        <w:r>
          <w:tab/>
        </w:r>
        <w:r>
          <w:fldChar w:fldCharType="begin"/>
        </w:r>
        <w:r>
          <w:instrText xml:space="preserve"> PAGEREF _Toc5594 \h </w:instrText>
        </w:r>
        <w:r>
          <w:fldChar w:fldCharType="separate"/>
        </w:r>
        <w:r>
          <w:t>25</w:t>
        </w:r>
        <w:r>
          <w:fldChar w:fldCharType="end"/>
        </w:r>
      </w:hyperlink>
    </w:p>
    <w:p>
      <w:pPr>
        <w:pStyle w:val="TOC2"/>
        <w:tabs>
          <w:tab w:val="right" w:leader="dot" w:pos="8306"/>
        </w:tabs>
      </w:pPr>
      <w:hyperlink w:anchor="_Toc2742" w:history="1">
        <w:r>
          <w:rPr>
            <w:rFonts w:ascii="仿宋" w:eastAsia="仿宋" w:hAnsi="仿宋" w:cs="仿宋" w:hint="eastAsia"/>
            <w:lang w:eastAsia="zh-CN"/>
          </w:rPr>
          <w:t>(二)、生物医用陶瓷材料项目盈利能力分析</w:t>
        </w:r>
        <w:r>
          <w:tab/>
        </w:r>
        <w:r>
          <w:fldChar w:fldCharType="begin"/>
        </w:r>
        <w:r>
          <w:instrText xml:space="preserve"> PAGEREF _Toc2742 \h </w:instrText>
        </w:r>
        <w:r>
          <w:fldChar w:fldCharType="separate"/>
        </w:r>
        <w:r>
          <w:t>26</w:t>
        </w:r>
        <w:r>
          <w:fldChar w:fldCharType="end"/>
        </w:r>
      </w:hyperlink>
    </w:p>
    <w:p>
      <w:pPr>
        <w:pStyle w:val="TOC1"/>
        <w:tabs>
          <w:tab w:val="right" w:leader="dot" w:pos="8306"/>
        </w:tabs>
      </w:pPr>
      <w:hyperlink w:anchor="_Toc1334" w:history="1">
        <w:r>
          <w:rPr>
            <w:rFonts w:ascii="仿宋" w:eastAsia="仿宋" w:hAnsi="仿宋" w:cs="仿宋" w:hint="eastAsia"/>
            <w:lang w:eastAsia="zh-CN"/>
          </w:rPr>
          <w:t>九、生物医用陶瓷材料项目社会影响</w:t>
        </w:r>
        <w:r>
          <w:tab/>
        </w:r>
        <w:r>
          <w:fldChar w:fldCharType="begin"/>
        </w:r>
        <w:r>
          <w:instrText xml:space="preserve"> PAGEREF _Toc1334 \h </w:instrText>
        </w:r>
        <w:r>
          <w:fldChar w:fldCharType="separate"/>
        </w:r>
        <w:r>
          <w:t>27</w:t>
        </w:r>
        <w:r>
          <w:fldChar w:fldCharType="end"/>
        </w:r>
      </w:hyperlink>
    </w:p>
    <w:p>
      <w:pPr>
        <w:pStyle w:val="TOC2"/>
        <w:tabs>
          <w:tab w:val="right" w:leader="dot" w:pos="8306"/>
        </w:tabs>
      </w:pPr>
      <w:hyperlink w:anchor="_Toc18476" w:history="1">
        <w:r>
          <w:rPr>
            <w:rFonts w:ascii="仿宋" w:eastAsia="仿宋" w:hAnsi="仿宋" w:cs="仿宋" w:hint="eastAsia"/>
            <w:lang w:eastAsia="zh-CN"/>
          </w:rPr>
          <w:t>(一)、社会责任与义务</w:t>
        </w:r>
        <w:r>
          <w:tab/>
        </w:r>
        <w:r>
          <w:fldChar w:fldCharType="begin"/>
        </w:r>
        <w:r>
          <w:instrText xml:space="preserve"> PAGEREF _Toc18476 \h </w:instrText>
        </w:r>
        <w:r>
          <w:fldChar w:fldCharType="separate"/>
        </w:r>
        <w:r>
          <w:t>27</w:t>
        </w:r>
        <w:r>
          <w:fldChar w:fldCharType="end"/>
        </w:r>
      </w:hyperlink>
    </w:p>
    <w:p>
      <w:pPr>
        <w:pStyle w:val="TOC2"/>
        <w:tabs>
          <w:tab w:val="right" w:leader="dot" w:pos="8306"/>
        </w:tabs>
      </w:pPr>
      <w:hyperlink w:anchor="_Toc28380" w:history="1">
        <w:r>
          <w:rPr>
            <w:rFonts w:ascii="仿宋" w:eastAsia="仿宋" w:hAnsi="仿宋" w:cs="仿宋" w:hint="eastAsia"/>
            <w:lang w:eastAsia="zh-CN"/>
          </w:rPr>
          <w:t>(二)、社会参与与沟通</w:t>
        </w:r>
        <w:r>
          <w:tab/>
        </w:r>
        <w:r>
          <w:fldChar w:fldCharType="begin"/>
        </w:r>
        <w:r>
          <w:instrText xml:space="preserve"> PAGEREF _Toc28380 \h </w:instrText>
        </w:r>
        <w:r>
          <w:fldChar w:fldCharType="separate"/>
        </w:r>
        <w:r>
          <w:t>27</w:t>
        </w:r>
        <w:r>
          <w:fldChar w:fldCharType="end"/>
        </w:r>
      </w:hyperlink>
    </w:p>
    <w:p>
      <w:pPr>
        <w:pStyle w:val="TOC1"/>
        <w:tabs>
          <w:tab w:val="right" w:leader="dot" w:pos="8306"/>
        </w:tabs>
      </w:pPr>
      <w:hyperlink w:anchor="_Toc22345" w:history="1">
        <w:r>
          <w:rPr>
            <w:rFonts w:ascii="仿宋" w:eastAsia="仿宋" w:hAnsi="仿宋" w:cs="仿宋" w:hint="eastAsia"/>
            <w:lang w:eastAsia="zh-CN"/>
          </w:rPr>
          <w:t>十、生产安全保护</w:t>
        </w:r>
        <w:r>
          <w:tab/>
        </w:r>
        <w:r>
          <w:fldChar w:fldCharType="begin"/>
        </w:r>
        <w:r>
          <w:instrText xml:space="preserve"> PAGEREF _Toc22345 \h </w:instrText>
        </w:r>
        <w:r>
          <w:fldChar w:fldCharType="separate"/>
        </w:r>
        <w:r>
          <w:t>28</w:t>
        </w:r>
        <w:r>
          <w:fldChar w:fldCharType="end"/>
        </w:r>
      </w:hyperlink>
    </w:p>
    <w:p>
      <w:pPr>
        <w:pStyle w:val="TOC2"/>
        <w:tabs>
          <w:tab w:val="right" w:leader="dot" w:pos="8306"/>
        </w:tabs>
      </w:pPr>
      <w:hyperlink w:anchor="_Toc18171" w:history="1">
        <w:r>
          <w:rPr>
            <w:rFonts w:ascii="仿宋" w:eastAsia="仿宋" w:hAnsi="仿宋" w:cs="仿宋" w:hint="eastAsia"/>
            <w:lang w:eastAsia="zh-CN"/>
          </w:rPr>
          <w:t>(一)、消防安全</w:t>
        </w:r>
        <w:r>
          <w:tab/>
        </w:r>
        <w:r>
          <w:fldChar w:fldCharType="begin"/>
        </w:r>
        <w:r>
          <w:instrText xml:space="preserve"> PAGEREF _Toc18171 \h </w:instrText>
        </w:r>
        <w:r>
          <w:fldChar w:fldCharType="separate"/>
        </w:r>
        <w:r>
          <w:t>28</w:t>
        </w:r>
        <w:r>
          <w:fldChar w:fldCharType="end"/>
        </w:r>
      </w:hyperlink>
    </w:p>
    <w:p>
      <w:pPr>
        <w:pStyle w:val="TOC2"/>
        <w:tabs>
          <w:tab w:val="right" w:leader="dot" w:pos="8306"/>
        </w:tabs>
      </w:pPr>
      <w:hyperlink w:anchor="_Toc425" w:history="1">
        <w:r>
          <w:rPr>
            <w:rFonts w:ascii="仿宋" w:eastAsia="仿宋" w:hAnsi="仿宋" w:cs="仿宋" w:hint="eastAsia"/>
            <w:lang w:eastAsia="zh-CN"/>
          </w:rPr>
          <w:t>(二)、防火防爆总图布置措施</w:t>
        </w:r>
        <w:r>
          <w:tab/>
        </w:r>
        <w:r>
          <w:fldChar w:fldCharType="begin"/>
        </w:r>
        <w:r>
          <w:instrText xml:space="preserve"> PAGEREF _Toc425 \h </w:instrText>
        </w:r>
        <w:r>
          <w:fldChar w:fldCharType="separate"/>
        </w:r>
        <w:r>
          <w:t>30</w:t>
        </w:r>
        <w:r>
          <w:fldChar w:fldCharType="end"/>
        </w:r>
      </w:hyperlink>
    </w:p>
    <w:p>
      <w:pPr>
        <w:pStyle w:val="TOC2"/>
        <w:tabs>
          <w:tab w:val="right" w:leader="dot" w:pos="8306"/>
        </w:tabs>
      </w:pPr>
      <w:hyperlink w:anchor="_Toc26179" w:history="1">
        <w:r>
          <w:rPr>
            <w:rFonts w:ascii="仿宋" w:eastAsia="仿宋" w:hAnsi="仿宋" w:cs="仿宋" w:hint="eastAsia"/>
            <w:lang w:eastAsia="zh-CN"/>
          </w:rPr>
          <w:t>(三)、自然灾害防范措施</w:t>
        </w:r>
        <w:r>
          <w:tab/>
        </w:r>
        <w:r>
          <w:fldChar w:fldCharType="begin"/>
        </w:r>
        <w:r>
          <w:instrText xml:space="preserve"> PAGEREF _Toc26179 \h </w:instrText>
        </w:r>
        <w:r>
          <w:fldChar w:fldCharType="separate"/>
        </w:r>
        <w:r>
          <w:t>31</w:t>
        </w:r>
        <w:r>
          <w:fldChar w:fldCharType="end"/>
        </w:r>
      </w:hyperlink>
    </w:p>
    <w:p>
      <w:pPr>
        <w:pStyle w:val="TOC2"/>
        <w:tabs>
          <w:tab w:val="right" w:leader="dot" w:pos="8306"/>
        </w:tabs>
      </w:pPr>
      <w:hyperlink w:anchor="_Toc9399" w:history="1">
        <w:r>
          <w:rPr>
            <w:rFonts w:ascii="仿宋" w:eastAsia="仿宋" w:hAnsi="仿宋" w:cs="仿宋" w:hint="eastAsia"/>
            <w:lang w:eastAsia="zh-CN"/>
          </w:rPr>
          <w:t>(四)、安全色及安全标志使用要求</w:t>
        </w:r>
        <w:r>
          <w:tab/>
        </w:r>
        <w:r>
          <w:fldChar w:fldCharType="begin"/>
        </w:r>
        <w:r>
          <w:instrText xml:space="preserve"> PAGEREF _Toc9399 \h </w:instrText>
        </w:r>
        <w:r>
          <w:fldChar w:fldCharType="separate"/>
        </w:r>
        <w:r>
          <w:t>32</w:t>
        </w:r>
        <w:r>
          <w:fldChar w:fldCharType="end"/>
        </w:r>
      </w:hyperlink>
    </w:p>
    <w:p>
      <w:pPr>
        <w:pStyle w:val="TOC2"/>
        <w:tabs>
          <w:tab w:val="right" w:leader="dot" w:pos="8306"/>
        </w:tabs>
      </w:pPr>
      <w:hyperlink w:anchor="_Toc26116" w:history="1">
        <w:r>
          <w:rPr>
            <w:rFonts w:ascii="仿宋" w:eastAsia="仿宋" w:hAnsi="仿宋" w:cs="仿宋" w:hint="eastAsia"/>
            <w:lang w:eastAsia="zh-CN"/>
          </w:rPr>
          <w:t>(五)、防尘防毒措施</w:t>
        </w:r>
        <w:r>
          <w:tab/>
        </w:r>
        <w:r>
          <w:fldChar w:fldCharType="begin"/>
        </w:r>
        <w:r>
          <w:instrText xml:space="preserve"> PAGEREF _Toc26116 \h </w:instrText>
        </w:r>
        <w:r>
          <w:fldChar w:fldCharType="separate"/>
        </w:r>
        <w:r>
          <w:t>33</w:t>
        </w:r>
        <w:r>
          <w:fldChar w:fldCharType="end"/>
        </w:r>
      </w:hyperlink>
    </w:p>
    <w:p>
      <w:pPr>
        <w:pStyle w:val="TOC2"/>
        <w:tabs>
          <w:tab w:val="right" w:leader="dot" w:pos="8306"/>
        </w:tabs>
      </w:pPr>
      <w:hyperlink w:anchor="_Toc10189" w:history="1">
        <w:r>
          <w:rPr>
            <w:rFonts w:ascii="仿宋" w:eastAsia="仿宋" w:hAnsi="仿宋" w:cs="仿宋" w:hint="eastAsia"/>
            <w:lang w:eastAsia="zh-CN"/>
          </w:rPr>
          <w:t>(六)、防静电、触电防护及防雷措施</w:t>
        </w:r>
        <w:r>
          <w:tab/>
        </w:r>
        <w:r>
          <w:fldChar w:fldCharType="begin"/>
        </w:r>
        <w:r>
          <w:instrText xml:space="preserve"> PAGEREF _Toc10189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65" w:history="1">
        <w:r>
          <w:rPr>
            <w:rFonts w:ascii="仿宋" w:eastAsia="仿宋" w:hAnsi="仿宋" w:cs="仿宋" w:hint="eastAsia"/>
            <w:lang w:eastAsia="zh-CN"/>
          </w:rPr>
          <w:t>(七)、机械设备安全保障措施</w:t>
        </w:r>
        <w:r>
          <w:tab/>
        </w:r>
        <w:r>
          <w:fldChar w:fldCharType="begin"/>
        </w:r>
        <w:r>
          <w:instrText xml:space="preserve"> PAGEREF _Toc7765 \h </w:instrText>
        </w:r>
        <w:r>
          <w:fldChar w:fldCharType="separate"/>
        </w:r>
        <w:r>
          <w:t>35</w:t>
        </w:r>
        <w:r>
          <w:fldChar w:fldCharType="end"/>
        </w:r>
      </w:hyperlink>
    </w:p>
    <w:p>
      <w:pPr>
        <w:pStyle w:val="TOC1"/>
        <w:tabs>
          <w:tab w:val="right" w:leader="dot" w:pos="8306"/>
        </w:tabs>
      </w:pPr>
      <w:hyperlink w:anchor="_Toc24641" w:history="1">
        <w:r>
          <w:rPr>
            <w:rFonts w:ascii="仿宋" w:eastAsia="仿宋" w:hAnsi="仿宋" w:cs="仿宋" w:hint="eastAsia"/>
            <w:lang w:eastAsia="zh-CN"/>
          </w:rPr>
          <w:t>十一、生物医用陶瓷材料项目计划安排</w:t>
        </w:r>
        <w:r>
          <w:tab/>
        </w:r>
        <w:r>
          <w:fldChar w:fldCharType="begin"/>
        </w:r>
        <w:r>
          <w:instrText xml:space="preserve"> PAGEREF _Toc24641 \h </w:instrText>
        </w:r>
        <w:r>
          <w:fldChar w:fldCharType="separate"/>
        </w:r>
        <w:r>
          <w:t>37</w:t>
        </w:r>
        <w:r>
          <w:fldChar w:fldCharType="end"/>
        </w:r>
      </w:hyperlink>
    </w:p>
    <w:p>
      <w:pPr>
        <w:pStyle w:val="TOC2"/>
        <w:tabs>
          <w:tab w:val="right" w:leader="dot" w:pos="8306"/>
        </w:tabs>
      </w:pPr>
      <w:hyperlink w:anchor="_Toc24165" w:history="1">
        <w:r>
          <w:rPr>
            <w:rFonts w:ascii="仿宋" w:eastAsia="仿宋" w:hAnsi="仿宋" w:cs="仿宋" w:hint="eastAsia"/>
            <w:lang w:eastAsia="zh-CN"/>
          </w:rPr>
          <w:t>(一)、建设周期</w:t>
        </w:r>
        <w:r>
          <w:tab/>
        </w:r>
        <w:r>
          <w:fldChar w:fldCharType="begin"/>
        </w:r>
        <w:r>
          <w:instrText xml:space="preserve"> PAGEREF _Toc24165 \h </w:instrText>
        </w:r>
        <w:r>
          <w:fldChar w:fldCharType="separate"/>
        </w:r>
        <w:r>
          <w:t>37</w:t>
        </w:r>
        <w:r>
          <w:fldChar w:fldCharType="end"/>
        </w:r>
      </w:hyperlink>
    </w:p>
    <w:p>
      <w:pPr>
        <w:pStyle w:val="TOC2"/>
        <w:tabs>
          <w:tab w:val="right" w:leader="dot" w:pos="8306"/>
        </w:tabs>
      </w:pPr>
      <w:hyperlink w:anchor="_Toc15085" w:history="1">
        <w:r>
          <w:rPr>
            <w:rFonts w:ascii="仿宋" w:eastAsia="仿宋" w:hAnsi="仿宋" w:cs="仿宋" w:hint="eastAsia"/>
            <w:lang w:eastAsia="zh-CN"/>
          </w:rPr>
          <w:t>(二)、建设进度</w:t>
        </w:r>
        <w:r>
          <w:tab/>
        </w:r>
        <w:r>
          <w:fldChar w:fldCharType="begin"/>
        </w:r>
        <w:r>
          <w:instrText xml:space="preserve"> PAGEREF _Toc15085 \h </w:instrText>
        </w:r>
        <w:r>
          <w:fldChar w:fldCharType="separate"/>
        </w:r>
        <w:r>
          <w:t>38</w:t>
        </w:r>
        <w:r>
          <w:fldChar w:fldCharType="end"/>
        </w:r>
      </w:hyperlink>
    </w:p>
    <w:p>
      <w:pPr>
        <w:pStyle w:val="TOC2"/>
        <w:tabs>
          <w:tab w:val="right" w:leader="dot" w:pos="8306"/>
        </w:tabs>
      </w:pPr>
      <w:hyperlink w:anchor="_Toc30822" w:history="1">
        <w:r>
          <w:rPr>
            <w:rFonts w:ascii="仿宋" w:eastAsia="仿宋" w:hAnsi="仿宋" w:cs="仿宋" w:hint="eastAsia"/>
            <w:lang w:eastAsia="zh-CN"/>
          </w:rPr>
          <w:t>(三)、进度安排注意事项</w:t>
        </w:r>
        <w:r>
          <w:tab/>
        </w:r>
        <w:r>
          <w:fldChar w:fldCharType="begin"/>
        </w:r>
        <w:r>
          <w:instrText xml:space="preserve"> PAGEREF _Toc30822 \h </w:instrText>
        </w:r>
        <w:r>
          <w:fldChar w:fldCharType="separate"/>
        </w:r>
        <w:r>
          <w:t>39</w:t>
        </w:r>
        <w:r>
          <w:fldChar w:fldCharType="end"/>
        </w:r>
      </w:hyperlink>
    </w:p>
    <w:p>
      <w:pPr>
        <w:pStyle w:val="TOC2"/>
        <w:tabs>
          <w:tab w:val="right" w:leader="dot" w:pos="8306"/>
        </w:tabs>
      </w:pPr>
      <w:hyperlink w:anchor="_Toc32508" w:history="1">
        <w:r>
          <w:rPr>
            <w:rFonts w:ascii="仿宋" w:eastAsia="仿宋" w:hAnsi="仿宋" w:cs="仿宋" w:hint="eastAsia"/>
            <w:lang w:eastAsia="zh-CN"/>
          </w:rPr>
          <w:t>(四)、人力资源配置</w:t>
        </w:r>
        <w:r>
          <w:tab/>
        </w:r>
        <w:r>
          <w:fldChar w:fldCharType="begin"/>
        </w:r>
        <w:r>
          <w:instrText xml:space="preserve"> PAGEREF _Toc32508 \h </w:instrText>
        </w:r>
        <w:r>
          <w:fldChar w:fldCharType="separate"/>
        </w:r>
        <w:r>
          <w:t>40</w:t>
        </w:r>
        <w:r>
          <w:fldChar w:fldCharType="end"/>
        </w:r>
      </w:hyperlink>
    </w:p>
    <w:p>
      <w:pPr>
        <w:pStyle w:val="TOC1"/>
        <w:tabs>
          <w:tab w:val="right" w:leader="dot" w:pos="8306"/>
        </w:tabs>
      </w:pPr>
      <w:hyperlink w:anchor="_Toc17835" w:history="1">
        <w:r>
          <w:rPr>
            <w:rFonts w:ascii="仿宋" w:eastAsia="仿宋" w:hAnsi="仿宋" w:cs="仿宋" w:hint="eastAsia"/>
            <w:lang w:eastAsia="zh-CN"/>
          </w:rPr>
          <w:t>十二、生物医用陶瓷材料项目技术管理</w:t>
        </w:r>
        <w:r>
          <w:tab/>
        </w:r>
        <w:r>
          <w:fldChar w:fldCharType="begin"/>
        </w:r>
        <w:r>
          <w:instrText xml:space="preserve"> PAGEREF _Toc17835 \h </w:instrText>
        </w:r>
        <w:r>
          <w:fldChar w:fldCharType="separate"/>
        </w:r>
        <w:r>
          <w:t>41</w:t>
        </w:r>
        <w:r>
          <w:fldChar w:fldCharType="end"/>
        </w:r>
      </w:hyperlink>
    </w:p>
    <w:p>
      <w:pPr>
        <w:pStyle w:val="TOC2"/>
        <w:tabs>
          <w:tab w:val="right" w:leader="dot" w:pos="8306"/>
        </w:tabs>
      </w:pPr>
      <w:hyperlink w:anchor="_Toc23544" w:history="1">
        <w:r>
          <w:rPr>
            <w:rFonts w:ascii="仿宋" w:eastAsia="仿宋" w:hAnsi="仿宋" w:cs="仿宋" w:hint="eastAsia"/>
            <w:lang w:eastAsia="zh-CN"/>
          </w:rPr>
          <w:t>(一)、技术方案选用方向</w:t>
        </w:r>
        <w:r>
          <w:tab/>
        </w:r>
        <w:r>
          <w:fldChar w:fldCharType="begin"/>
        </w:r>
        <w:r>
          <w:instrText xml:space="preserve"> PAGEREF _Toc23544 \h </w:instrText>
        </w:r>
        <w:r>
          <w:fldChar w:fldCharType="separate"/>
        </w:r>
        <w:r>
          <w:t>41</w:t>
        </w:r>
        <w:r>
          <w:fldChar w:fldCharType="end"/>
        </w:r>
      </w:hyperlink>
    </w:p>
    <w:p>
      <w:pPr>
        <w:pStyle w:val="TOC2"/>
        <w:tabs>
          <w:tab w:val="right" w:leader="dot" w:pos="8306"/>
        </w:tabs>
      </w:pPr>
      <w:hyperlink w:anchor="_Toc11513" w:history="1">
        <w:r>
          <w:rPr>
            <w:rFonts w:ascii="仿宋" w:eastAsia="仿宋" w:hAnsi="仿宋" w:cs="仿宋" w:hint="eastAsia"/>
            <w:lang w:eastAsia="zh-CN"/>
          </w:rPr>
          <w:t>(二)、工艺技术方案选用原则</w:t>
        </w:r>
        <w:r>
          <w:tab/>
        </w:r>
        <w:r>
          <w:fldChar w:fldCharType="begin"/>
        </w:r>
        <w:r>
          <w:instrText xml:space="preserve"> PAGEREF _Toc11513 \h </w:instrText>
        </w:r>
        <w:r>
          <w:fldChar w:fldCharType="separate"/>
        </w:r>
        <w:r>
          <w:t>43</w:t>
        </w:r>
        <w:r>
          <w:fldChar w:fldCharType="end"/>
        </w:r>
      </w:hyperlink>
    </w:p>
    <w:p>
      <w:pPr>
        <w:pStyle w:val="TOC2"/>
        <w:tabs>
          <w:tab w:val="right" w:leader="dot" w:pos="8306"/>
        </w:tabs>
      </w:pPr>
      <w:hyperlink w:anchor="_Toc17773" w:history="1">
        <w:r>
          <w:rPr>
            <w:rFonts w:ascii="仿宋" w:eastAsia="仿宋" w:hAnsi="仿宋" w:cs="仿宋" w:hint="eastAsia"/>
            <w:lang w:eastAsia="zh-CN"/>
          </w:rPr>
          <w:t>(三)、工艺技术方案要求</w:t>
        </w:r>
        <w:r>
          <w:tab/>
        </w:r>
        <w:r>
          <w:fldChar w:fldCharType="begin"/>
        </w:r>
        <w:r>
          <w:instrText xml:space="preserve"> PAGEREF _Toc17773 \h </w:instrText>
        </w:r>
        <w:r>
          <w:fldChar w:fldCharType="separate"/>
        </w:r>
        <w:r>
          <w:t>45</w:t>
        </w:r>
        <w:r>
          <w:fldChar w:fldCharType="end"/>
        </w:r>
      </w:hyperlink>
    </w:p>
    <w:p>
      <w:pPr>
        <w:pStyle w:val="TOC1"/>
        <w:tabs>
          <w:tab w:val="right" w:leader="dot" w:pos="8306"/>
        </w:tabs>
      </w:pPr>
      <w:hyperlink w:anchor="_Toc17434" w:history="1">
        <w:r>
          <w:rPr>
            <w:rFonts w:ascii="仿宋" w:eastAsia="仿宋" w:hAnsi="仿宋" w:cs="仿宋" w:hint="eastAsia"/>
            <w:lang w:eastAsia="zh-CN"/>
          </w:rPr>
          <w:t>十三、供应链管理</w:t>
        </w:r>
        <w:r>
          <w:tab/>
        </w:r>
        <w:r>
          <w:fldChar w:fldCharType="begin"/>
        </w:r>
        <w:r>
          <w:instrText xml:space="preserve"> PAGEREF _Toc17434 \h </w:instrText>
        </w:r>
        <w:r>
          <w:fldChar w:fldCharType="separate"/>
        </w:r>
        <w:r>
          <w:t>47</w:t>
        </w:r>
        <w:r>
          <w:fldChar w:fldCharType="end"/>
        </w:r>
      </w:hyperlink>
    </w:p>
    <w:p>
      <w:pPr>
        <w:pStyle w:val="TOC2"/>
        <w:tabs>
          <w:tab w:val="right" w:leader="dot" w:pos="8306"/>
        </w:tabs>
      </w:pPr>
      <w:hyperlink w:anchor="_Toc28841" w:history="1">
        <w:r>
          <w:rPr>
            <w:rFonts w:ascii="仿宋" w:eastAsia="仿宋" w:hAnsi="仿宋" w:cs="仿宋" w:hint="eastAsia"/>
            <w:lang w:eastAsia="zh-CN"/>
          </w:rPr>
          <w:t>(一)、供应链战略规划</w:t>
        </w:r>
        <w:r>
          <w:tab/>
        </w:r>
        <w:r>
          <w:fldChar w:fldCharType="begin"/>
        </w:r>
        <w:r>
          <w:instrText xml:space="preserve"> PAGEREF _Toc28841 \h </w:instrText>
        </w:r>
        <w:r>
          <w:fldChar w:fldCharType="separate"/>
        </w:r>
        <w:r>
          <w:t>47</w:t>
        </w:r>
        <w:r>
          <w:fldChar w:fldCharType="end"/>
        </w:r>
      </w:hyperlink>
    </w:p>
    <w:p>
      <w:pPr>
        <w:pStyle w:val="TOC2"/>
        <w:tabs>
          <w:tab w:val="right" w:leader="dot" w:pos="8306"/>
        </w:tabs>
      </w:pPr>
      <w:hyperlink w:anchor="_Toc12073" w:history="1">
        <w:r>
          <w:rPr>
            <w:rFonts w:ascii="仿宋" w:eastAsia="仿宋" w:hAnsi="仿宋" w:cs="仿宋" w:hint="eastAsia"/>
            <w:lang w:eastAsia="zh-CN"/>
          </w:rPr>
          <w:t>(二)、供应商选择与合作</w:t>
        </w:r>
        <w:r>
          <w:tab/>
        </w:r>
        <w:r>
          <w:fldChar w:fldCharType="begin"/>
        </w:r>
        <w:r>
          <w:instrText xml:space="preserve"> PAGEREF _Toc12073 \h </w:instrText>
        </w:r>
        <w:r>
          <w:fldChar w:fldCharType="separate"/>
        </w:r>
        <w:r>
          <w:t>49</w:t>
        </w:r>
        <w:r>
          <w:fldChar w:fldCharType="end"/>
        </w:r>
      </w:hyperlink>
    </w:p>
    <w:p>
      <w:pPr>
        <w:pStyle w:val="TOC2"/>
        <w:tabs>
          <w:tab w:val="right" w:leader="dot" w:pos="8306"/>
        </w:tabs>
      </w:pPr>
      <w:hyperlink w:anchor="_Toc11605" w:history="1">
        <w:r>
          <w:rPr>
            <w:rFonts w:ascii="仿宋" w:eastAsia="仿宋" w:hAnsi="仿宋" w:cs="仿宋" w:hint="eastAsia"/>
            <w:lang w:eastAsia="zh-CN"/>
          </w:rPr>
          <w:t>(三)、物流与库存管理</w:t>
        </w:r>
        <w:r>
          <w:tab/>
        </w:r>
        <w:r>
          <w:fldChar w:fldCharType="begin"/>
        </w:r>
        <w:r>
          <w:instrText xml:space="preserve"> PAGEREF _Toc11605 \h </w:instrText>
        </w:r>
        <w:r>
          <w:fldChar w:fldCharType="separate"/>
        </w:r>
        <w:r>
          <w:t>50</w:t>
        </w:r>
        <w:r>
          <w:fldChar w:fldCharType="end"/>
        </w:r>
      </w:hyperlink>
    </w:p>
    <w:p>
      <w:pPr>
        <w:pStyle w:val="TOC1"/>
        <w:tabs>
          <w:tab w:val="right" w:leader="dot" w:pos="8306"/>
        </w:tabs>
      </w:pPr>
      <w:hyperlink w:anchor="_Toc13113" w:history="1">
        <w:r>
          <w:rPr>
            <w:rFonts w:ascii="仿宋" w:eastAsia="仿宋" w:hAnsi="仿宋" w:cs="仿宋" w:hint="eastAsia"/>
            <w:lang w:eastAsia="zh-CN"/>
          </w:rPr>
          <w:t>十四、生物医用陶瓷材料项目工程方案分析</w:t>
        </w:r>
        <w:r>
          <w:tab/>
        </w:r>
        <w:r>
          <w:fldChar w:fldCharType="begin"/>
        </w:r>
        <w:r>
          <w:instrText xml:space="preserve"> PAGEREF _Toc13113 \h </w:instrText>
        </w:r>
        <w:r>
          <w:fldChar w:fldCharType="separate"/>
        </w:r>
        <w:r>
          <w:t>51</w:t>
        </w:r>
        <w:r>
          <w:fldChar w:fldCharType="end"/>
        </w:r>
      </w:hyperlink>
    </w:p>
    <w:p>
      <w:pPr>
        <w:pStyle w:val="TOC2"/>
        <w:tabs>
          <w:tab w:val="right" w:leader="dot" w:pos="8306"/>
        </w:tabs>
      </w:pPr>
      <w:hyperlink w:anchor="_Toc22528" w:history="1">
        <w:r>
          <w:rPr>
            <w:rFonts w:ascii="仿宋" w:eastAsia="仿宋" w:hAnsi="仿宋" w:cs="仿宋" w:hint="eastAsia"/>
            <w:lang w:eastAsia="zh-CN"/>
          </w:rPr>
          <w:t>(一)、建筑工程设计原则</w:t>
        </w:r>
        <w:r>
          <w:tab/>
        </w:r>
        <w:r>
          <w:fldChar w:fldCharType="begin"/>
        </w:r>
        <w:r>
          <w:instrText xml:space="preserve"> PAGEREF _Toc22528 \h </w:instrText>
        </w:r>
        <w:r>
          <w:fldChar w:fldCharType="separate"/>
        </w:r>
        <w:r>
          <w:t>51</w:t>
        </w:r>
        <w:r>
          <w:fldChar w:fldCharType="end"/>
        </w:r>
      </w:hyperlink>
    </w:p>
    <w:p>
      <w:pPr>
        <w:pStyle w:val="TOC2"/>
        <w:tabs>
          <w:tab w:val="right" w:leader="dot" w:pos="8306"/>
        </w:tabs>
      </w:pPr>
      <w:hyperlink w:anchor="_Toc24391" w:history="1">
        <w:r>
          <w:rPr>
            <w:rFonts w:ascii="仿宋" w:eastAsia="仿宋" w:hAnsi="仿宋" w:cs="仿宋" w:hint="eastAsia"/>
            <w:lang w:eastAsia="zh-CN"/>
          </w:rPr>
          <w:t>(二)、土建工程建设指标</w:t>
        </w:r>
        <w:r>
          <w:tab/>
        </w:r>
        <w:r>
          <w:fldChar w:fldCharType="begin"/>
        </w:r>
        <w:r>
          <w:instrText xml:space="preserve"> PAGEREF _Toc24391 \h </w:instrText>
        </w:r>
        <w:r>
          <w:fldChar w:fldCharType="separate"/>
        </w:r>
        <w:r>
          <w:t>55</w:t>
        </w:r>
        <w:r>
          <w:fldChar w:fldCharType="end"/>
        </w:r>
      </w:hyperlink>
    </w:p>
    <w:p>
      <w:pPr>
        <w:pStyle w:val="TOC1"/>
        <w:tabs>
          <w:tab w:val="right" w:leader="dot" w:pos="8306"/>
        </w:tabs>
      </w:pPr>
      <w:hyperlink w:anchor="_Toc24014" w:history="1">
        <w:r>
          <w:rPr>
            <w:rFonts w:ascii="仿宋" w:eastAsia="仿宋" w:hAnsi="仿宋" w:cs="仿宋" w:hint="eastAsia"/>
            <w:lang w:eastAsia="zh-CN"/>
          </w:rPr>
          <w:t>十五、生物医用陶瓷材料项目治理与监督</w:t>
        </w:r>
        <w:r>
          <w:tab/>
        </w:r>
        <w:r>
          <w:fldChar w:fldCharType="begin"/>
        </w:r>
        <w:r>
          <w:instrText xml:space="preserve"> PAGEREF _Toc24014 \h </w:instrText>
        </w:r>
        <w:r>
          <w:fldChar w:fldCharType="separate"/>
        </w:r>
        <w:r>
          <w:t>57</w:t>
        </w:r>
        <w:r>
          <w:fldChar w:fldCharType="end"/>
        </w:r>
      </w:hyperlink>
    </w:p>
    <w:p>
      <w:pPr>
        <w:pStyle w:val="TOC2"/>
        <w:tabs>
          <w:tab w:val="right" w:leader="dot" w:pos="8306"/>
        </w:tabs>
      </w:pPr>
      <w:hyperlink w:anchor="_Toc1425" w:history="1">
        <w:r>
          <w:rPr>
            <w:rFonts w:ascii="仿宋" w:eastAsia="仿宋" w:hAnsi="仿宋" w:cs="仿宋" w:hint="eastAsia"/>
            <w:lang w:eastAsia="zh-CN"/>
          </w:rPr>
          <w:t>(一)、生物医用陶瓷材料项目治理结构</w:t>
        </w:r>
        <w:r>
          <w:tab/>
        </w:r>
        <w:r>
          <w:fldChar w:fldCharType="begin"/>
        </w:r>
        <w:r>
          <w:instrText xml:space="preserve"> PAGEREF _Toc1425 \h </w:instrText>
        </w:r>
        <w:r>
          <w:fldChar w:fldCharType="separate"/>
        </w:r>
        <w:r>
          <w:t>57</w:t>
        </w:r>
        <w:r>
          <w:fldChar w:fldCharType="end"/>
        </w:r>
      </w:hyperlink>
    </w:p>
    <w:p>
      <w:pPr>
        <w:pStyle w:val="TOC2"/>
        <w:tabs>
          <w:tab w:val="right" w:leader="dot" w:pos="8306"/>
        </w:tabs>
      </w:pPr>
      <w:hyperlink w:anchor="_Toc17138" w:history="1">
        <w:r>
          <w:rPr>
            <w:rFonts w:ascii="仿宋" w:eastAsia="仿宋" w:hAnsi="仿宋" w:cs="仿宋" w:hint="eastAsia"/>
            <w:lang w:eastAsia="zh-CN"/>
          </w:rPr>
          <w:t>(二)、监督与审计</w:t>
        </w:r>
        <w:r>
          <w:tab/>
        </w:r>
        <w:r>
          <w:fldChar w:fldCharType="begin"/>
        </w:r>
        <w:r>
          <w:instrText xml:space="preserve"> PAGEREF _Toc17138 \h </w:instrText>
        </w:r>
        <w:r>
          <w:fldChar w:fldCharType="separate"/>
        </w:r>
        <w:r>
          <w:t>58</w:t>
        </w:r>
        <w:r>
          <w:fldChar w:fldCharType="end"/>
        </w:r>
      </w:hyperlink>
    </w:p>
    <w:p>
      <w:pPr>
        <w:pStyle w:val="TOC1"/>
        <w:tabs>
          <w:tab w:val="right" w:leader="dot" w:pos="8306"/>
        </w:tabs>
      </w:pPr>
      <w:hyperlink w:anchor="_Toc20677" w:history="1">
        <w:r>
          <w:rPr>
            <w:rFonts w:ascii="仿宋" w:eastAsia="仿宋" w:hAnsi="仿宋" w:cs="仿宋" w:hint="eastAsia"/>
            <w:lang w:eastAsia="zh-CN"/>
          </w:rPr>
          <w:t>十六、生物医用陶瓷材料项目实施保障措施</w:t>
        </w:r>
        <w:r>
          <w:tab/>
        </w:r>
        <w:r>
          <w:fldChar w:fldCharType="begin"/>
        </w:r>
        <w:r>
          <w:instrText xml:space="preserve"> PAGEREF _Toc20677 \h </w:instrText>
        </w:r>
        <w:r>
          <w:fldChar w:fldCharType="separate"/>
        </w:r>
        <w:r>
          <w:t>60</w:t>
        </w:r>
        <w:r>
          <w:fldChar w:fldCharType="end"/>
        </w:r>
      </w:hyperlink>
    </w:p>
    <w:p>
      <w:pPr>
        <w:pStyle w:val="TOC2"/>
        <w:tabs>
          <w:tab w:val="right" w:leader="dot" w:pos="8306"/>
        </w:tabs>
      </w:pPr>
      <w:hyperlink w:anchor="_Toc27031" w:history="1">
        <w:r>
          <w:rPr>
            <w:rFonts w:ascii="仿宋" w:eastAsia="仿宋" w:hAnsi="仿宋" w:cs="仿宋" w:hint="eastAsia"/>
            <w:lang w:eastAsia="zh-CN"/>
          </w:rPr>
          <w:t>(一)、生物医用陶瓷材料项目实施保障机制</w:t>
        </w:r>
        <w:r>
          <w:tab/>
        </w:r>
        <w:r>
          <w:fldChar w:fldCharType="begin"/>
        </w:r>
        <w:r>
          <w:instrText xml:space="preserve"> PAGEREF _Toc27031 \h </w:instrText>
        </w:r>
        <w:r>
          <w:fldChar w:fldCharType="separate"/>
        </w:r>
        <w:r>
          <w:t>60</w:t>
        </w:r>
        <w:r>
          <w:fldChar w:fldCharType="end"/>
        </w:r>
      </w:hyperlink>
    </w:p>
    <w:p>
      <w:pPr>
        <w:pStyle w:val="TOC2"/>
        <w:tabs>
          <w:tab w:val="right" w:leader="dot" w:pos="8306"/>
        </w:tabs>
      </w:pPr>
      <w:hyperlink w:anchor="_Toc23473" w:history="1">
        <w:r>
          <w:rPr>
            <w:rFonts w:ascii="仿宋" w:eastAsia="仿宋" w:hAnsi="仿宋" w:cs="仿宋" w:hint="eastAsia"/>
            <w:lang w:eastAsia="zh-CN"/>
          </w:rPr>
          <w:t>(二)、生物医用陶瓷材料项目法律合规要求</w:t>
        </w:r>
        <w:r>
          <w:tab/>
        </w:r>
        <w:r>
          <w:fldChar w:fldCharType="begin"/>
        </w:r>
        <w:r>
          <w:instrText xml:space="preserve"> PAGEREF _Toc23473 \h </w:instrText>
        </w:r>
        <w:r>
          <w:fldChar w:fldCharType="separate"/>
        </w:r>
        <w:r>
          <w:t>63</w:t>
        </w:r>
        <w:r>
          <w:fldChar w:fldCharType="end"/>
        </w:r>
      </w:hyperlink>
    </w:p>
    <w:p>
      <w:pPr>
        <w:pStyle w:val="TOC2"/>
        <w:tabs>
          <w:tab w:val="right" w:leader="dot" w:pos="8306"/>
        </w:tabs>
      </w:pPr>
      <w:hyperlink w:anchor="_Toc1376" w:history="1">
        <w:r>
          <w:rPr>
            <w:rFonts w:ascii="仿宋" w:eastAsia="仿宋" w:hAnsi="仿宋" w:cs="仿宋" w:hint="eastAsia"/>
            <w:lang w:eastAsia="zh-CN"/>
          </w:rPr>
          <w:t>(三)、生物医用陶瓷材料项目合同管理与法律事务</w:t>
        </w:r>
        <w:r>
          <w:tab/>
        </w:r>
        <w:r>
          <w:fldChar w:fldCharType="begin"/>
        </w:r>
        <w:r>
          <w:instrText xml:space="preserve"> PAGEREF _Toc1376 \h </w:instrText>
        </w:r>
        <w:r>
          <w:fldChar w:fldCharType="separate"/>
        </w:r>
        <w:r>
          <w:t>68</w:t>
        </w:r>
        <w:r>
          <w:fldChar w:fldCharType="end"/>
        </w:r>
      </w:hyperlink>
    </w:p>
    <w:p>
      <w:pPr>
        <w:pStyle w:val="TOC2"/>
        <w:tabs>
          <w:tab w:val="right" w:leader="dot" w:pos="8306"/>
        </w:tabs>
      </w:pPr>
      <w:hyperlink w:anchor="_Toc10066" w:history="1">
        <w:r>
          <w:rPr>
            <w:rFonts w:ascii="仿宋" w:eastAsia="仿宋" w:hAnsi="仿宋" w:cs="仿宋" w:hint="eastAsia"/>
            <w:lang w:eastAsia="zh-CN"/>
          </w:rPr>
          <w:t>(四)、生物医用陶瓷材料项目知识产权保护策略</w:t>
        </w:r>
        <w:r>
          <w:tab/>
        </w:r>
        <w:r>
          <w:fldChar w:fldCharType="begin"/>
        </w:r>
        <w:r>
          <w:instrText xml:space="preserve"> PAGEREF _Toc10066 \h </w:instrText>
        </w:r>
        <w:r>
          <w:fldChar w:fldCharType="separate"/>
        </w:r>
        <w:r>
          <w:t>74</w:t>
        </w:r>
        <w:r>
          <w:fldChar w:fldCharType="end"/>
        </w:r>
      </w:hyperlink>
    </w:p>
    <w:p>
      <w:pPr>
        <w:pStyle w:val="TOC1"/>
        <w:tabs>
          <w:tab w:val="right" w:leader="dot" w:pos="8306"/>
        </w:tabs>
      </w:pPr>
      <w:hyperlink w:anchor="_Toc18349" w:history="1">
        <w:r>
          <w:rPr>
            <w:rFonts w:ascii="仿宋" w:eastAsia="仿宋" w:hAnsi="仿宋" w:cs="仿宋" w:hint="eastAsia"/>
            <w:lang w:eastAsia="zh-CN"/>
          </w:rPr>
          <w:t>十七、营销与推广策略</w:t>
        </w:r>
        <w:r>
          <w:tab/>
        </w:r>
        <w:r>
          <w:fldChar w:fldCharType="begin"/>
        </w:r>
        <w:r>
          <w:instrText xml:space="preserve"> PAGEREF _Toc18349 \h </w:instrText>
        </w:r>
        <w:r>
          <w:fldChar w:fldCharType="separate"/>
        </w:r>
        <w:r>
          <w:t>77</w:t>
        </w:r>
        <w:r>
          <w:fldChar w:fldCharType="end"/>
        </w:r>
      </w:hyperlink>
    </w:p>
    <w:p>
      <w:pPr>
        <w:pStyle w:val="TOC2"/>
        <w:tabs>
          <w:tab w:val="right" w:leader="dot" w:pos="8306"/>
        </w:tabs>
      </w:pPr>
      <w:hyperlink w:anchor="_Toc27253" w:history="1">
        <w:r>
          <w:rPr>
            <w:rFonts w:ascii="仿宋" w:eastAsia="仿宋" w:hAnsi="仿宋" w:cs="仿宋" w:hint="eastAsia"/>
            <w:lang w:eastAsia="zh-CN"/>
          </w:rPr>
          <w:t>(一)、产品/服务定位与特点</w:t>
        </w:r>
        <w:r>
          <w:tab/>
        </w:r>
        <w:r>
          <w:fldChar w:fldCharType="begin"/>
        </w:r>
        <w:r>
          <w:instrText xml:space="preserve"> PAGEREF _Toc27253 \h </w:instrText>
        </w:r>
        <w:r>
          <w:fldChar w:fldCharType="separate"/>
        </w:r>
        <w:r>
          <w:t>77</w:t>
        </w:r>
        <w:r>
          <w:fldChar w:fldCharType="end"/>
        </w:r>
      </w:hyperlink>
    </w:p>
    <w:p>
      <w:pPr>
        <w:pStyle w:val="TOC2"/>
        <w:tabs>
          <w:tab w:val="right" w:leader="dot" w:pos="8306"/>
        </w:tabs>
      </w:pPr>
      <w:hyperlink w:anchor="_Toc29510" w:history="1">
        <w:r>
          <w:rPr>
            <w:rFonts w:ascii="仿宋" w:eastAsia="仿宋" w:hAnsi="仿宋" w:cs="仿宋" w:hint="eastAsia"/>
            <w:lang w:eastAsia="zh-CN"/>
          </w:rPr>
          <w:t>(二)、市场定位与竞争分析</w:t>
        </w:r>
        <w:r>
          <w:tab/>
        </w:r>
        <w:r>
          <w:fldChar w:fldCharType="begin"/>
        </w:r>
        <w:r>
          <w:instrText xml:space="preserve"> PAGEREF _Toc29510 \h </w:instrText>
        </w:r>
        <w:r>
          <w:fldChar w:fldCharType="separate"/>
        </w:r>
        <w:r>
          <w:t>78</w:t>
        </w:r>
        <w:r>
          <w:fldChar w:fldCharType="end"/>
        </w:r>
      </w:hyperlink>
    </w:p>
    <w:p>
      <w:pPr>
        <w:pStyle w:val="TOC2"/>
        <w:tabs>
          <w:tab w:val="right" w:leader="dot" w:pos="8306"/>
        </w:tabs>
      </w:pPr>
      <w:hyperlink w:anchor="_Toc20295" w:history="1">
        <w:r>
          <w:rPr>
            <w:rFonts w:ascii="仿宋" w:eastAsia="仿宋" w:hAnsi="仿宋" w:cs="仿宋" w:hint="eastAsia"/>
            <w:lang w:eastAsia="zh-CN"/>
          </w:rPr>
          <w:t>(三)、营销渠道与策略</w:t>
        </w:r>
        <w:r>
          <w:tab/>
        </w:r>
        <w:r>
          <w:fldChar w:fldCharType="begin"/>
        </w:r>
        <w:r>
          <w:instrText xml:space="preserve"> PAGEREF _Toc20295 \h </w:instrText>
        </w:r>
        <w:r>
          <w:fldChar w:fldCharType="separate"/>
        </w:r>
        <w:r>
          <w:t>80</w:t>
        </w:r>
        <w:r>
          <w:fldChar w:fldCharType="end"/>
        </w:r>
      </w:hyperlink>
    </w:p>
    <w:p>
      <w:pPr>
        <w:pStyle w:val="TOC2"/>
        <w:tabs>
          <w:tab w:val="right" w:leader="dot" w:pos="8306"/>
        </w:tabs>
      </w:pPr>
      <w:hyperlink w:anchor="_Toc14875" w:history="1">
        <w:r>
          <w:rPr>
            <w:rFonts w:ascii="仿宋" w:eastAsia="仿宋" w:hAnsi="仿宋" w:cs="仿宋" w:hint="eastAsia"/>
            <w:lang w:eastAsia="zh-CN"/>
          </w:rPr>
          <w:t>(四)、推广与宣传活动</w:t>
        </w:r>
        <w:r>
          <w:tab/>
        </w:r>
        <w:r>
          <w:fldChar w:fldCharType="begin"/>
        </w:r>
        <w:r>
          <w:instrText xml:space="preserve"> PAGEREF _Toc14875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145"/>
      <w:r>
        <w:rPr>
          <w:rFonts w:ascii="仿宋" w:eastAsia="仿宋" w:hAnsi="仿宋" w:cs="仿宋" w:hint="eastAsia"/>
          <w:sz w:val="28"/>
          <w:lang w:eastAsia="zh-CN"/>
        </w:rPr>
        <w:t>一、生物医用陶瓷材料项目危机管理</w:t>
      </w:r>
      <w:bookmarkEnd w:id="2"/>
    </w:p>
    <w:p>
      <w:pPr>
        <w:pStyle w:val="Heading2"/>
        <w:rPr>
          <w:rFonts w:ascii="仿宋" w:eastAsia="仿宋" w:hAnsi="仿宋" w:cs="仿宋" w:hint="eastAsia"/>
          <w:lang w:eastAsia="zh-CN"/>
        </w:rPr>
      </w:pPr>
      <w:bookmarkStart w:id="3" w:name="_Toc2137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医用陶瓷材料项目危机管理中，危机预警与识别是确保生物医用陶瓷材料项目稳健运行的核心步骤。通过建立全面的监测机制，生物医用陶瓷材料项目团队旨在及时发现和理解潜在的风险和危机因素，以便采取及时的预防和应对措施，确保生物医用陶瓷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生物医用陶瓷材料项目团队全面分析了整个生物医用陶瓷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生物医用陶瓷材料项目团队着重于明确定义生物医用陶瓷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生物医用陶瓷材料项目进展的持续监控，团队能够及时发现潜在问题并作出迅速反应。生物医用陶瓷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在这一阶段，团队的专业素养和反应速度将发挥至关重要的作用，以确保潜在危机能够在初期得到有效的处理，最大程度地减轻负面影响。通过危机预警与识别，生物医用陶瓷材料项目得以更有序、可控地推进。</w:t>
      </w:r>
    </w:p>
    <w:p>
      <w:pPr>
        <w:pStyle w:val="Heading2"/>
        <w:ind w:firstLine="560" w:firstLineChars="200"/>
        <w:rPr>
          <w:rFonts w:ascii="仿宋" w:eastAsia="仿宋" w:hAnsi="仿宋" w:cs="仿宋" w:hint="eastAsia"/>
          <w:sz w:val="28"/>
          <w:lang w:eastAsia="zh-CN"/>
        </w:rPr>
      </w:pPr>
      <w:bookmarkStart w:id="4" w:name="_Toc919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在危机发生时，生物医用陶瓷材料项目团队立即行动，成立了应急小组。该小组的任务是迅速制定并实施紧急应对措施，以最小化潜在损失。以下是采取的主要措施：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暂停生物医用陶瓷材料项目进度：为遏制危机蔓延，生物医用陶瓷材料项目暂时停止进行，以便全面评估当前状况。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资源重新分配：重新评估生物医用陶瓷材料项目资源的分配，确保最大限度地减小损失。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实时沟通：与关键利益相关者建立实时沟通机制，向他们传递生物医用陶瓷材料项目危机的实际状况，保障生物医用陶瓷材料项目核心利益。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在紧急应对的同时，生物医用陶瓷材料项目团队强调了团队协作和有效沟通的重要性。以下是团队协作的关键举措：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信息共享机制：建立了信息共享平台，确保团队成员能够及时获取生物医用陶瓷材料项目危机的实时信息。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领导者沟通：生物医用陶瓷材料项目领导者通过定期会议和即时沟通工具，指导团队应对危机，保持团队稳定运行。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随着危机得到初步控制，生物医用陶瓷材料项目团队转向制定恢复计划，以确保生物医用陶瓷材料项目能够从中迅速恢复。主要恢复计划包括：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修复受损的进度计划：重新评估生物医用陶瓷材料项目进度，制定修复计划，确保生物医用陶瓷材料项目尽快回归正常进程。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重新调整资源分配：优化资源分配，确保生物医用陶瓷材料项目在有限资源下高效运转。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风险管理机制加强：对生物医用陶瓷材料项目风险进行全面评估，制定更强化的风险管理策略，以预防未来可能的危机。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5373"/>
      <w:r>
        <w:rPr>
          <w:rFonts w:ascii="仿宋" w:eastAsia="仿宋" w:hAnsi="仿宋" w:cs="仿宋" w:hint="eastAsia"/>
          <w:sz w:val="28"/>
          <w:lang w:eastAsia="zh-CN"/>
        </w:rPr>
        <w:t>二、生物医用陶瓷材料项目建设背景及必要性分析</w:t>
      </w:r>
      <w:bookmarkEnd w:id="5"/>
    </w:p>
    <w:p>
      <w:pPr>
        <w:pStyle w:val="Heading2"/>
        <w:rPr>
          <w:rFonts w:ascii="仿宋" w:eastAsia="仿宋" w:hAnsi="仿宋" w:cs="仿宋" w:hint="eastAsia"/>
          <w:lang w:eastAsia="zh-CN"/>
        </w:rPr>
      </w:pPr>
      <w:bookmarkStart w:id="6" w:name="_Toc29051"/>
      <w:r>
        <w:rPr>
          <w:rFonts w:ascii="仿宋" w:eastAsia="仿宋" w:hAnsi="仿宋" w:cs="仿宋" w:hint="eastAsia"/>
          <w:lang w:eastAsia="zh-CN"/>
        </w:rPr>
        <w:t>(一)、生物医用陶瓷材料项目背景分析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用陶瓷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生物医用陶瓷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生物医用陶瓷材料项目在这个潮流中的定位。同时，我们将关注行业内涌现的新兴机遇，以便生物医用陶瓷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生物医用陶瓷材料项目提供了强大的发展动力。我们将聚焦于行业内最新的技术发展趋势，包括但不限于人工智能、大数据分析、物联网等领域。通过深度的技术研究，我们将确保生物医用陶瓷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生物医用陶瓷材料项目发展的源泉。我们将投入更多的精力对市场需求进行深入剖析，超越表面的需求，深入挖掘潜在的市场痛点和机遇。通过对市场需求的细致了解，生物医用陶瓷材料项目将更有针对性地设计解决方案，满足市场的多样化需求，从而更好地促进生物医用陶瓷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生物医用陶瓷材料项目战略至关重要。我们将对竞争态势进行更为深入的分析，包括但不限于市场份额、产品特点、客户满意度等多个维度。通过深度的竞争分析，生物医用陶瓷材料项目将能够更准确地把握市场脉搏，制定具有竞争力的生物医用陶瓷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生物医用陶瓷材料项目的发展具有直接的影响。我们将进行更为全面的法规和政策分析，了解行业发展中的潜在法律风险和合规挑战。通过充分了解和遵守相关法规，生物医用陶瓷材料项目将确保在法律框架内合法合规运营，为生物医用陶瓷材料项目的稳健发展提供有力支持。</w:t>
      </w:r>
    </w:p>
    <w:p>
      <w:pPr>
        <w:pStyle w:val="Heading2"/>
        <w:ind w:firstLine="560" w:firstLineChars="200"/>
        <w:rPr>
          <w:rFonts w:ascii="仿宋" w:eastAsia="仿宋" w:hAnsi="仿宋" w:cs="仿宋" w:hint="eastAsia"/>
          <w:sz w:val="28"/>
          <w:lang w:eastAsia="zh-CN"/>
        </w:rPr>
      </w:pPr>
      <w:bookmarkStart w:id="7" w:name="_Toc18910"/>
      <w:r>
        <w:rPr>
          <w:rFonts w:ascii="仿宋" w:eastAsia="仿宋" w:hAnsi="仿宋" w:cs="仿宋" w:hint="eastAsia"/>
          <w:sz w:val="28"/>
          <w:lang w:eastAsia="zh-CN"/>
        </w:rPr>
        <w:t>(二)、生物医用陶瓷材料项目建设必要性分析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用陶瓷材料项目建设的迫切性源于对行业发展趋势的深刻洞察。我们正处于一个行业变革的时代，科技创新、数字化转型成为企业发展的关键动力。生物医用陶瓷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用陶瓷材料项目建设不仅仅是为了跟上潮流，更是为了通过技术创新推动企业的持续发展。通过引入先进的技术和解决方案，生物医用陶瓷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生物医用陶瓷材料项目的建设成为必然选择，通过提高产品质量、拓展服务领域，从而在竞争中获得更多的机会。生物医用陶瓷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生物医用陶瓷材料项目建设的必要性体现在对客户需求更精准的满足。通过生物医用陶瓷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用陶瓷材料项目建设的背后是对企业持续创新的追求。只有通过不断创新，企业才能在竞争中立于不败之地。生物医用陶瓷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6419"/>
      <w:r>
        <w:rPr>
          <w:rFonts w:ascii="仿宋" w:eastAsia="仿宋" w:hAnsi="仿宋" w:cs="仿宋" w:hint="eastAsia"/>
          <w:sz w:val="28"/>
          <w:lang w:eastAsia="zh-CN"/>
        </w:rPr>
        <w:t>三、生物医用陶瓷材料项目绩效评估</w:t>
      </w:r>
      <w:bookmarkEnd w:id="8"/>
    </w:p>
    <w:p>
      <w:pPr>
        <w:pStyle w:val="Heading2"/>
        <w:rPr>
          <w:rFonts w:ascii="仿宋" w:eastAsia="仿宋" w:hAnsi="仿宋" w:cs="仿宋" w:hint="eastAsia"/>
          <w:lang w:eastAsia="zh-CN"/>
        </w:rPr>
      </w:pPr>
      <w:bookmarkStart w:id="9" w:name="_Toc2527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医用陶瓷材料项目中，我们设计了一套全面的绩效评估指标，以确保生物医用陶瓷材料项目的可控和成功交付。这些指标跨足生物医用陶瓷材料项目目标、成本、进度和质量等多个维度，为我们提供了全面洞察生物医用陶瓷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医用陶瓷材料项目目标达成率是我们关注的首要指标。我们设定了明确的目标，并通过定期监测和评估，迅速发现并应对潜在的目标偏差。这为生物医用陶瓷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成本绩效是另一个核心关注点。通过实际成本与预算成本的对比分析，我们深入了解成本差异的原因，及时调整资源分配，保持生物医用陶瓷材料项目在经济效益方面的合理水平。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生物医用陶瓷材料项目进度作为关键的绩效指标之一，得到了精心的关注。我们制定了详细的生物医用陶瓷材料项目进度计划，并设立了进度符合度指标，确保实际进度与计划进度保持一致。这使我们能够快速发现和解决潜在的进度问题，保持生物医用陶瓷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生物医用陶瓷材料项目绩效的不可或缺的一环。我们引入了一系列的质量标准和客户满意度指标，以确保生物医用陶瓷材料项目交付的成果在质量上达到或超越预期水平。通过持续监测这些指标，我们努力提升生物医用陶瓷材料项目整体质量水平，为生物医用陶瓷材料项目的成功交付提供有力保障。通过这些科学且全面的绩效评估，我们能够更好地引导生物医用陶瓷材料项目的持续改进，确保生物医用陶瓷材料项目目标的顺利达成。</w:t>
      </w:r>
    </w:p>
    <w:p>
      <w:pPr>
        <w:pStyle w:val="Heading2"/>
        <w:ind w:firstLine="560" w:firstLineChars="200"/>
        <w:rPr>
          <w:rFonts w:ascii="仿宋" w:eastAsia="仿宋" w:hAnsi="仿宋" w:cs="仿宋" w:hint="eastAsia"/>
          <w:sz w:val="28"/>
          <w:lang w:eastAsia="zh-CN"/>
        </w:rPr>
      </w:pPr>
      <w:bookmarkStart w:id="10" w:name="_Toc810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绩效评估是生物医用陶瓷材料项目中的关键环节，为确保生物医用陶瓷材料项目达到预期目标，我们采用了多层次、多维度的绩效评估方法。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生物医用陶瓷材料项目的战略目标对齐，确保每个决策和行动都与生物医用陶瓷材料项目整体目标保持一致。团队会定期召开战略对齐会议，审视当前工作与生物医用陶瓷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生物医用陶瓷材料项目进度、质量、成本和风险等方面。这些指标通过数据收集和分析，为生物医用陶瓷材料项目管理团队提供了客观的评估依据。例如，我们通过生物医用陶瓷材料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生物医用陶瓷材料项目内部，还考虑了生物医用陶瓷材料项目对外部环境的影响。我们定期进行干系人满意度调查，以了解各利益相关方对生物医用陶瓷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这种多层次、多角度的绩效评估方法，使得我们能够全面了解生物医用陶瓷材料项目的运行状态，及时做出调整，确保生物医用陶瓷材料项目在不断变化的环境中保持稳健前行。</w:t>
      </w:r>
    </w:p>
    <w:p>
      <w:pPr>
        <w:pStyle w:val="Heading2"/>
        <w:ind w:firstLine="560" w:firstLineChars="200"/>
        <w:rPr>
          <w:rFonts w:ascii="仿宋" w:eastAsia="仿宋" w:hAnsi="仿宋" w:cs="仿宋" w:hint="eastAsia"/>
          <w:sz w:val="28"/>
          <w:lang w:eastAsia="zh-CN"/>
        </w:rPr>
      </w:pPr>
      <w:bookmarkStart w:id="11" w:name="_Toc715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为了确保生物医用陶瓷材料项目的有效管理和不断优化，我们采用了精心设计的绩效评估周期。这个周期旨在实现灵活、实时和全面的评估，以适应生物医用陶瓷材料项目执行中的各种挑战。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生物医用陶瓷材料项目的不同需求，分为短期、中期和长期。短期评估关注每个迭代或工作周期，以及时发现和解决当前任务中的问题。中期评估涵盖几个迭代，深入了解整体生物医用陶瓷材料项目的趋势和性能。长期评估则着眼于整个生物医用陶瓷材料项目阶段，确保生物医用陶瓷材料项目目标的一致性和可持续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生物医用陶瓷材料项目管理工具和协作平台，团队成员能够随时更新和分享生物医用陶瓷材料项目数据。这种实时性的反馈机制使我们能够及时察觉潜在问题，快速调整，保持生物医用陶瓷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生物医用陶瓷材料项目的决策制定密不可分。每个周期的生物医用陶瓷材料项目回顾会议成为集体总结经验、识别问题深层次原因并找到创新解决方案的平台。这种定期的反思与调整机制使生物医用陶瓷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7215"/>
      <w:r>
        <w:rPr>
          <w:rFonts w:ascii="仿宋" w:eastAsia="仿宋" w:hAnsi="仿宋" w:cs="仿宋" w:hint="eastAsia"/>
          <w:sz w:val="28"/>
          <w:lang w:eastAsia="zh-CN"/>
        </w:rPr>
        <w:t>四、生物医用陶瓷材料项目建设单位说明</w:t>
      </w:r>
      <w:bookmarkEnd w:id="12"/>
    </w:p>
    <w:p>
      <w:pPr>
        <w:pStyle w:val="Heading2"/>
        <w:rPr>
          <w:rFonts w:ascii="仿宋" w:eastAsia="仿宋" w:hAnsi="仿宋" w:cs="仿宋" w:hint="eastAsia"/>
          <w:lang w:eastAsia="zh-CN"/>
        </w:rPr>
      </w:pPr>
      <w:bookmarkStart w:id="13" w:name="_Toc24595"/>
      <w:r>
        <w:rPr>
          <w:rFonts w:ascii="仿宋" w:eastAsia="仿宋" w:hAnsi="仿宋" w:cs="仿宋" w:hint="eastAsia"/>
          <w:lang w:eastAsia="zh-CN"/>
        </w:rPr>
        <w:t>(一)、生物医用陶瓷材料项目承办单位基本情况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7242"/>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生物医用陶瓷材料项目承办单位的XXXX，我们着眼于实现可持续的经济效益。通过技术创新和解决方案的提供，公司预计在生物医用陶瓷材料项目执行期间将获得可观的收入增长。这一收入来源主要包括生物医用陶瓷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同时，我们注重成本控制和效率提升，以确保生物医用陶瓷材料项目的可持续盈利。透过精细的管理和资源优化，公司期望实现生物医用陶瓷材料项目利润最大化。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生物医用陶瓷材料项目实施进行全面的投资评估，包括生物医用陶瓷材料项目启动阶段的资金投入和后续运营成本。通过对生物医用陶瓷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生物医用陶瓷材料项目实施过程中具备足够的资金流动性，公司将进行详尽的现金流分析。这包括资金需求的合理预测、生物医用陶瓷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920"/>
      <w:r>
        <w:rPr>
          <w:rFonts w:ascii="仿宋" w:eastAsia="仿宋" w:hAnsi="仿宋" w:cs="仿宋" w:hint="eastAsia"/>
          <w:sz w:val="28"/>
          <w:lang w:eastAsia="zh-CN"/>
        </w:rPr>
        <w:t>五、生物医用陶瓷材料项目选址可行性分析</w:t>
      </w:r>
      <w:bookmarkEnd w:id="15"/>
    </w:p>
    <w:p>
      <w:pPr>
        <w:pStyle w:val="Heading2"/>
        <w:rPr>
          <w:rFonts w:ascii="仿宋" w:eastAsia="仿宋" w:hAnsi="仿宋" w:cs="仿宋" w:hint="eastAsia"/>
          <w:lang w:eastAsia="zh-CN"/>
        </w:rPr>
      </w:pPr>
      <w:bookmarkStart w:id="16" w:name="_Toc32434"/>
      <w:r>
        <w:rPr>
          <w:rFonts w:ascii="仿宋" w:eastAsia="仿宋" w:hAnsi="仿宋" w:cs="仿宋" w:hint="eastAsia"/>
          <w:lang w:eastAsia="zh-CN"/>
        </w:rPr>
        <w:t>(一)、生物医用陶瓷材料项目选址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该生物医用陶瓷材料项目选址位于XX省XX市XX区XXX街道</w:t>
      </w:r>
    </w:p>
    <w:p>
      <w:pPr>
        <w:pStyle w:val="Heading2"/>
        <w:ind w:firstLine="560" w:firstLineChars="200"/>
        <w:rPr>
          <w:rFonts w:ascii="仿宋" w:eastAsia="仿宋" w:hAnsi="仿宋" w:cs="仿宋" w:hint="eastAsia"/>
          <w:sz w:val="28"/>
          <w:lang w:eastAsia="zh-CN"/>
        </w:rPr>
      </w:pPr>
      <w:bookmarkStart w:id="17" w:name="_Toc22751"/>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生物医用陶瓷材料项目的征地面积将根据生物医用陶瓷材料项目的实际规模和需求进行精确规划。具体面积XXX平方米，旨在确保生物医用陶瓷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净用地面积是在征地面积基础上去除不可利用面积后的实际可开发用地。具体面积XXX平方米，考虑到环保、交通、安全等多方面因素，以确保生物医用陶瓷材料项目在整体利用效率上达到最优。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生物医用陶瓷材料项目计划建设的建筑总规模具体面积XXX平方米。这一规模的确定综合考虑了生物医用陶瓷材料项目的性质、规模，以及城市规划的相关要求，确保建筑布局与周边环境协调一致。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绿地率是生物医用陶瓷材料项目用地中被规划为绿地的比例。具体面积XXX平方米，旨在通过合理规划绿地，改善生物医用陶瓷材料项目周边环境，提升居民生活质量，并符合城市整体绿化规划。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容积率是用地上可以建设的建筑总体积与用地面积之比。具体面积XXX，通过合理的容积率规划，确保生物医用陶瓷材料项目建筑规模与周边环境和谐共生。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生物医用陶瓷材料项目选址与当地城市规划相一致，具体面积XXX平方米。通过与城市规划部门深入沟通，确保生物医用陶瓷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生物医用陶瓷材料项目选址符合当地产业政策，具体面积XXX平方米。这包括生物医用陶瓷材料项目对当地经济的促进作用，以及对相关产业的带动效应，确保生物医用陶瓷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用地总体要求必须符合环保和可持续发展的原则，具体面积XXX平方米。通过采用绿色建筑设计、节能减排等措施，确保生物医用陶瓷材料项目在建设和运营过程中对环境的影响最小化，达到可持续发展的要求。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确保生物医用陶瓷材料项目选址具备必要的公共设施配套，具体面积XXX平方米。这包括交通便利性、教育、医疗等基础设施，以提高居民生活品质，使得生物医用陶瓷材料项目选址更具吸引力。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考虑用地总体要求对当地社会稳定性的影响，具体面积XXX平方米。通过深入了解当地社区反馈，确保生物医用陶瓷材料项目的选址和建设过程对当地社会和谐稳定产生积极作用。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生物医用陶瓷材料项目选址不仅符合法规和规划，还在实际操作中具有可行性。这一全面规划将为生物医用陶瓷材料项目的成功实施提供坚实的基础，确保生物医用陶瓷材料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153"/>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医用陶瓷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https://d.book118.com/668010114025006034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生物医用陶瓷材料项目计划设计方案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3D493D"/>
    <w:rsid w:val="063D49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010114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2024-02-02T12:55:00Z</dcterms:created>
  <dcterms:modified xsi:type="dcterms:W3CDTF">2024-02-02T12:56:16Z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D728D9416C924519A4BB0CB842C3C1BF_11</vt:lpwstr>
  </property>
  <property fmtid="{D5CDD505-2E9C-101B-9397-08002B2CF9AE}" pid="3" name="KSOProductBuildVer">
    <vt:lpwstr>2052-12.1.0.16250</vt:lpwstr>
  </property>
</Properties>
</file>