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RS跑车项目规划设计方案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70" w:history="1">
        <w:r>
          <w:rPr>
            <w:rFonts w:ascii="仿宋" w:eastAsia="仿宋" w:hAnsi="仿宋" w:cs="仿宋" w:hint="eastAsia"/>
            <w:lang w:eastAsia="zh-CN"/>
          </w:rPr>
          <w:t>概论</w:t>
        </w:r>
        <w:r>
          <w:tab/>
        </w:r>
        <w:r>
          <w:fldChar w:fldCharType="begin"/>
        </w:r>
        <w:r>
          <w:instrText xml:space="preserve"> PAGEREF _Toc4070 \h </w:instrText>
        </w:r>
        <w:r>
          <w:fldChar w:fldCharType="separate"/>
        </w:r>
        <w:r>
          <w:t>3</w:t>
        </w:r>
        <w:r>
          <w:fldChar w:fldCharType="end"/>
        </w:r>
      </w:hyperlink>
    </w:p>
    <w:p>
      <w:pPr>
        <w:pStyle w:val="TOC1"/>
        <w:tabs>
          <w:tab w:val="right" w:leader="dot" w:pos="8306"/>
        </w:tabs>
      </w:pPr>
      <w:hyperlink w:anchor="_Toc13748" w:history="1">
        <w:r>
          <w:rPr>
            <w:rFonts w:ascii="仿宋" w:eastAsia="仿宋" w:hAnsi="仿宋" w:cs="仿宋" w:hint="eastAsia"/>
            <w:lang w:eastAsia="zh-CN"/>
          </w:rPr>
          <w:t>一、市场分析、调研</w:t>
        </w:r>
        <w:r>
          <w:tab/>
        </w:r>
        <w:r>
          <w:fldChar w:fldCharType="begin"/>
        </w:r>
        <w:r>
          <w:instrText xml:space="preserve"> PAGEREF _Toc13748 \h </w:instrText>
        </w:r>
        <w:r>
          <w:fldChar w:fldCharType="separate"/>
        </w:r>
        <w:r>
          <w:t>3</w:t>
        </w:r>
        <w:r>
          <w:fldChar w:fldCharType="end"/>
        </w:r>
      </w:hyperlink>
    </w:p>
    <w:p>
      <w:pPr>
        <w:pStyle w:val="TOC2"/>
        <w:tabs>
          <w:tab w:val="right" w:leader="dot" w:pos="8306"/>
        </w:tabs>
      </w:pPr>
      <w:hyperlink w:anchor="_Toc22586" w:history="1">
        <w:r>
          <w:rPr>
            <w:rFonts w:ascii="仿宋" w:eastAsia="仿宋" w:hAnsi="仿宋" w:cs="仿宋" w:hint="eastAsia"/>
            <w:lang w:eastAsia="zh-CN"/>
          </w:rPr>
          <w:t>(一)、RS跑车行业分析</w:t>
        </w:r>
        <w:r>
          <w:tab/>
        </w:r>
        <w:r>
          <w:fldChar w:fldCharType="begin"/>
        </w:r>
        <w:r>
          <w:instrText xml:space="preserve"> PAGEREF _Toc22586 \h </w:instrText>
        </w:r>
        <w:r>
          <w:fldChar w:fldCharType="separate"/>
        </w:r>
        <w:r>
          <w:t>3</w:t>
        </w:r>
        <w:r>
          <w:fldChar w:fldCharType="end"/>
        </w:r>
      </w:hyperlink>
    </w:p>
    <w:p>
      <w:pPr>
        <w:pStyle w:val="TOC2"/>
        <w:tabs>
          <w:tab w:val="right" w:leader="dot" w:pos="8306"/>
        </w:tabs>
      </w:pPr>
      <w:hyperlink w:anchor="_Toc29954" w:history="1">
        <w:r>
          <w:rPr>
            <w:rFonts w:ascii="仿宋" w:eastAsia="仿宋" w:hAnsi="仿宋" w:cs="仿宋" w:hint="eastAsia"/>
            <w:lang w:eastAsia="zh-CN"/>
          </w:rPr>
          <w:t>(二)、RS跑车市场分析预测</w:t>
        </w:r>
        <w:r>
          <w:tab/>
        </w:r>
        <w:r>
          <w:fldChar w:fldCharType="begin"/>
        </w:r>
        <w:r>
          <w:instrText xml:space="preserve"> PAGEREF _Toc29954 \h </w:instrText>
        </w:r>
        <w:r>
          <w:fldChar w:fldCharType="separate"/>
        </w:r>
        <w:r>
          <w:t>4</w:t>
        </w:r>
        <w:r>
          <w:fldChar w:fldCharType="end"/>
        </w:r>
      </w:hyperlink>
    </w:p>
    <w:p>
      <w:pPr>
        <w:pStyle w:val="TOC1"/>
        <w:tabs>
          <w:tab w:val="right" w:leader="dot" w:pos="8306"/>
        </w:tabs>
      </w:pPr>
      <w:hyperlink w:anchor="_Toc4367" w:history="1">
        <w:r>
          <w:rPr>
            <w:rFonts w:ascii="仿宋" w:eastAsia="仿宋" w:hAnsi="仿宋" w:cs="仿宋" w:hint="eastAsia"/>
            <w:lang w:eastAsia="zh-CN"/>
          </w:rPr>
          <w:t>二、RS跑车项目绩效评估</w:t>
        </w:r>
        <w:r>
          <w:tab/>
        </w:r>
        <w:r>
          <w:fldChar w:fldCharType="begin"/>
        </w:r>
        <w:r>
          <w:instrText xml:space="preserve"> PAGEREF _Toc4367 \h </w:instrText>
        </w:r>
        <w:r>
          <w:fldChar w:fldCharType="separate"/>
        </w:r>
        <w:r>
          <w:t>5</w:t>
        </w:r>
        <w:r>
          <w:fldChar w:fldCharType="end"/>
        </w:r>
      </w:hyperlink>
    </w:p>
    <w:p>
      <w:pPr>
        <w:pStyle w:val="TOC2"/>
        <w:tabs>
          <w:tab w:val="right" w:leader="dot" w:pos="8306"/>
        </w:tabs>
      </w:pPr>
      <w:hyperlink w:anchor="_Toc10091" w:history="1">
        <w:r>
          <w:rPr>
            <w:rFonts w:ascii="仿宋" w:eastAsia="仿宋" w:hAnsi="仿宋" w:cs="仿宋" w:hint="eastAsia"/>
            <w:lang w:eastAsia="zh-CN"/>
          </w:rPr>
          <w:t>(一)、绩效评估指标</w:t>
        </w:r>
        <w:r>
          <w:tab/>
        </w:r>
        <w:r>
          <w:fldChar w:fldCharType="begin"/>
        </w:r>
        <w:r>
          <w:instrText xml:space="preserve"> PAGEREF _Toc10091 \h </w:instrText>
        </w:r>
        <w:r>
          <w:fldChar w:fldCharType="separate"/>
        </w:r>
        <w:r>
          <w:t>5</w:t>
        </w:r>
        <w:r>
          <w:fldChar w:fldCharType="end"/>
        </w:r>
      </w:hyperlink>
    </w:p>
    <w:p>
      <w:pPr>
        <w:pStyle w:val="TOC2"/>
        <w:tabs>
          <w:tab w:val="right" w:leader="dot" w:pos="8306"/>
        </w:tabs>
      </w:pPr>
      <w:hyperlink w:anchor="_Toc8127" w:history="1">
        <w:r>
          <w:rPr>
            <w:rFonts w:ascii="仿宋" w:eastAsia="仿宋" w:hAnsi="仿宋" w:cs="仿宋" w:hint="eastAsia"/>
            <w:lang w:eastAsia="zh-CN"/>
          </w:rPr>
          <w:t>(二)、绩效评估方法</w:t>
        </w:r>
        <w:r>
          <w:tab/>
        </w:r>
        <w:r>
          <w:fldChar w:fldCharType="begin"/>
        </w:r>
        <w:r>
          <w:instrText xml:space="preserve"> PAGEREF _Toc8127 \h </w:instrText>
        </w:r>
        <w:r>
          <w:fldChar w:fldCharType="separate"/>
        </w:r>
        <w:r>
          <w:t>6</w:t>
        </w:r>
        <w:r>
          <w:fldChar w:fldCharType="end"/>
        </w:r>
      </w:hyperlink>
    </w:p>
    <w:p>
      <w:pPr>
        <w:pStyle w:val="TOC2"/>
        <w:tabs>
          <w:tab w:val="right" w:leader="dot" w:pos="8306"/>
        </w:tabs>
      </w:pPr>
      <w:hyperlink w:anchor="_Toc21430" w:history="1">
        <w:r>
          <w:rPr>
            <w:rFonts w:ascii="仿宋" w:eastAsia="仿宋" w:hAnsi="仿宋" w:cs="仿宋" w:hint="eastAsia"/>
            <w:lang w:eastAsia="zh-CN"/>
          </w:rPr>
          <w:t>(三)、绩效评估周期</w:t>
        </w:r>
        <w:r>
          <w:tab/>
        </w:r>
        <w:r>
          <w:fldChar w:fldCharType="begin"/>
        </w:r>
        <w:r>
          <w:instrText xml:space="preserve"> PAGEREF _Toc21430 \h </w:instrText>
        </w:r>
        <w:r>
          <w:fldChar w:fldCharType="separate"/>
        </w:r>
        <w:r>
          <w:t>7</w:t>
        </w:r>
        <w:r>
          <w:fldChar w:fldCharType="end"/>
        </w:r>
      </w:hyperlink>
    </w:p>
    <w:p>
      <w:pPr>
        <w:pStyle w:val="TOC1"/>
        <w:tabs>
          <w:tab w:val="right" w:leader="dot" w:pos="8306"/>
        </w:tabs>
      </w:pPr>
      <w:hyperlink w:anchor="_Toc13163" w:history="1">
        <w:r>
          <w:rPr>
            <w:rFonts w:ascii="仿宋" w:eastAsia="仿宋" w:hAnsi="仿宋" w:cs="仿宋" w:hint="eastAsia"/>
            <w:lang w:eastAsia="zh-CN"/>
          </w:rPr>
          <w:t>三、RS跑车项目建设单位说明</w:t>
        </w:r>
        <w:r>
          <w:tab/>
        </w:r>
        <w:r>
          <w:fldChar w:fldCharType="begin"/>
        </w:r>
        <w:r>
          <w:instrText xml:space="preserve"> PAGEREF _Toc13163 \h </w:instrText>
        </w:r>
        <w:r>
          <w:fldChar w:fldCharType="separate"/>
        </w:r>
        <w:r>
          <w:t>8</w:t>
        </w:r>
        <w:r>
          <w:fldChar w:fldCharType="end"/>
        </w:r>
      </w:hyperlink>
    </w:p>
    <w:p>
      <w:pPr>
        <w:pStyle w:val="TOC2"/>
        <w:tabs>
          <w:tab w:val="right" w:leader="dot" w:pos="8306"/>
        </w:tabs>
      </w:pPr>
      <w:hyperlink w:anchor="_Toc27183" w:history="1">
        <w:r>
          <w:rPr>
            <w:rFonts w:ascii="仿宋" w:eastAsia="仿宋" w:hAnsi="仿宋" w:cs="仿宋" w:hint="eastAsia"/>
            <w:lang w:eastAsia="zh-CN"/>
          </w:rPr>
          <w:t>(一)、RS跑车项目承办单位基本情况</w:t>
        </w:r>
        <w:r>
          <w:tab/>
        </w:r>
        <w:r>
          <w:fldChar w:fldCharType="begin"/>
        </w:r>
        <w:r>
          <w:instrText xml:space="preserve"> PAGEREF _Toc27183 \h </w:instrText>
        </w:r>
        <w:r>
          <w:fldChar w:fldCharType="separate"/>
        </w:r>
        <w:r>
          <w:t>8</w:t>
        </w:r>
        <w:r>
          <w:fldChar w:fldCharType="end"/>
        </w:r>
      </w:hyperlink>
    </w:p>
    <w:p>
      <w:pPr>
        <w:pStyle w:val="TOC2"/>
        <w:tabs>
          <w:tab w:val="right" w:leader="dot" w:pos="8306"/>
        </w:tabs>
      </w:pPr>
      <w:hyperlink w:anchor="_Toc10800" w:history="1">
        <w:r>
          <w:rPr>
            <w:rFonts w:ascii="仿宋" w:eastAsia="仿宋" w:hAnsi="仿宋" w:cs="仿宋" w:hint="eastAsia"/>
            <w:lang w:eastAsia="zh-CN"/>
          </w:rPr>
          <w:t>(二)、公司经济效益分析</w:t>
        </w:r>
        <w:r>
          <w:tab/>
        </w:r>
        <w:r>
          <w:fldChar w:fldCharType="begin"/>
        </w:r>
        <w:r>
          <w:instrText xml:space="preserve"> PAGEREF _Toc10800 \h </w:instrText>
        </w:r>
        <w:r>
          <w:fldChar w:fldCharType="separate"/>
        </w:r>
        <w:r>
          <w:t>8</w:t>
        </w:r>
        <w:r>
          <w:fldChar w:fldCharType="end"/>
        </w:r>
      </w:hyperlink>
    </w:p>
    <w:p>
      <w:pPr>
        <w:pStyle w:val="TOC1"/>
        <w:tabs>
          <w:tab w:val="right" w:leader="dot" w:pos="8306"/>
        </w:tabs>
      </w:pPr>
      <w:hyperlink w:anchor="_Toc19315" w:history="1">
        <w:r>
          <w:rPr>
            <w:rFonts w:ascii="仿宋" w:eastAsia="仿宋" w:hAnsi="仿宋" w:cs="仿宋" w:hint="eastAsia"/>
            <w:lang w:eastAsia="zh-CN"/>
          </w:rPr>
          <w:t>四、RS跑车项目选址可行性分析</w:t>
        </w:r>
        <w:r>
          <w:tab/>
        </w:r>
        <w:r>
          <w:fldChar w:fldCharType="begin"/>
        </w:r>
        <w:r>
          <w:instrText xml:space="preserve"> PAGEREF _Toc19315 \h </w:instrText>
        </w:r>
        <w:r>
          <w:fldChar w:fldCharType="separate"/>
        </w:r>
        <w:r>
          <w:t>9</w:t>
        </w:r>
        <w:r>
          <w:fldChar w:fldCharType="end"/>
        </w:r>
      </w:hyperlink>
    </w:p>
    <w:p>
      <w:pPr>
        <w:pStyle w:val="TOC2"/>
        <w:tabs>
          <w:tab w:val="right" w:leader="dot" w:pos="8306"/>
        </w:tabs>
      </w:pPr>
      <w:hyperlink w:anchor="_Toc22853" w:history="1">
        <w:r>
          <w:rPr>
            <w:rFonts w:ascii="仿宋" w:eastAsia="仿宋" w:hAnsi="仿宋" w:cs="仿宋" w:hint="eastAsia"/>
            <w:lang w:eastAsia="zh-CN"/>
          </w:rPr>
          <w:t>(一)、RS跑车项目选址</w:t>
        </w:r>
        <w:r>
          <w:tab/>
        </w:r>
        <w:r>
          <w:fldChar w:fldCharType="begin"/>
        </w:r>
        <w:r>
          <w:instrText xml:space="preserve"> PAGEREF _Toc22853 \h </w:instrText>
        </w:r>
        <w:r>
          <w:fldChar w:fldCharType="separate"/>
        </w:r>
        <w:r>
          <w:t>9</w:t>
        </w:r>
        <w:r>
          <w:fldChar w:fldCharType="end"/>
        </w:r>
      </w:hyperlink>
    </w:p>
    <w:p>
      <w:pPr>
        <w:pStyle w:val="TOC2"/>
        <w:tabs>
          <w:tab w:val="right" w:leader="dot" w:pos="8306"/>
        </w:tabs>
      </w:pPr>
      <w:hyperlink w:anchor="_Toc23211" w:history="1">
        <w:r>
          <w:rPr>
            <w:rFonts w:ascii="仿宋" w:eastAsia="仿宋" w:hAnsi="仿宋" w:cs="仿宋" w:hint="eastAsia"/>
            <w:lang w:eastAsia="zh-CN"/>
          </w:rPr>
          <w:t>(二)、用地控制指标</w:t>
        </w:r>
        <w:r>
          <w:tab/>
        </w:r>
        <w:r>
          <w:fldChar w:fldCharType="begin"/>
        </w:r>
        <w:r>
          <w:instrText xml:space="preserve"> PAGEREF _Toc23211 \h </w:instrText>
        </w:r>
        <w:r>
          <w:fldChar w:fldCharType="separate"/>
        </w:r>
        <w:r>
          <w:t>9</w:t>
        </w:r>
        <w:r>
          <w:fldChar w:fldCharType="end"/>
        </w:r>
      </w:hyperlink>
    </w:p>
    <w:p>
      <w:pPr>
        <w:pStyle w:val="TOC2"/>
        <w:tabs>
          <w:tab w:val="right" w:leader="dot" w:pos="8306"/>
        </w:tabs>
      </w:pPr>
      <w:hyperlink w:anchor="_Toc5846" w:history="1">
        <w:r>
          <w:rPr>
            <w:rFonts w:ascii="仿宋" w:eastAsia="仿宋" w:hAnsi="仿宋" w:cs="仿宋" w:hint="eastAsia"/>
            <w:lang w:eastAsia="zh-CN"/>
          </w:rPr>
          <w:t>(三)、节约用地措施</w:t>
        </w:r>
        <w:r>
          <w:tab/>
        </w:r>
        <w:r>
          <w:fldChar w:fldCharType="begin"/>
        </w:r>
        <w:r>
          <w:instrText xml:space="preserve"> PAGEREF _Toc5846 \h </w:instrText>
        </w:r>
        <w:r>
          <w:fldChar w:fldCharType="separate"/>
        </w:r>
        <w:r>
          <w:t>11</w:t>
        </w:r>
        <w:r>
          <w:fldChar w:fldCharType="end"/>
        </w:r>
      </w:hyperlink>
    </w:p>
    <w:p>
      <w:pPr>
        <w:pStyle w:val="TOC2"/>
        <w:tabs>
          <w:tab w:val="right" w:leader="dot" w:pos="8306"/>
        </w:tabs>
      </w:pPr>
      <w:hyperlink w:anchor="_Toc7791" w:history="1">
        <w:r>
          <w:rPr>
            <w:rFonts w:ascii="仿宋" w:eastAsia="仿宋" w:hAnsi="仿宋" w:cs="仿宋" w:hint="eastAsia"/>
            <w:lang w:eastAsia="zh-CN"/>
          </w:rPr>
          <w:t>(四)、总图布置方案</w:t>
        </w:r>
        <w:r>
          <w:tab/>
        </w:r>
        <w:r>
          <w:fldChar w:fldCharType="begin"/>
        </w:r>
        <w:r>
          <w:instrText xml:space="preserve"> PAGEREF _Toc7791 \h </w:instrText>
        </w:r>
        <w:r>
          <w:fldChar w:fldCharType="separate"/>
        </w:r>
        <w:r>
          <w:t>12</w:t>
        </w:r>
        <w:r>
          <w:fldChar w:fldCharType="end"/>
        </w:r>
      </w:hyperlink>
    </w:p>
    <w:p>
      <w:pPr>
        <w:pStyle w:val="TOC2"/>
        <w:tabs>
          <w:tab w:val="right" w:leader="dot" w:pos="8306"/>
        </w:tabs>
      </w:pPr>
      <w:hyperlink w:anchor="_Toc7117" w:history="1">
        <w:r>
          <w:rPr>
            <w:rFonts w:ascii="仿宋" w:eastAsia="仿宋" w:hAnsi="仿宋" w:cs="仿宋" w:hint="eastAsia"/>
            <w:lang w:eastAsia="zh-CN"/>
          </w:rPr>
          <w:t>(五)、选址综合评价</w:t>
        </w:r>
        <w:r>
          <w:tab/>
        </w:r>
        <w:r>
          <w:fldChar w:fldCharType="begin"/>
        </w:r>
        <w:r>
          <w:instrText xml:space="preserve"> PAGEREF _Toc7117 \h </w:instrText>
        </w:r>
        <w:r>
          <w:fldChar w:fldCharType="separate"/>
        </w:r>
        <w:r>
          <w:t>13</w:t>
        </w:r>
        <w:r>
          <w:fldChar w:fldCharType="end"/>
        </w:r>
      </w:hyperlink>
    </w:p>
    <w:p>
      <w:pPr>
        <w:pStyle w:val="TOC1"/>
        <w:tabs>
          <w:tab w:val="right" w:leader="dot" w:pos="8306"/>
        </w:tabs>
      </w:pPr>
      <w:hyperlink w:anchor="_Toc19941" w:history="1">
        <w:r>
          <w:rPr>
            <w:rFonts w:ascii="仿宋" w:eastAsia="仿宋" w:hAnsi="仿宋" w:cs="仿宋" w:hint="eastAsia"/>
            <w:lang w:eastAsia="zh-CN"/>
          </w:rPr>
          <w:t>五、工艺说明</w:t>
        </w:r>
        <w:r>
          <w:tab/>
        </w:r>
        <w:r>
          <w:fldChar w:fldCharType="begin"/>
        </w:r>
        <w:r>
          <w:instrText xml:space="preserve"> PAGEREF _Toc19941 \h </w:instrText>
        </w:r>
        <w:r>
          <w:fldChar w:fldCharType="separate"/>
        </w:r>
        <w:r>
          <w:t>14</w:t>
        </w:r>
        <w:r>
          <w:fldChar w:fldCharType="end"/>
        </w:r>
      </w:hyperlink>
    </w:p>
    <w:p>
      <w:pPr>
        <w:pStyle w:val="TOC2"/>
        <w:tabs>
          <w:tab w:val="right" w:leader="dot" w:pos="8306"/>
        </w:tabs>
      </w:pPr>
      <w:hyperlink w:anchor="_Toc17654" w:history="1">
        <w:r>
          <w:rPr>
            <w:rFonts w:ascii="仿宋" w:eastAsia="仿宋" w:hAnsi="仿宋" w:cs="仿宋" w:hint="eastAsia"/>
            <w:lang w:eastAsia="zh-CN"/>
          </w:rPr>
          <w:t>(一)、技术管理特点</w:t>
        </w:r>
        <w:r>
          <w:tab/>
        </w:r>
        <w:r>
          <w:fldChar w:fldCharType="begin"/>
        </w:r>
        <w:r>
          <w:instrText xml:space="preserve"> PAGEREF _Toc17654 \h </w:instrText>
        </w:r>
        <w:r>
          <w:fldChar w:fldCharType="separate"/>
        </w:r>
        <w:r>
          <w:t>14</w:t>
        </w:r>
        <w:r>
          <w:fldChar w:fldCharType="end"/>
        </w:r>
      </w:hyperlink>
    </w:p>
    <w:p>
      <w:pPr>
        <w:pStyle w:val="TOC2"/>
        <w:tabs>
          <w:tab w:val="right" w:leader="dot" w:pos="8306"/>
        </w:tabs>
      </w:pPr>
      <w:hyperlink w:anchor="_Toc21479" w:history="1">
        <w:r>
          <w:rPr>
            <w:rFonts w:ascii="仿宋" w:eastAsia="仿宋" w:hAnsi="仿宋" w:cs="仿宋" w:hint="eastAsia"/>
            <w:lang w:eastAsia="zh-CN"/>
          </w:rPr>
          <w:t>(二)、RS跑车项目工艺技术设计方案</w:t>
        </w:r>
        <w:r>
          <w:tab/>
        </w:r>
        <w:r>
          <w:fldChar w:fldCharType="begin"/>
        </w:r>
        <w:r>
          <w:instrText xml:space="preserve"> PAGEREF _Toc21479 \h </w:instrText>
        </w:r>
        <w:r>
          <w:fldChar w:fldCharType="separate"/>
        </w:r>
        <w:r>
          <w:t>16</w:t>
        </w:r>
        <w:r>
          <w:fldChar w:fldCharType="end"/>
        </w:r>
      </w:hyperlink>
    </w:p>
    <w:p>
      <w:pPr>
        <w:pStyle w:val="TOC2"/>
        <w:tabs>
          <w:tab w:val="right" w:leader="dot" w:pos="8306"/>
        </w:tabs>
      </w:pPr>
      <w:hyperlink w:anchor="_Toc13848" w:history="1">
        <w:r>
          <w:rPr>
            <w:rFonts w:ascii="仿宋" w:eastAsia="仿宋" w:hAnsi="仿宋" w:cs="仿宋" w:hint="eastAsia"/>
            <w:lang w:eastAsia="zh-CN"/>
          </w:rPr>
          <w:t>(三)、设备选型方案</w:t>
        </w:r>
        <w:r>
          <w:tab/>
        </w:r>
        <w:r>
          <w:fldChar w:fldCharType="begin"/>
        </w:r>
        <w:r>
          <w:instrText xml:space="preserve"> PAGEREF _Toc13848 \h </w:instrText>
        </w:r>
        <w:r>
          <w:fldChar w:fldCharType="separate"/>
        </w:r>
        <w:r>
          <w:t>17</w:t>
        </w:r>
        <w:r>
          <w:fldChar w:fldCharType="end"/>
        </w:r>
      </w:hyperlink>
    </w:p>
    <w:p>
      <w:pPr>
        <w:pStyle w:val="TOC1"/>
        <w:tabs>
          <w:tab w:val="right" w:leader="dot" w:pos="8306"/>
        </w:tabs>
      </w:pPr>
      <w:hyperlink w:anchor="_Toc24617" w:history="1">
        <w:r>
          <w:rPr>
            <w:rFonts w:ascii="仿宋" w:eastAsia="仿宋" w:hAnsi="仿宋" w:cs="仿宋" w:hint="eastAsia"/>
            <w:lang w:eastAsia="zh-CN"/>
          </w:rPr>
          <w:t>六、RS跑车项目可持续发展</w:t>
        </w:r>
        <w:r>
          <w:tab/>
        </w:r>
        <w:r>
          <w:fldChar w:fldCharType="begin"/>
        </w:r>
        <w:r>
          <w:instrText xml:space="preserve"> PAGEREF _Toc24617 \h </w:instrText>
        </w:r>
        <w:r>
          <w:fldChar w:fldCharType="separate"/>
        </w:r>
        <w:r>
          <w:t>18</w:t>
        </w:r>
        <w:r>
          <w:fldChar w:fldCharType="end"/>
        </w:r>
      </w:hyperlink>
    </w:p>
    <w:p>
      <w:pPr>
        <w:pStyle w:val="TOC2"/>
        <w:tabs>
          <w:tab w:val="right" w:leader="dot" w:pos="8306"/>
        </w:tabs>
      </w:pPr>
      <w:hyperlink w:anchor="_Toc14073" w:history="1">
        <w:r>
          <w:rPr>
            <w:rFonts w:ascii="仿宋" w:eastAsia="仿宋" w:hAnsi="仿宋" w:cs="仿宋" w:hint="eastAsia"/>
            <w:lang w:eastAsia="zh-CN"/>
          </w:rPr>
          <w:t>(一)、可持续战略与实践</w:t>
        </w:r>
        <w:r>
          <w:tab/>
        </w:r>
        <w:r>
          <w:fldChar w:fldCharType="begin"/>
        </w:r>
        <w:r>
          <w:instrText xml:space="preserve"> PAGEREF _Toc14073 \h </w:instrText>
        </w:r>
        <w:r>
          <w:fldChar w:fldCharType="separate"/>
        </w:r>
        <w:r>
          <w:t>18</w:t>
        </w:r>
        <w:r>
          <w:fldChar w:fldCharType="end"/>
        </w:r>
      </w:hyperlink>
    </w:p>
    <w:p>
      <w:pPr>
        <w:pStyle w:val="TOC2"/>
        <w:tabs>
          <w:tab w:val="right" w:leader="dot" w:pos="8306"/>
        </w:tabs>
      </w:pPr>
      <w:hyperlink w:anchor="_Toc7861" w:history="1">
        <w:r>
          <w:rPr>
            <w:rFonts w:ascii="仿宋" w:eastAsia="仿宋" w:hAnsi="仿宋" w:cs="仿宋" w:hint="eastAsia"/>
            <w:lang w:eastAsia="zh-CN"/>
          </w:rPr>
          <w:t>(二)、环保与社会责任</w:t>
        </w:r>
        <w:r>
          <w:tab/>
        </w:r>
        <w:r>
          <w:fldChar w:fldCharType="begin"/>
        </w:r>
        <w:r>
          <w:instrText xml:space="preserve"> PAGEREF _Toc7861 \h </w:instrText>
        </w:r>
        <w:r>
          <w:fldChar w:fldCharType="separate"/>
        </w:r>
        <w:r>
          <w:t>19</w:t>
        </w:r>
        <w:r>
          <w:fldChar w:fldCharType="end"/>
        </w:r>
      </w:hyperlink>
    </w:p>
    <w:p>
      <w:pPr>
        <w:pStyle w:val="TOC1"/>
        <w:tabs>
          <w:tab w:val="right" w:leader="dot" w:pos="8306"/>
        </w:tabs>
      </w:pPr>
      <w:hyperlink w:anchor="_Toc8553" w:history="1">
        <w:r>
          <w:rPr>
            <w:rFonts w:ascii="仿宋" w:eastAsia="仿宋" w:hAnsi="仿宋" w:cs="仿宋" w:hint="eastAsia"/>
            <w:lang w:eastAsia="zh-CN"/>
          </w:rPr>
          <w:t>七、RS跑车项目社会影响</w:t>
        </w:r>
        <w:r>
          <w:tab/>
        </w:r>
        <w:r>
          <w:fldChar w:fldCharType="begin"/>
        </w:r>
        <w:r>
          <w:instrText xml:space="preserve"> PAGEREF _Toc8553 \h </w:instrText>
        </w:r>
        <w:r>
          <w:fldChar w:fldCharType="separate"/>
        </w:r>
        <w:r>
          <w:t>20</w:t>
        </w:r>
        <w:r>
          <w:fldChar w:fldCharType="end"/>
        </w:r>
      </w:hyperlink>
    </w:p>
    <w:p>
      <w:pPr>
        <w:pStyle w:val="TOC2"/>
        <w:tabs>
          <w:tab w:val="right" w:leader="dot" w:pos="8306"/>
        </w:tabs>
      </w:pPr>
      <w:hyperlink w:anchor="_Toc12354" w:history="1">
        <w:r>
          <w:rPr>
            <w:rFonts w:ascii="仿宋" w:eastAsia="仿宋" w:hAnsi="仿宋" w:cs="仿宋" w:hint="eastAsia"/>
            <w:lang w:eastAsia="zh-CN"/>
          </w:rPr>
          <w:t>(一)、社会责任与义务</w:t>
        </w:r>
        <w:r>
          <w:tab/>
        </w:r>
        <w:r>
          <w:fldChar w:fldCharType="begin"/>
        </w:r>
        <w:r>
          <w:instrText xml:space="preserve"> PAGEREF _Toc12354 \h </w:instrText>
        </w:r>
        <w:r>
          <w:fldChar w:fldCharType="separate"/>
        </w:r>
        <w:r>
          <w:t>20</w:t>
        </w:r>
        <w:r>
          <w:fldChar w:fldCharType="end"/>
        </w:r>
      </w:hyperlink>
    </w:p>
    <w:p>
      <w:pPr>
        <w:pStyle w:val="TOC2"/>
        <w:tabs>
          <w:tab w:val="right" w:leader="dot" w:pos="8306"/>
        </w:tabs>
      </w:pPr>
      <w:hyperlink w:anchor="_Toc12490" w:history="1">
        <w:r>
          <w:rPr>
            <w:rFonts w:ascii="仿宋" w:eastAsia="仿宋" w:hAnsi="仿宋" w:cs="仿宋" w:hint="eastAsia"/>
            <w:lang w:eastAsia="zh-CN"/>
          </w:rPr>
          <w:t>(二)、社会参与与沟通</w:t>
        </w:r>
        <w:r>
          <w:tab/>
        </w:r>
        <w:r>
          <w:fldChar w:fldCharType="begin"/>
        </w:r>
        <w:r>
          <w:instrText xml:space="preserve"> PAGEREF _Toc12490 \h </w:instrText>
        </w:r>
        <w:r>
          <w:fldChar w:fldCharType="separate"/>
        </w:r>
        <w:r>
          <w:t>20</w:t>
        </w:r>
        <w:r>
          <w:fldChar w:fldCharType="end"/>
        </w:r>
      </w:hyperlink>
    </w:p>
    <w:p>
      <w:pPr>
        <w:pStyle w:val="TOC1"/>
        <w:tabs>
          <w:tab w:val="right" w:leader="dot" w:pos="8306"/>
        </w:tabs>
      </w:pPr>
      <w:hyperlink w:anchor="_Toc4645" w:history="1">
        <w:r>
          <w:rPr>
            <w:rFonts w:ascii="仿宋" w:eastAsia="仿宋" w:hAnsi="仿宋" w:cs="仿宋" w:hint="eastAsia"/>
            <w:lang w:eastAsia="zh-CN"/>
          </w:rPr>
          <w:t>八、RS跑车项目技术管理</w:t>
        </w:r>
        <w:r>
          <w:tab/>
        </w:r>
        <w:r>
          <w:fldChar w:fldCharType="begin"/>
        </w:r>
        <w:r>
          <w:instrText xml:space="preserve"> PAGEREF _Toc4645 \h </w:instrText>
        </w:r>
        <w:r>
          <w:fldChar w:fldCharType="separate"/>
        </w:r>
        <w:r>
          <w:t>21</w:t>
        </w:r>
        <w:r>
          <w:fldChar w:fldCharType="end"/>
        </w:r>
      </w:hyperlink>
    </w:p>
    <w:p>
      <w:pPr>
        <w:pStyle w:val="TOC2"/>
        <w:tabs>
          <w:tab w:val="right" w:leader="dot" w:pos="8306"/>
        </w:tabs>
      </w:pPr>
      <w:hyperlink w:anchor="_Toc18095" w:history="1">
        <w:r>
          <w:rPr>
            <w:rFonts w:ascii="仿宋" w:eastAsia="仿宋" w:hAnsi="仿宋" w:cs="仿宋" w:hint="eastAsia"/>
            <w:lang w:eastAsia="zh-CN"/>
          </w:rPr>
          <w:t>(一)、技术方案选用方向</w:t>
        </w:r>
        <w:r>
          <w:tab/>
        </w:r>
        <w:r>
          <w:fldChar w:fldCharType="begin"/>
        </w:r>
        <w:r>
          <w:instrText xml:space="preserve"> PAGEREF _Toc18095 \h </w:instrText>
        </w:r>
        <w:r>
          <w:fldChar w:fldCharType="separate"/>
        </w:r>
        <w:r>
          <w:t>21</w:t>
        </w:r>
        <w:r>
          <w:fldChar w:fldCharType="end"/>
        </w:r>
      </w:hyperlink>
    </w:p>
    <w:p>
      <w:pPr>
        <w:pStyle w:val="TOC2"/>
        <w:tabs>
          <w:tab w:val="right" w:leader="dot" w:pos="8306"/>
        </w:tabs>
      </w:pPr>
      <w:hyperlink w:anchor="_Toc23281" w:history="1">
        <w:r>
          <w:rPr>
            <w:rFonts w:ascii="仿宋" w:eastAsia="仿宋" w:hAnsi="仿宋" w:cs="仿宋" w:hint="eastAsia"/>
            <w:lang w:eastAsia="zh-CN"/>
          </w:rPr>
          <w:t>(二)、工艺技术方案选用原则</w:t>
        </w:r>
        <w:r>
          <w:tab/>
        </w:r>
        <w:r>
          <w:fldChar w:fldCharType="begin"/>
        </w:r>
        <w:r>
          <w:instrText xml:space="preserve"> PAGEREF _Toc23281 \h </w:instrText>
        </w:r>
        <w:r>
          <w:fldChar w:fldCharType="separate"/>
        </w:r>
        <w:r>
          <w:t>23</w:t>
        </w:r>
        <w:r>
          <w:fldChar w:fldCharType="end"/>
        </w:r>
      </w:hyperlink>
    </w:p>
    <w:p>
      <w:pPr>
        <w:pStyle w:val="TOC2"/>
        <w:tabs>
          <w:tab w:val="right" w:leader="dot" w:pos="8306"/>
        </w:tabs>
      </w:pPr>
      <w:hyperlink w:anchor="_Toc5504" w:history="1">
        <w:r>
          <w:rPr>
            <w:rFonts w:ascii="仿宋" w:eastAsia="仿宋" w:hAnsi="仿宋" w:cs="仿宋" w:hint="eastAsia"/>
            <w:lang w:eastAsia="zh-CN"/>
          </w:rPr>
          <w:t>(三)、工艺技术方案要求</w:t>
        </w:r>
        <w:r>
          <w:tab/>
        </w:r>
        <w:r>
          <w:fldChar w:fldCharType="begin"/>
        </w:r>
        <w:r>
          <w:instrText xml:space="preserve"> PAGEREF _Toc5504 \h </w:instrText>
        </w:r>
        <w:r>
          <w:fldChar w:fldCharType="separate"/>
        </w:r>
        <w:r>
          <w:t>25</w:t>
        </w:r>
        <w:r>
          <w:fldChar w:fldCharType="end"/>
        </w:r>
      </w:hyperlink>
    </w:p>
    <w:p>
      <w:pPr>
        <w:pStyle w:val="TOC1"/>
        <w:tabs>
          <w:tab w:val="right" w:leader="dot" w:pos="8306"/>
        </w:tabs>
      </w:pPr>
      <w:hyperlink w:anchor="_Toc6405" w:history="1">
        <w:r>
          <w:rPr>
            <w:rFonts w:ascii="仿宋" w:eastAsia="仿宋" w:hAnsi="仿宋" w:cs="仿宋" w:hint="eastAsia"/>
            <w:lang w:eastAsia="zh-CN"/>
          </w:rPr>
          <w:t>九、RS跑车项目投资规划</w:t>
        </w:r>
        <w:r>
          <w:tab/>
        </w:r>
        <w:r>
          <w:fldChar w:fldCharType="begin"/>
        </w:r>
        <w:r>
          <w:instrText xml:space="preserve"> PAGEREF _Toc6405 \h </w:instrText>
        </w:r>
        <w:r>
          <w:fldChar w:fldCharType="separate"/>
        </w:r>
        <w:r>
          <w:t>27</w:t>
        </w:r>
        <w:r>
          <w:fldChar w:fldCharType="end"/>
        </w:r>
      </w:hyperlink>
    </w:p>
    <w:p>
      <w:pPr>
        <w:pStyle w:val="TOC2"/>
        <w:tabs>
          <w:tab w:val="right" w:leader="dot" w:pos="8306"/>
        </w:tabs>
      </w:pPr>
      <w:hyperlink w:anchor="_Toc26958" w:history="1">
        <w:r>
          <w:rPr>
            <w:rFonts w:ascii="仿宋" w:eastAsia="仿宋" w:hAnsi="仿宋" w:cs="仿宋" w:hint="eastAsia"/>
            <w:lang w:eastAsia="zh-CN"/>
          </w:rPr>
          <w:t>(一)、RS跑车项目总投资估算</w:t>
        </w:r>
        <w:r>
          <w:tab/>
        </w:r>
        <w:r>
          <w:fldChar w:fldCharType="begin"/>
        </w:r>
        <w:r>
          <w:instrText xml:space="preserve"> PAGEREF _Toc26958 \h </w:instrText>
        </w:r>
        <w:r>
          <w:fldChar w:fldCharType="separate"/>
        </w:r>
        <w:r>
          <w:t>27</w:t>
        </w:r>
        <w:r>
          <w:fldChar w:fldCharType="end"/>
        </w:r>
      </w:hyperlink>
    </w:p>
    <w:p>
      <w:pPr>
        <w:pStyle w:val="TOC2"/>
        <w:tabs>
          <w:tab w:val="right" w:leader="dot" w:pos="8306"/>
        </w:tabs>
      </w:pPr>
      <w:hyperlink w:anchor="_Toc19095" w:history="1">
        <w:r>
          <w:rPr>
            <w:rFonts w:ascii="仿宋" w:eastAsia="仿宋" w:hAnsi="仿宋" w:cs="仿宋" w:hint="eastAsia"/>
            <w:lang w:eastAsia="zh-CN"/>
          </w:rPr>
          <w:t>(二)、资金筹措</w:t>
        </w:r>
        <w:r>
          <w:tab/>
        </w:r>
        <w:r>
          <w:fldChar w:fldCharType="begin"/>
        </w:r>
        <w:r>
          <w:instrText xml:space="preserve"> PAGEREF _Toc19095 \h </w:instrText>
        </w:r>
        <w:r>
          <w:fldChar w:fldCharType="separate"/>
        </w:r>
        <w:r>
          <w:t>29</w:t>
        </w:r>
        <w:r>
          <w:fldChar w:fldCharType="end"/>
        </w:r>
      </w:hyperlink>
    </w:p>
    <w:p>
      <w:pPr>
        <w:pStyle w:val="TOC1"/>
        <w:tabs>
          <w:tab w:val="right" w:leader="dot" w:pos="8306"/>
        </w:tabs>
      </w:pPr>
      <w:hyperlink w:anchor="_Toc18493" w:history="1">
        <w:r>
          <w:rPr>
            <w:rFonts w:ascii="仿宋" w:eastAsia="仿宋" w:hAnsi="仿宋" w:cs="仿宋" w:hint="eastAsia"/>
            <w:lang w:eastAsia="zh-CN"/>
          </w:rPr>
          <w:t>十、RS跑车项目人力资源管理</w:t>
        </w:r>
        <w:r>
          <w:tab/>
        </w:r>
        <w:r>
          <w:fldChar w:fldCharType="begin"/>
        </w:r>
        <w:r>
          <w:instrText xml:space="preserve"> PAGEREF _Toc18493 \h </w:instrText>
        </w:r>
        <w:r>
          <w:fldChar w:fldCharType="separate"/>
        </w:r>
        <w:r>
          <w:t>29</w:t>
        </w:r>
        <w:r>
          <w:fldChar w:fldCharType="end"/>
        </w:r>
      </w:hyperlink>
    </w:p>
    <w:p>
      <w:pPr>
        <w:pStyle w:val="TOC2"/>
        <w:tabs>
          <w:tab w:val="right" w:leader="dot" w:pos="8306"/>
        </w:tabs>
      </w:pPr>
      <w:hyperlink w:anchor="_Toc25339" w:history="1">
        <w:r>
          <w:rPr>
            <w:rFonts w:ascii="仿宋" w:eastAsia="仿宋" w:hAnsi="仿宋" w:cs="仿宋" w:hint="eastAsia"/>
            <w:lang w:eastAsia="zh-CN"/>
          </w:rPr>
          <w:t>(一)、建立健全的预算管理制度</w:t>
        </w:r>
        <w:r>
          <w:tab/>
        </w:r>
        <w:r>
          <w:fldChar w:fldCharType="begin"/>
        </w:r>
        <w:r>
          <w:instrText xml:space="preserve"> PAGEREF _Toc25339 \h </w:instrText>
        </w:r>
        <w:r>
          <w:fldChar w:fldCharType="separate"/>
        </w:r>
        <w:r>
          <w:t>29</w:t>
        </w:r>
        <w:r>
          <w:fldChar w:fldCharType="end"/>
        </w:r>
      </w:hyperlink>
    </w:p>
    <w:p>
      <w:pPr>
        <w:pStyle w:val="TOC2"/>
        <w:tabs>
          <w:tab w:val="right" w:leader="dot" w:pos="8306"/>
        </w:tabs>
      </w:pPr>
      <w:hyperlink w:anchor="_Toc12066" w:history="1">
        <w:r>
          <w:rPr>
            <w:rFonts w:ascii="仿宋" w:eastAsia="仿宋" w:hAnsi="仿宋" w:cs="仿宋" w:hint="eastAsia"/>
            <w:lang w:eastAsia="zh-CN"/>
          </w:rPr>
          <w:t>(二)、加强资金流动监控</w:t>
        </w:r>
        <w:r>
          <w:tab/>
        </w:r>
        <w:r>
          <w:fldChar w:fldCharType="begin"/>
        </w:r>
        <w:r>
          <w:instrText xml:space="preserve"> PAGEREF _Toc12066 \h </w:instrText>
        </w:r>
        <w:r>
          <w:fldChar w:fldCharType="separate"/>
        </w:r>
        <w:r>
          <w:t>31</w:t>
        </w:r>
        <w:r>
          <w:fldChar w:fldCharType="end"/>
        </w:r>
      </w:hyperlink>
    </w:p>
    <w:p>
      <w:pPr>
        <w:pStyle w:val="TOC2"/>
        <w:tabs>
          <w:tab w:val="right" w:leader="dot" w:pos="8306"/>
        </w:tabs>
      </w:pPr>
      <w:hyperlink w:anchor="_Toc12085" w:history="1">
        <w:r>
          <w:rPr>
            <w:rFonts w:ascii="仿宋" w:eastAsia="仿宋" w:hAnsi="仿宋" w:cs="仿宋" w:hint="eastAsia"/>
            <w:lang w:eastAsia="zh-CN"/>
          </w:rPr>
          <w:t>(三)、制定完善的风险控制机制</w:t>
        </w:r>
        <w:r>
          <w:tab/>
        </w:r>
        <w:r>
          <w:fldChar w:fldCharType="begin"/>
        </w:r>
        <w:r>
          <w:instrText xml:space="preserve"> PAGEREF _Toc12085 \h </w:instrText>
        </w:r>
        <w:r>
          <w:fldChar w:fldCharType="separate"/>
        </w:r>
        <w:r>
          <w:t>32</w:t>
        </w:r>
        <w:r>
          <w:fldChar w:fldCharType="end"/>
        </w:r>
      </w:hyperlink>
    </w:p>
    <w:p>
      <w:pPr>
        <w:pStyle w:val="TOC2"/>
        <w:tabs>
          <w:tab w:val="right" w:leader="dot" w:pos="8306"/>
        </w:tabs>
      </w:pPr>
      <w:hyperlink w:anchor="_Toc5205" w:history="1">
        <w:r>
          <w:rPr>
            <w:rFonts w:ascii="仿宋" w:eastAsia="仿宋" w:hAnsi="仿宋" w:cs="仿宋" w:hint="eastAsia"/>
            <w:lang w:eastAsia="zh-CN"/>
          </w:rPr>
          <w:t>(四)、优化成本管理</w:t>
        </w:r>
        <w:r>
          <w:tab/>
        </w:r>
        <w:r>
          <w:fldChar w:fldCharType="begin"/>
        </w:r>
        <w:r>
          <w:instrText xml:space="preserve"> PAGEREF _Toc5205 \h </w:instrText>
        </w:r>
        <w:r>
          <w:fldChar w:fldCharType="separate"/>
        </w:r>
        <w:r>
          <w:t>33</w:t>
        </w:r>
        <w:r>
          <w:fldChar w:fldCharType="end"/>
        </w:r>
      </w:hyperlink>
    </w:p>
    <w:p>
      <w:pPr>
        <w:pStyle w:val="TOC1"/>
        <w:tabs>
          <w:tab w:val="right" w:leader="dot" w:pos="8306"/>
        </w:tabs>
      </w:pPr>
      <w:hyperlink w:anchor="_Toc15388" w:history="1">
        <w:r>
          <w:rPr>
            <w:rFonts w:ascii="仿宋" w:eastAsia="仿宋" w:hAnsi="仿宋" w:cs="仿宋" w:hint="eastAsia"/>
            <w:lang w:eastAsia="zh-CN"/>
          </w:rPr>
          <w:t>十一、RS跑车项目经营效益</w:t>
        </w:r>
        <w:r>
          <w:tab/>
        </w:r>
        <w:r>
          <w:fldChar w:fldCharType="begin"/>
        </w:r>
        <w:r>
          <w:instrText xml:space="preserve"> PAGEREF _Toc15388 \h </w:instrText>
        </w:r>
        <w:r>
          <w:fldChar w:fldCharType="separate"/>
        </w:r>
        <w:r>
          <w:t>35</w:t>
        </w:r>
        <w:r>
          <w:fldChar w:fldCharType="end"/>
        </w:r>
      </w:hyperlink>
    </w:p>
    <w:p>
      <w:pPr>
        <w:pStyle w:val="TOC2"/>
        <w:tabs>
          <w:tab w:val="right" w:leader="dot" w:pos="8306"/>
        </w:tabs>
      </w:pPr>
      <w:hyperlink w:anchor="_Toc27073" w:history="1">
        <w:r>
          <w:rPr>
            <w:rFonts w:ascii="仿宋" w:eastAsia="仿宋" w:hAnsi="仿宋" w:cs="仿宋" w:hint="eastAsia"/>
            <w:lang w:eastAsia="zh-CN"/>
          </w:rPr>
          <w:t>(一)、经济评价财务测算</w:t>
        </w:r>
        <w:r>
          <w:tab/>
        </w:r>
        <w:r>
          <w:fldChar w:fldCharType="begin"/>
        </w:r>
        <w:r>
          <w:instrText xml:space="preserve"> PAGEREF _Toc27073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50" w:history="1">
        <w:r>
          <w:rPr>
            <w:rFonts w:ascii="仿宋" w:eastAsia="仿宋" w:hAnsi="仿宋" w:cs="仿宋" w:hint="eastAsia"/>
            <w:lang w:eastAsia="zh-CN"/>
          </w:rPr>
          <w:t>(二)、RS跑车项目盈利能力分析</w:t>
        </w:r>
        <w:r>
          <w:tab/>
        </w:r>
        <w:r>
          <w:fldChar w:fldCharType="begin"/>
        </w:r>
        <w:r>
          <w:instrText xml:space="preserve"> PAGEREF _Toc12950 \h </w:instrText>
        </w:r>
        <w:r>
          <w:fldChar w:fldCharType="separate"/>
        </w:r>
        <w:r>
          <w:t>36</w:t>
        </w:r>
        <w:r>
          <w:fldChar w:fldCharType="end"/>
        </w:r>
      </w:hyperlink>
    </w:p>
    <w:p>
      <w:pPr>
        <w:pStyle w:val="TOC1"/>
        <w:tabs>
          <w:tab w:val="right" w:leader="dot" w:pos="8306"/>
        </w:tabs>
      </w:pPr>
      <w:hyperlink w:anchor="_Toc24755" w:history="1">
        <w:r>
          <w:rPr>
            <w:rFonts w:ascii="仿宋" w:eastAsia="仿宋" w:hAnsi="仿宋" w:cs="仿宋" w:hint="eastAsia"/>
            <w:lang w:eastAsia="zh-CN"/>
          </w:rPr>
          <w:t>十二、RS跑车项目财务管理</w:t>
        </w:r>
        <w:r>
          <w:tab/>
        </w:r>
        <w:r>
          <w:fldChar w:fldCharType="begin"/>
        </w:r>
        <w:r>
          <w:instrText xml:space="preserve"> PAGEREF _Toc24755 \h </w:instrText>
        </w:r>
        <w:r>
          <w:fldChar w:fldCharType="separate"/>
        </w:r>
        <w:r>
          <w:t>37</w:t>
        </w:r>
        <w:r>
          <w:fldChar w:fldCharType="end"/>
        </w:r>
      </w:hyperlink>
    </w:p>
    <w:p>
      <w:pPr>
        <w:pStyle w:val="TOC2"/>
        <w:tabs>
          <w:tab w:val="right" w:leader="dot" w:pos="8306"/>
        </w:tabs>
      </w:pPr>
      <w:hyperlink w:anchor="_Toc697" w:history="1">
        <w:r>
          <w:rPr>
            <w:rFonts w:ascii="仿宋" w:eastAsia="仿宋" w:hAnsi="仿宋" w:cs="仿宋" w:hint="eastAsia"/>
            <w:lang w:eastAsia="zh-CN"/>
          </w:rPr>
          <w:t>(一)、资金需求大</w:t>
        </w:r>
        <w:r>
          <w:tab/>
        </w:r>
        <w:r>
          <w:fldChar w:fldCharType="begin"/>
        </w:r>
        <w:r>
          <w:instrText xml:space="preserve"> PAGEREF _Toc697 \h </w:instrText>
        </w:r>
        <w:r>
          <w:fldChar w:fldCharType="separate"/>
        </w:r>
        <w:r>
          <w:t>37</w:t>
        </w:r>
        <w:r>
          <w:fldChar w:fldCharType="end"/>
        </w:r>
      </w:hyperlink>
    </w:p>
    <w:p>
      <w:pPr>
        <w:pStyle w:val="TOC2"/>
        <w:tabs>
          <w:tab w:val="right" w:leader="dot" w:pos="8306"/>
        </w:tabs>
      </w:pPr>
      <w:hyperlink w:anchor="_Toc1281" w:history="1">
        <w:r>
          <w:rPr>
            <w:rFonts w:ascii="仿宋" w:eastAsia="仿宋" w:hAnsi="仿宋" w:cs="仿宋" w:hint="eastAsia"/>
            <w:lang w:eastAsia="zh-CN"/>
          </w:rPr>
          <w:t>(二)、研发周期长</w:t>
        </w:r>
        <w:r>
          <w:tab/>
        </w:r>
        <w:r>
          <w:fldChar w:fldCharType="begin"/>
        </w:r>
        <w:r>
          <w:instrText xml:space="preserve"> PAGEREF _Toc1281 \h </w:instrText>
        </w:r>
        <w:r>
          <w:fldChar w:fldCharType="separate"/>
        </w:r>
        <w:r>
          <w:t>38</w:t>
        </w:r>
        <w:r>
          <w:fldChar w:fldCharType="end"/>
        </w:r>
      </w:hyperlink>
    </w:p>
    <w:p>
      <w:pPr>
        <w:pStyle w:val="TOC2"/>
        <w:tabs>
          <w:tab w:val="right" w:leader="dot" w:pos="8306"/>
        </w:tabs>
      </w:pPr>
      <w:hyperlink w:anchor="_Toc15563" w:history="1">
        <w:r>
          <w:rPr>
            <w:rFonts w:ascii="仿宋" w:eastAsia="仿宋" w:hAnsi="仿宋" w:cs="仿宋" w:hint="eastAsia"/>
            <w:lang w:eastAsia="zh-CN"/>
          </w:rPr>
          <w:t>(三)、市场风险大</w:t>
        </w:r>
        <w:r>
          <w:tab/>
        </w:r>
        <w:r>
          <w:fldChar w:fldCharType="begin"/>
        </w:r>
        <w:r>
          <w:instrText xml:space="preserve"> PAGEREF _Toc15563 \h </w:instrText>
        </w:r>
        <w:r>
          <w:fldChar w:fldCharType="separate"/>
        </w:r>
        <w:r>
          <w:t>39</w:t>
        </w:r>
        <w:r>
          <w:fldChar w:fldCharType="end"/>
        </w:r>
      </w:hyperlink>
    </w:p>
    <w:p>
      <w:pPr>
        <w:pStyle w:val="TOC2"/>
        <w:tabs>
          <w:tab w:val="right" w:leader="dot" w:pos="8306"/>
        </w:tabs>
      </w:pPr>
      <w:hyperlink w:anchor="_Toc12921" w:history="1">
        <w:r>
          <w:rPr>
            <w:rFonts w:ascii="仿宋" w:eastAsia="仿宋" w:hAnsi="仿宋" w:cs="仿宋" w:hint="eastAsia"/>
            <w:lang w:eastAsia="zh-CN"/>
          </w:rPr>
          <w:t>(四)、利润率高</w:t>
        </w:r>
        <w:r>
          <w:tab/>
        </w:r>
        <w:r>
          <w:fldChar w:fldCharType="begin"/>
        </w:r>
        <w:r>
          <w:instrText xml:space="preserve"> PAGEREF _Toc12921 \h </w:instrText>
        </w:r>
        <w:r>
          <w:fldChar w:fldCharType="separate"/>
        </w:r>
        <w:r>
          <w:t>42</w:t>
        </w:r>
        <w:r>
          <w:fldChar w:fldCharType="end"/>
        </w:r>
      </w:hyperlink>
    </w:p>
    <w:p>
      <w:pPr>
        <w:pStyle w:val="TOC1"/>
        <w:tabs>
          <w:tab w:val="right" w:leader="dot" w:pos="8306"/>
        </w:tabs>
      </w:pPr>
      <w:hyperlink w:anchor="_Toc12156" w:history="1">
        <w:r>
          <w:rPr>
            <w:rFonts w:ascii="仿宋" w:eastAsia="仿宋" w:hAnsi="仿宋" w:cs="仿宋" w:hint="eastAsia"/>
            <w:lang w:eastAsia="zh-CN"/>
          </w:rPr>
          <w:t>十三、营销与推广策略</w:t>
        </w:r>
        <w:r>
          <w:tab/>
        </w:r>
        <w:r>
          <w:fldChar w:fldCharType="begin"/>
        </w:r>
        <w:r>
          <w:instrText xml:space="preserve"> PAGEREF _Toc12156 \h </w:instrText>
        </w:r>
        <w:r>
          <w:fldChar w:fldCharType="separate"/>
        </w:r>
        <w:r>
          <w:t>44</w:t>
        </w:r>
        <w:r>
          <w:fldChar w:fldCharType="end"/>
        </w:r>
      </w:hyperlink>
    </w:p>
    <w:p>
      <w:pPr>
        <w:pStyle w:val="TOC2"/>
        <w:tabs>
          <w:tab w:val="right" w:leader="dot" w:pos="8306"/>
        </w:tabs>
      </w:pPr>
      <w:hyperlink w:anchor="_Toc16059" w:history="1">
        <w:r>
          <w:rPr>
            <w:rFonts w:ascii="仿宋" w:eastAsia="仿宋" w:hAnsi="仿宋" w:cs="仿宋" w:hint="eastAsia"/>
            <w:lang w:eastAsia="zh-CN"/>
          </w:rPr>
          <w:t>(一)、产品/服务定位与特点</w:t>
        </w:r>
        <w:r>
          <w:tab/>
        </w:r>
        <w:r>
          <w:fldChar w:fldCharType="begin"/>
        </w:r>
        <w:r>
          <w:instrText xml:space="preserve"> PAGEREF _Toc16059 \h </w:instrText>
        </w:r>
        <w:r>
          <w:fldChar w:fldCharType="separate"/>
        </w:r>
        <w:r>
          <w:t>44</w:t>
        </w:r>
        <w:r>
          <w:fldChar w:fldCharType="end"/>
        </w:r>
      </w:hyperlink>
    </w:p>
    <w:p>
      <w:pPr>
        <w:pStyle w:val="TOC2"/>
        <w:tabs>
          <w:tab w:val="right" w:leader="dot" w:pos="8306"/>
        </w:tabs>
      </w:pPr>
      <w:hyperlink w:anchor="_Toc23768" w:history="1">
        <w:r>
          <w:rPr>
            <w:rFonts w:ascii="仿宋" w:eastAsia="仿宋" w:hAnsi="仿宋" w:cs="仿宋" w:hint="eastAsia"/>
            <w:lang w:eastAsia="zh-CN"/>
          </w:rPr>
          <w:t>(二)、市场定位与竞争分析</w:t>
        </w:r>
        <w:r>
          <w:tab/>
        </w:r>
        <w:r>
          <w:fldChar w:fldCharType="begin"/>
        </w:r>
        <w:r>
          <w:instrText xml:space="preserve"> PAGEREF _Toc23768 \h </w:instrText>
        </w:r>
        <w:r>
          <w:fldChar w:fldCharType="separate"/>
        </w:r>
        <w:r>
          <w:t>45</w:t>
        </w:r>
        <w:r>
          <w:fldChar w:fldCharType="end"/>
        </w:r>
      </w:hyperlink>
    </w:p>
    <w:p>
      <w:pPr>
        <w:pStyle w:val="TOC2"/>
        <w:tabs>
          <w:tab w:val="right" w:leader="dot" w:pos="8306"/>
        </w:tabs>
      </w:pPr>
      <w:hyperlink w:anchor="_Toc17127" w:history="1">
        <w:r>
          <w:rPr>
            <w:rFonts w:ascii="仿宋" w:eastAsia="仿宋" w:hAnsi="仿宋" w:cs="仿宋" w:hint="eastAsia"/>
            <w:lang w:eastAsia="zh-CN"/>
          </w:rPr>
          <w:t>(三)、营销渠道与策略</w:t>
        </w:r>
        <w:r>
          <w:tab/>
        </w:r>
        <w:r>
          <w:fldChar w:fldCharType="begin"/>
        </w:r>
        <w:r>
          <w:instrText xml:space="preserve"> PAGEREF _Toc17127 \h </w:instrText>
        </w:r>
        <w:r>
          <w:fldChar w:fldCharType="separate"/>
        </w:r>
        <w:r>
          <w:t>46</w:t>
        </w:r>
        <w:r>
          <w:fldChar w:fldCharType="end"/>
        </w:r>
      </w:hyperlink>
    </w:p>
    <w:p>
      <w:pPr>
        <w:pStyle w:val="TOC2"/>
        <w:tabs>
          <w:tab w:val="right" w:leader="dot" w:pos="8306"/>
        </w:tabs>
      </w:pPr>
      <w:hyperlink w:anchor="_Toc9140" w:history="1">
        <w:r>
          <w:rPr>
            <w:rFonts w:ascii="仿宋" w:eastAsia="仿宋" w:hAnsi="仿宋" w:cs="仿宋" w:hint="eastAsia"/>
            <w:lang w:eastAsia="zh-CN"/>
          </w:rPr>
          <w:t>(四)、推广与宣传活动</w:t>
        </w:r>
        <w:r>
          <w:tab/>
        </w:r>
        <w:r>
          <w:fldChar w:fldCharType="begin"/>
        </w:r>
        <w:r>
          <w:instrText xml:space="preserve"> PAGEREF _Toc9140 \h </w:instrText>
        </w:r>
        <w:r>
          <w:fldChar w:fldCharType="separate"/>
        </w:r>
        <w:r>
          <w:t>47</w:t>
        </w:r>
        <w:r>
          <w:fldChar w:fldCharType="end"/>
        </w:r>
      </w:hyperlink>
    </w:p>
    <w:p>
      <w:pPr>
        <w:pStyle w:val="TOC1"/>
        <w:tabs>
          <w:tab w:val="right" w:leader="dot" w:pos="8306"/>
        </w:tabs>
      </w:pPr>
      <w:hyperlink w:anchor="_Toc3022" w:history="1">
        <w:r>
          <w:rPr>
            <w:rFonts w:ascii="仿宋" w:eastAsia="仿宋" w:hAnsi="仿宋" w:cs="仿宋" w:hint="eastAsia"/>
            <w:lang w:eastAsia="zh-CN"/>
          </w:rPr>
          <w:t>十四、风险识别与分类</w:t>
        </w:r>
        <w:r>
          <w:tab/>
        </w:r>
        <w:r>
          <w:fldChar w:fldCharType="begin"/>
        </w:r>
        <w:r>
          <w:instrText xml:space="preserve"> PAGEREF _Toc3022 \h </w:instrText>
        </w:r>
        <w:r>
          <w:fldChar w:fldCharType="separate"/>
        </w:r>
        <w:r>
          <w:t>53</w:t>
        </w:r>
        <w:r>
          <w:fldChar w:fldCharType="end"/>
        </w:r>
      </w:hyperlink>
    </w:p>
    <w:p>
      <w:pPr>
        <w:pStyle w:val="TOC2"/>
        <w:tabs>
          <w:tab w:val="right" w:leader="dot" w:pos="8306"/>
        </w:tabs>
      </w:pPr>
      <w:hyperlink w:anchor="_Toc10669" w:history="1">
        <w:r>
          <w:rPr>
            <w:rFonts w:ascii="仿宋" w:eastAsia="仿宋" w:hAnsi="仿宋" w:cs="仿宋" w:hint="eastAsia"/>
            <w:lang w:eastAsia="zh-CN"/>
          </w:rPr>
          <w:t>(一)、风险识别</w:t>
        </w:r>
        <w:r>
          <w:tab/>
        </w:r>
        <w:r>
          <w:fldChar w:fldCharType="begin"/>
        </w:r>
        <w:r>
          <w:instrText xml:space="preserve"> PAGEREF _Toc10669 \h </w:instrText>
        </w:r>
        <w:r>
          <w:fldChar w:fldCharType="separate"/>
        </w:r>
        <w:r>
          <w:t>53</w:t>
        </w:r>
        <w:r>
          <w:fldChar w:fldCharType="end"/>
        </w:r>
      </w:hyperlink>
    </w:p>
    <w:p>
      <w:pPr>
        <w:pStyle w:val="TOC2"/>
        <w:tabs>
          <w:tab w:val="right" w:leader="dot" w:pos="8306"/>
        </w:tabs>
      </w:pPr>
      <w:hyperlink w:anchor="_Toc11390" w:history="1">
        <w:r>
          <w:rPr>
            <w:rFonts w:ascii="仿宋" w:eastAsia="仿宋" w:hAnsi="仿宋" w:cs="仿宋" w:hint="eastAsia"/>
            <w:lang w:eastAsia="zh-CN"/>
          </w:rPr>
          <w:t>(二)、风险分类</w:t>
        </w:r>
        <w:r>
          <w:tab/>
        </w:r>
        <w:r>
          <w:fldChar w:fldCharType="begin"/>
        </w:r>
        <w:r>
          <w:instrText xml:space="preserve"> PAGEREF _Toc11390 \h </w:instrText>
        </w:r>
        <w:r>
          <w:fldChar w:fldCharType="separate"/>
        </w:r>
        <w:r>
          <w:t>54</w:t>
        </w:r>
        <w:r>
          <w:fldChar w:fldCharType="end"/>
        </w:r>
      </w:hyperlink>
    </w:p>
    <w:p>
      <w:pPr>
        <w:pStyle w:val="TOC1"/>
        <w:tabs>
          <w:tab w:val="right" w:leader="dot" w:pos="8306"/>
        </w:tabs>
      </w:pPr>
      <w:hyperlink w:anchor="_Toc12782" w:history="1">
        <w:r>
          <w:rPr>
            <w:rFonts w:ascii="仿宋" w:eastAsia="仿宋" w:hAnsi="仿宋" w:cs="仿宋" w:hint="eastAsia"/>
            <w:lang w:eastAsia="zh-CN"/>
          </w:rPr>
          <w:t>十五、RS跑车项目实施保障措施</w:t>
        </w:r>
        <w:r>
          <w:tab/>
        </w:r>
        <w:r>
          <w:fldChar w:fldCharType="begin"/>
        </w:r>
        <w:r>
          <w:instrText xml:space="preserve"> PAGEREF _Toc12782 \h </w:instrText>
        </w:r>
        <w:r>
          <w:fldChar w:fldCharType="separate"/>
        </w:r>
        <w:r>
          <w:t>56</w:t>
        </w:r>
        <w:r>
          <w:fldChar w:fldCharType="end"/>
        </w:r>
      </w:hyperlink>
    </w:p>
    <w:p>
      <w:pPr>
        <w:pStyle w:val="TOC2"/>
        <w:tabs>
          <w:tab w:val="right" w:leader="dot" w:pos="8306"/>
        </w:tabs>
      </w:pPr>
      <w:hyperlink w:anchor="_Toc20070" w:history="1">
        <w:r>
          <w:rPr>
            <w:rFonts w:ascii="仿宋" w:eastAsia="仿宋" w:hAnsi="仿宋" w:cs="仿宋" w:hint="eastAsia"/>
            <w:lang w:eastAsia="zh-CN"/>
          </w:rPr>
          <w:t>(一)、RS跑车项目实施保障机制</w:t>
        </w:r>
        <w:r>
          <w:tab/>
        </w:r>
        <w:r>
          <w:fldChar w:fldCharType="begin"/>
        </w:r>
        <w:r>
          <w:instrText xml:space="preserve"> PAGEREF _Toc20070 \h </w:instrText>
        </w:r>
        <w:r>
          <w:fldChar w:fldCharType="separate"/>
        </w:r>
        <w:r>
          <w:t>56</w:t>
        </w:r>
        <w:r>
          <w:fldChar w:fldCharType="end"/>
        </w:r>
      </w:hyperlink>
    </w:p>
    <w:p>
      <w:pPr>
        <w:pStyle w:val="TOC2"/>
        <w:tabs>
          <w:tab w:val="right" w:leader="dot" w:pos="8306"/>
        </w:tabs>
      </w:pPr>
      <w:hyperlink w:anchor="_Toc12120" w:history="1">
        <w:r>
          <w:rPr>
            <w:rFonts w:ascii="仿宋" w:eastAsia="仿宋" w:hAnsi="仿宋" w:cs="仿宋" w:hint="eastAsia"/>
            <w:lang w:eastAsia="zh-CN"/>
          </w:rPr>
          <w:t>(二)、RS跑车项目法律合规要求</w:t>
        </w:r>
        <w:r>
          <w:tab/>
        </w:r>
        <w:r>
          <w:fldChar w:fldCharType="begin"/>
        </w:r>
        <w:r>
          <w:instrText xml:space="preserve"> PAGEREF _Toc12120 \h </w:instrText>
        </w:r>
        <w:r>
          <w:fldChar w:fldCharType="separate"/>
        </w:r>
        <w:r>
          <w:t>59</w:t>
        </w:r>
        <w:r>
          <w:fldChar w:fldCharType="end"/>
        </w:r>
      </w:hyperlink>
    </w:p>
    <w:p>
      <w:pPr>
        <w:pStyle w:val="TOC2"/>
        <w:tabs>
          <w:tab w:val="right" w:leader="dot" w:pos="8306"/>
        </w:tabs>
      </w:pPr>
      <w:hyperlink w:anchor="_Toc29541" w:history="1">
        <w:r>
          <w:rPr>
            <w:rFonts w:ascii="仿宋" w:eastAsia="仿宋" w:hAnsi="仿宋" w:cs="仿宋" w:hint="eastAsia"/>
            <w:lang w:eastAsia="zh-CN"/>
          </w:rPr>
          <w:t>(三)、RS跑车项目合同管理与法律事务</w:t>
        </w:r>
        <w:r>
          <w:tab/>
        </w:r>
        <w:r>
          <w:fldChar w:fldCharType="begin"/>
        </w:r>
        <w:r>
          <w:instrText xml:space="preserve"> PAGEREF _Toc29541 \h </w:instrText>
        </w:r>
        <w:r>
          <w:fldChar w:fldCharType="separate"/>
        </w:r>
        <w:r>
          <w:t>63</w:t>
        </w:r>
        <w:r>
          <w:fldChar w:fldCharType="end"/>
        </w:r>
      </w:hyperlink>
    </w:p>
    <w:p>
      <w:pPr>
        <w:pStyle w:val="TOC2"/>
        <w:tabs>
          <w:tab w:val="right" w:leader="dot" w:pos="8306"/>
        </w:tabs>
      </w:pPr>
      <w:hyperlink w:anchor="_Toc5317" w:history="1">
        <w:r>
          <w:rPr>
            <w:rFonts w:ascii="仿宋" w:eastAsia="仿宋" w:hAnsi="仿宋" w:cs="仿宋" w:hint="eastAsia"/>
            <w:lang w:eastAsia="zh-CN"/>
          </w:rPr>
          <w:t>(四)、RS跑车项目知识产权保护策略</w:t>
        </w:r>
        <w:r>
          <w:tab/>
        </w:r>
        <w:r>
          <w:fldChar w:fldCharType="begin"/>
        </w:r>
        <w:r>
          <w:instrText xml:space="preserve"> PAGEREF _Toc5317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74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2586"/>
      <w:r>
        <w:rPr>
          <w:rFonts w:ascii="仿宋" w:eastAsia="仿宋" w:hAnsi="仿宋" w:cs="仿宋" w:hint="eastAsia"/>
          <w:lang w:eastAsia="zh-CN"/>
        </w:rPr>
        <w:t>(一)、RS跑车行业分析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RS跑车行业一直以来都是市场的关注焦点。行业内的发展趋势、竞争态势以及潜在机会都对RS跑车项目的推进产生深远的影响。通过深入研究行业的整体概貌，我们将更好地理解行业的核心特征，为RS跑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RS跑车行业，技术一直是推动创新和发展的关键因素。我们将对当前技术趋势进行详尽分析，包括但不限于人工智能、大数据应用、先进制造技术等。这有助于RS跑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RS跑车项目成功的基础。我们将对主要竞争对手进行深入研究，包括其市场份额、产品特点、市场定位等。通过全面了解竞争对手的优势和劣势，RS跑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9954"/>
      <w:r>
        <w:rPr>
          <w:rFonts w:ascii="仿宋" w:eastAsia="仿宋" w:hAnsi="仿宋" w:cs="仿宋" w:hint="eastAsia"/>
          <w:sz w:val="28"/>
          <w:lang w:eastAsia="zh-CN"/>
        </w:rPr>
        <w:t>(二)、RS跑车市场分析预测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通过对市场规模的深入调研，我们将预测RS跑车市场未来的增长趋势。这包括市场的整体规模、各细分领域的发展趋势等。RS跑车项目可以根据市场的扩张速度和潜在机会，制定更符合市场需求的发展策略。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了解消费者的需求是市场分析的核心。我们将通过调查研究，深入挖掘目标消费者的需求特点、购买习惯以及对产品和服务的期望。这有助于RS跑车项目更好地定位目标市场，提供更符合消费者期待的解决方案。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RS跑车项目实施过程中需要充分考虑的因素。我们将对市场风险进行全面评估，包括但不限于政策法规风险、市场竞争风险、技术变革风险等。通过对潜在风险的深入分析，RS跑车项目可以制定相应的风险缓解策略，降低不确定性对RS跑车项目的影响。</w:t>
      </w:r>
    </w:p>
    <w:p>
      <w:pPr>
        <w:pStyle w:val="Heading1"/>
        <w:ind w:firstLine="560" w:firstLineChars="200"/>
        <w:rPr>
          <w:rFonts w:ascii="仿宋" w:eastAsia="仿宋" w:hAnsi="仿宋" w:cs="仿宋" w:hint="eastAsia"/>
          <w:sz w:val="28"/>
          <w:lang w:eastAsia="zh-CN"/>
        </w:rPr>
      </w:pPr>
      <w:bookmarkStart w:id="5" w:name="_Toc4367"/>
      <w:r>
        <w:rPr>
          <w:rFonts w:ascii="仿宋" w:eastAsia="仿宋" w:hAnsi="仿宋" w:cs="仿宋" w:hint="eastAsia"/>
          <w:sz w:val="28"/>
          <w:lang w:eastAsia="zh-CN"/>
        </w:rPr>
        <w:t>二、RS跑车项目绩效评估</w:t>
      </w:r>
      <w:bookmarkEnd w:id="5"/>
    </w:p>
    <w:p>
      <w:pPr>
        <w:pStyle w:val="Heading2"/>
        <w:rPr>
          <w:rFonts w:ascii="仿宋" w:eastAsia="仿宋" w:hAnsi="仿宋" w:cs="仿宋" w:hint="eastAsia"/>
          <w:lang w:eastAsia="zh-CN"/>
        </w:rPr>
      </w:pPr>
      <w:bookmarkStart w:id="6" w:name="_Toc1009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在RS跑车项目中，我们设计了一套全面的绩效评估指标，以确保RS跑车项目的可控和成功交付。这些指标跨足RS跑车项目目标、成本、进度和质量等多个维度，为我们提供了全面洞察RS跑车项目的健康状况。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RS跑车项目目标达成率是我们关注的首要指标。我们设定了明确的目标，并通过定期监测和评估，迅速发现并应对潜在的目标偏差。这为RS跑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成本绩效是另一个核心关注点。通过实际成本与预算成本的对比分析，我们深入了解成本差异的原因，及时调整资源分配，保持RS跑车项目在经济效益方面的合理水平。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RS跑车项目进度作为关键的绩效指标之一，得到了精心的关注。我们制定了详细的RS跑车项目进度计划，并设立了进度符合度指标，确保实际进度与计划进度保持一致。这使我们能够快速发现和解决潜在的进度问题，保持RS跑车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RS跑车项目绩效的不可或缺的一环。我们引入了一系列的质量标准和客户满意度指标，以确保RS跑车项目交付的成果在质量上达到或超越预期水平。通过持续监测这些指标，我们努力提升RS跑车项目整体质量水平，为RS跑车项目的成功交付提供有力保障。通过这些科学且全面的绩效评估，我们能够更好地引导RS跑车项目的持续改进，确保RS跑车项目目标的顺利达成。</w:t>
      </w:r>
    </w:p>
    <w:p>
      <w:pPr>
        <w:pStyle w:val="Heading2"/>
        <w:ind w:firstLine="560" w:firstLineChars="200"/>
        <w:rPr>
          <w:rFonts w:ascii="仿宋" w:eastAsia="仿宋" w:hAnsi="仿宋" w:cs="仿宋" w:hint="eastAsia"/>
          <w:sz w:val="28"/>
          <w:lang w:eastAsia="zh-CN"/>
        </w:rPr>
      </w:pPr>
      <w:bookmarkStart w:id="7" w:name="_Toc812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绩效评估是RS跑车项目中的关键环节，为确保RS跑车项目达到预期目标，我们采用了多层次、多维度的绩效评估方法。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RS跑车项目的战略目标对齐，确保每个决策和行动都与RS跑车项目整体目标保持一致。团队会定期召开战略对齐会议，审视当前工作与RS跑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RS跑车项目进度、质量、成本和风险等方面。这些指标通过数据收集和分析，为RS跑车项目管理团队提供了客观的评估依据。例如，我们通过RS跑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绩效评估不仅仅停留在RS跑车项目内部，还考虑了RS跑车项目对外部环境的影响。我们定期进行干系人满意度调查，以了解各利益相关方对RS跑车项目的期望和满意度，并及时做出调整。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这种多层次、多角度的绩效评估方法，使得我们能够全面了解RS跑车项目的运行状态，及时做出调整，确保RS跑车项目在不断变化的环境中保持稳健前行。</w:t>
      </w:r>
    </w:p>
    <w:p>
      <w:pPr>
        <w:pStyle w:val="Heading2"/>
        <w:ind w:firstLine="560" w:firstLineChars="200"/>
        <w:rPr>
          <w:rFonts w:ascii="仿宋" w:eastAsia="仿宋" w:hAnsi="仿宋" w:cs="仿宋" w:hint="eastAsia"/>
          <w:sz w:val="28"/>
          <w:lang w:eastAsia="zh-CN"/>
        </w:rPr>
      </w:pPr>
      <w:bookmarkStart w:id="8" w:name="_Toc2143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为了确保RS跑车项目的有效管理和不断优化，我们采用了精心设计的绩效评估周期。这个周期旨在实现灵活、实时和全面的评估，以适应RS跑车项目执行中的各种挑战。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RS跑车项目的不同需求，分为短期、中期和长期。短期评估关注每个迭代或工作周期，以及时发现和解决当前任务中的问题。中期评估涵盖几个迭代，深入了解整体RS跑车项目的趋势和性能。长期评估则着眼于整个RS跑车项目阶段，确保RS跑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RS跑车项目管理工具和协作平台，团队成员能够随时更新和分享RS跑车项目数据。这种实时性的反馈机制使我们能够及时察觉潜在问题，快速调整，保持RS跑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RS跑车项目的决策制定密不可分。每个周期的RS跑车项目回顾会议成为集体总结经验、识别问题深层次原因并找到创新解决方案的平台。这种定期的反思与调整机制使RS跑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3163"/>
      <w:r>
        <w:rPr>
          <w:rFonts w:ascii="仿宋" w:eastAsia="仿宋" w:hAnsi="仿宋" w:cs="仿宋" w:hint="eastAsia"/>
          <w:sz w:val="28"/>
          <w:lang w:eastAsia="zh-CN"/>
        </w:rPr>
        <w:t>三、RS跑车项目建设单位说明</w:t>
      </w:r>
      <w:bookmarkEnd w:id="9"/>
    </w:p>
    <w:p>
      <w:pPr>
        <w:pStyle w:val="Heading2"/>
        <w:rPr>
          <w:rFonts w:ascii="仿宋" w:eastAsia="仿宋" w:hAnsi="仿宋" w:cs="仿宋" w:hint="eastAsia"/>
          <w:lang w:eastAsia="zh-CN"/>
        </w:rPr>
      </w:pPr>
      <w:bookmarkStart w:id="10" w:name="_Toc27183"/>
      <w:r>
        <w:rPr>
          <w:rFonts w:ascii="仿宋" w:eastAsia="仿宋" w:hAnsi="仿宋" w:cs="仿宋" w:hint="eastAsia"/>
          <w:lang w:eastAsia="zh-CN"/>
        </w:rPr>
        <w:t>(一)、RS跑车项目承办单位基本情况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0800"/>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作为RS跑车项目承办单位的XXXX，我们着眼于实现可持续的经济效益。通过技术创新和解决方案的提供，公司预计在RS跑车项目执行期间将获得可观的收入增长。这一收入来源主要包括RS跑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同时，我们注重成本控制和效率提升，以确保RS跑车项目的可持续盈利。透过精细的管理和资源优化，公司期望实现RS跑车项目利润最大化。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RS跑车项目实施进行全面的投资评估，包括RS跑车项目启动阶段的资金投入和后续运营成本。通过对RS跑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RS跑车项目实施过程中具备足够的资金流动性，公司将进行详尽的现金流分析。这包括资金需求的合理预测、RS跑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9315"/>
      <w:r>
        <w:rPr>
          <w:rFonts w:ascii="仿宋" w:eastAsia="仿宋" w:hAnsi="仿宋" w:cs="仿宋" w:hint="eastAsia"/>
          <w:sz w:val="28"/>
          <w:lang w:eastAsia="zh-CN"/>
        </w:rPr>
        <w:t>四、RS跑车项目选址可行性分析</w:t>
      </w:r>
      <w:bookmarkEnd w:id="12"/>
    </w:p>
    <w:p>
      <w:pPr>
        <w:pStyle w:val="Heading2"/>
        <w:rPr>
          <w:rFonts w:ascii="仿宋" w:eastAsia="仿宋" w:hAnsi="仿宋" w:cs="仿宋" w:hint="eastAsia"/>
          <w:lang w:eastAsia="zh-CN"/>
        </w:rPr>
      </w:pPr>
      <w:bookmarkStart w:id="13" w:name="_Toc22853"/>
      <w:r>
        <w:rPr>
          <w:rFonts w:ascii="仿宋" w:eastAsia="仿宋" w:hAnsi="仿宋" w:cs="仿宋" w:hint="eastAsia"/>
          <w:lang w:eastAsia="zh-CN"/>
        </w:rPr>
        <w:t>(一)、RS跑车项目选址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该RS跑车项目选址位于XX省XX市XX区XXX街道</w:t>
      </w:r>
    </w:p>
    <w:p>
      <w:pPr>
        <w:pStyle w:val="Heading2"/>
        <w:ind w:firstLine="560" w:firstLineChars="200"/>
        <w:rPr>
          <w:rFonts w:ascii="仿宋" w:eastAsia="仿宋" w:hAnsi="仿宋" w:cs="仿宋" w:hint="eastAsia"/>
          <w:sz w:val="28"/>
          <w:lang w:eastAsia="zh-CN"/>
        </w:rPr>
      </w:pPr>
      <w:bookmarkStart w:id="14" w:name="_Toc23211"/>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RS跑车项目的征地面积将根据RS跑车项目的实际规模和需求进行精确规划。具体面积XXX平方米，旨在确保RS跑车项目不仅能够满足当前的发展需求，还能够预留空间以适应未来的扩展。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净用地面积是在征地面积基础上去除不可利用面积后的实际可开发用地。具体面积XXX平方米，考虑到环保、交通、安全等多方面因素，以确保RS跑车项目在整体利用效率上达到最优。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RS跑车项目计划建设的建筑总规模具体面积XXX平方米。这一规模的确定综合考虑了RS跑车项目的性质、规模，以及城市规划的相关要求，确保建筑布局与周边环境协调一致。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绿地率是RS跑车项目用地中被规划为绿地的比例。具体面积XXX平方米，旨在通过合理规划绿地，改善RS跑车项目周边环境，提升居民生活质量，并符合城市整体绿化规划。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容积率是用地上可以建设的建筑总体积与用地面积之比。具体面积XXX，通过合理的容积率规划，确保RS跑车项目建筑规模与周边环境和谐共生。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确保RS跑车项目选址与当地城市规划相一致，具体面积XXX平方米。通过与城市规划部门深入沟通，确保RS跑车项目不仅符合城市的整体发展方向，还能够融入城市的发展布局，为城市的长远发展贡献力量。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充分了解并确保RS跑车项目选址符合当地产业政策，具体面积XXX平方米。这包括RS跑车项目对当地经济的促进作用，以及对相关产业的带动效应，确保RS跑车项目与地方政府的产业政策保持一致，促进共赢合作。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用地总体要求必须符合环保和可持续发展的原则，具体面积XXX平方米。通过采用绿色建筑设计、节能减排等措施，确保RS跑车项目在建设和运营过程中对环境的影响最小化，达到可持续发展的要求。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确保RS跑车项目选址具备必要的公共设施配套，具体面积XXX平方米。这包括交通便利性、教育、医疗等基础设施，以提高居民生活品质，使得RS跑车项目选址更具吸引力。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考虑用地总体要求对当地社会稳定性的影响，具体面积XXX平方米。通过深入了解当地社区反馈，确保RS跑车项目的选址和建设过程对当地社会和谐稳定产生积极作用。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RS跑车项目选址不仅符合法规和规划，还在实际操作中具有可行性。这一全面规划将为RS跑车项目的成功实施提供坚实的基础，确保RS跑车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5846"/>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RS跑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RS跑车项目的设备规划和空间设计中，我们将采取灵活设备布局的措施。设备布局将根据实际需求进行灵活设计，避免不必要的浪费。通过合理规划设备摆放位置，我们将提高设备的利用率，减少设备间距，以确保RS跑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RS跑车项目内部引入共享设施的概念，例如共享会议室、办公区等。通过这种方式，我们可以减少对资源的重复建设，提高资源共享效率，从而减小RS跑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7791"/>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RS跑车项目的总图布置中，我们将不同功能区域进行明确的规划，以最大程度满足RS跑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7117"/>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我们首先关注市场因素，包括潜在客户分布、竞争对手位置、市场需求等。通过深入的市场调研，我们能够更准确地评估选址对于市场开拓和产品销售的影响，确保RS跑车项目能够在有利的市场环境中蓬勃发展。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RS跑车项目对环境的影响是综合评价的重要因素之一。我们将详细考虑选址周边的自然环境、生态保护区、水源地等情况，确保RS跑车项目的建设和运营对环境影响最小化，并符合当地的环保法规标准。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对选址的评价还需充分考虑当地政府的产业政策和法规。我们将详细了解RS跑车项目所在地的相关政策，确保RS跑车项目的规划和运营与当地法规相符，降低不必要的法律风险。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考虑到社会稳定性对企业运营的重要性，我们将评估选址地区的社会安全情况、劳工关系、社区反馈等方面，以确保RS跑车项目的建设和运营不会受到社会稳定性的负面影响。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最后，我们将综合考虑用地成本，包括土地购置费用、土地开发成本等。通过对用地成本的详细评估，我们能够做出更为精确的经济效益分析，为RS跑车项目的投资决策提供有力支持。</w:t>
      </w:r>
    </w:p>
    <w:p>
      <w:pPr>
        <w:pStyle w:val="Heading1"/>
        <w:ind w:firstLine="560" w:firstLineChars="200"/>
        <w:rPr>
          <w:rFonts w:ascii="仿宋" w:eastAsia="仿宋" w:hAnsi="仿宋" w:cs="仿宋" w:hint="eastAsia"/>
          <w:sz w:val="28"/>
          <w:lang w:eastAsia="zh-CN"/>
        </w:rPr>
      </w:pPr>
      <w:bookmarkStart w:id="18" w:name="_Toc19941"/>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17654"/>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RS跑车项目的技术管理特点体现在其创新导向。通过引入最先进的技术趋势和解决方案，RS跑车项目致力于提升科技含量、提高质量和效率水平。这意味着我们将采用最新的工具和方法，确保RS跑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RS跑车项目技术管理的显著特征。通过整合不同领域的技术资源，我们实现了跨学科的协同工作。这有助于优化技术架构，提高整体效能。此外，整合性策略还促进了不同技术团队之间的紧密沟通和高效合作，确保RS跑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RS跑车项目所采用的技术。通过不断优化技术方案，RS跑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RS跑车项目团队将在RS跑车项目初期识别可能的技术风险，并采取相应的预防和应对措施。通过建立健全的风险评估机制，RS跑车项目能够在实施过程中及时发现并解决潜在的技术问题，保障RS跑车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通过这些独特的技术管理特点，我们确信在RS跑车项目中，技术将成为RS跑车项目成功的有力支持。这一深度剖析揭示了技术管理在RS跑车项目实施中的关键作用，为RS跑车项目的技术基础奠定了坚实的基础。</w:t>
      </w:r>
    </w:p>
    <w:p>
      <w:pPr>
        <w:pStyle w:val="Heading2"/>
        <w:ind w:firstLine="560" w:firstLineChars="200"/>
        <w:rPr>
          <w:rFonts w:ascii="仿宋" w:eastAsia="仿宋" w:hAnsi="仿宋" w:cs="仿宋" w:hint="eastAsia"/>
          <w:sz w:val="28"/>
          <w:lang w:eastAsia="zh-CN"/>
        </w:rPr>
      </w:pPr>
      <w:bookmarkStart w:id="20" w:name="_Toc21479"/>
      <w:r>
        <w:rPr>
          <w:rFonts w:ascii="仿宋" w:eastAsia="仿宋" w:hAnsi="仿宋" w:cs="仿宋" w:hint="eastAsia"/>
          <w:sz w:val="28"/>
          <w:lang w:eastAsia="zh-CN"/>
        </w:rPr>
        <w:t>(二)、RS跑车项目工艺技术设计方案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RS跑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RS跑车项目将严格按照相关行业规范要求进行组织。通过有效控制产品质量，RS跑车项目将致力于为顾客提供优质的RS跑车项目产品和良好的服务。这体现了RS跑车项目对于生产活动合规性和质量标准的高度重视，为RS跑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RS跑车项目注重生态效益和清洁生产原则。RS跑车项目建设将紧密结合地方特色经济发展，与社会经济发展规划和区域环境保护规划方案相协调一致。通过与当地区域自然生态系统的结合，RS跑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RS跑车项目产品具有多样化的客户需求和个性化的特点。因此，RS跑车项目产品规格品种多样，且单批生产数量较小。为满足这一特点，RS跑车项目承办单位将建设先进的柔性制造生产线。通过广泛应用柔性制造技术，RS跑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https://d.book118.com/668017075054006041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607330"/>
    <w:rsid w:val="3D6073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017075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2024-02-21T13:22:00Z</dcterms:created>
  <dcterms:modified xsi:type="dcterms:W3CDTF">2024-02-21T13:22:35Z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5B9050401D7A4FA29636FD5A13773B34_11</vt:lpwstr>
  </property>
  <property fmtid="{D5CDD505-2E9C-101B-9397-08002B2CF9AE}" pid="3" name="KSOProductBuildVer">
    <vt:lpwstr>2052-12.1.0.16250</vt:lpwstr>
  </property>
</Properties>
</file>