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MABS项目可行性建设方案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35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_Toc25356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95" w:history="1">
        <w:r>
          <w:rPr>
            <w:rFonts w:ascii="仿宋" w:eastAsia="仿宋" w:hAnsi="仿宋" w:cs="仿宋" w:hint="eastAsia"/>
            <w:lang w:eastAsia="zh-CN"/>
          </w:rPr>
          <w:t>一、MABS项目概论</w:t>
        </w:r>
        <w:r>
          <w:tab/>
        </w:r>
        <w:r>
          <w:fldChar w:fldCharType="begin"/>
        </w:r>
        <w:r>
          <w:instrText xml:space="preserve"> PAGEREF _Toc9295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_Toc29231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9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_Toc23559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39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_Toc19139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_Toc17848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_Toc23438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_Toc12638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47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_Toc10147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_Toc25766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_Toc31066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0" w:history="1">
        <w:r>
          <w:rPr>
            <w:rFonts w:ascii="仿宋" w:eastAsia="仿宋" w:hAnsi="仿宋" w:cs="仿宋" w:hint="eastAsia"/>
            <w:lang w:eastAsia="zh-CN"/>
          </w:rPr>
          <w:t>四、环境和生态影响分析</w:t>
        </w:r>
        <w:r>
          <w:tab/>
        </w:r>
        <w:r>
          <w:fldChar w:fldCharType="begin"/>
        </w:r>
        <w:r>
          <w:instrText xml:space="preserve"> PAGEREF _Toc5750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_Toc12840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_Toc14325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_Toc17935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_Toc32429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_Toc10176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_Toc21162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_Toc31450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_Toc19072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_Toc23262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_Toc25603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_Toc12614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_Toc2326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82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_Toc5582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_Toc31325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_Toc5880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8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_Toc22358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_Toc30524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_Toc20022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_Toc23802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2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_Toc3722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_Toc21879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_Toc20040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8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_Toc6588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_Toc31128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_Toc10125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3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_Toc14463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13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_Toc17139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40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_Toc20540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_Toc32374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_Toc28211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_Toc31152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76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_Toc10576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_Toc15768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_Toc2805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28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_Toc26928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_Toc3258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_Toc29666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_Toc25539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_Toc5119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5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_Toc29665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62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_Toc29162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_Toc4205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_Toc22012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09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_Toc8509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_Toc11809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1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_Toc13361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14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_Toc29114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_Toc23893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35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295"/>
      <w:r>
        <w:rPr>
          <w:rFonts w:ascii="仿宋" w:eastAsia="仿宋" w:hAnsi="仿宋" w:cs="仿宋" w:hint="eastAsia"/>
          <w:sz w:val="28"/>
          <w:lang w:eastAsia="zh-CN"/>
        </w:rPr>
        <w:t>一、MABS项目概论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23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MABS项目的申报单位是“XXX实业发展公司”，这是一家在其所处行业内备受尊敬的企业。公司自成立以来，通过其在MABS项目中表现出的创新精神和卓越执行力，在市场上赢得了显著的地位。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该公司的法定代表人秦XX，在MABS项目及其他多个行业领域中都有着显著的贡献。秦XX以其出色的领导才能和敏锐的商业洞察力，带领公司在MABS项目等多个领域实现了持续的成长和成功。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MABS项目的重要合作伙伴。公司专注于[行业名称]领域，以创新作为驱动力，不断推动技术进步和市场扩张。在MABS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MABS项目中展现了强劲的增长和稳定的财务表现。公司通过有效的策略，在MABS项目中扩大了其市场份额并增强了盈利能力。同时，公司积极承担社会责任，参与各类社会公益项目，增强了其在MABS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559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MABS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MABS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139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7848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3438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638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0147"/>
      <w:r>
        <w:rPr>
          <w:rFonts w:ascii="仿宋" w:eastAsia="仿宋" w:hAnsi="仿宋" w:cs="仿宋" w:hint="eastAsia"/>
          <w:sz w:val="28"/>
          <w:lang w:eastAsia="zh-CN"/>
        </w:rPr>
        <w:t>三、财务管理与成本控制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576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MABS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31066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5750"/>
      <w:r>
        <w:rPr>
          <w:rFonts w:ascii="仿宋" w:eastAsia="仿宋" w:hAnsi="仿宋" w:cs="仿宋" w:hint="eastAsia"/>
          <w:sz w:val="28"/>
          <w:lang w:eastAsia="zh-CN"/>
        </w:rPr>
        <w:t>四、环境和生态影响分析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284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MABS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https://d.book118.com/668022122104006034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MABS项目可行性建设方案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59247A"/>
    <w:rsid w:val="5459247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68022122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2024-02-03T17:56:00Z</dcterms:created>
  <dcterms:modified xsi:type="dcterms:W3CDTF">2024-02-03T17:56:21Z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AA5D6062040A4CBBB683BD4BFD2C154C_11</vt:lpwstr>
  </property>
  <property fmtid="{D5CDD505-2E9C-101B-9397-08002B2CF9AE}" pid="3" name="KSOProductBuildVer">
    <vt:lpwstr>2052-12.1.0.16250</vt:lpwstr>
  </property>
</Properties>
</file>