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光电器件用低温封接玻璃项目规划设计纲要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07" w:history="1">
        <w:r>
          <w:rPr>
            <w:rFonts w:ascii="仿宋" w:eastAsia="仿宋" w:hAnsi="仿宋" w:cs="仿宋" w:hint="eastAsia"/>
            <w:lang w:eastAsia="zh-CN"/>
          </w:rPr>
          <w:t>序言</w:t>
        </w:r>
        <w:r>
          <w:tab/>
        </w:r>
        <w:r>
          <w:fldChar w:fldCharType="begin"/>
        </w:r>
        <w:r>
          <w:instrText xml:space="preserve"> PAGEREF _Toc29807 \h </w:instrText>
        </w:r>
        <w:r>
          <w:fldChar w:fldCharType="separate"/>
        </w:r>
        <w:r>
          <w:t>3</w:t>
        </w:r>
        <w:r>
          <w:fldChar w:fldCharType="end"/>
        </w:r>
      </w:hyperlink>
    </w:p>
    <w:p>
      <w:pPr>
        <w:pStyle w:val="TOC1"/>
        <w:tabs>
          <w:tab w:val="right" w:leader="dot" w:pos="8306"/>
        </w:tabs>
      </w:pPr>
      <w:hyperlink w:anchor="_Toc15942" w:history="1">
        <w:r>
          <w:rPr>
            <w:rFonts w:ascii="仿宋" w:eastAsia="仿宋" w:hAnsi="仿宋" w:cs="仿宋" w:hint="eastAsia"/>
            <w:lang w:eastAsia="zh-CN"/>
          </w:rPr>
          <w:t>一、光电器件用低温封接玻璃项目危机管理</w:t>
        </w:r>
        <w:r>
          <w:tab/>
        </w:r>
        <w:r>
          <w:fldChar w:fldCharType="begin"/>
        </w:r>
        <w:r>
          <w:instrText xml:space="preserve"> PAGEREF _Toc15942 \h </w:instrText>
        </w:r>
        <w:r>
          <w:fldChar w:fldCharType="separate"/>
        </w:r>
        <w:r>
          <w:t>3</w:t>
        </w:r>
        <w:r>
          <w:fldChar w:fldCharType="end"/>
        </w:r>
      </w:hyperlink>
    </w:p>
    <w:p>
      <w:pPr>
        <w:pStyle w:val="TOC2"/>
        <w:tabs>
          <w:tab w:val="right" w:leader="dot" w:pos="8306"/>
        </w:tabs>
      </w:pPr>
      <w:hyperlink w:anchor="_Toc12811" w:history="1">
        <w:r>
          <w:rPr>
            <w:rFonts w:ascii="仿宋" w:eastAsia="仿宋" w:hAnsi="仿宋" w:cs="仿宋" w:hint="eastAsia"/>
            <w:lang w:eastAsia="zh-CN"/>
          </w:rPr>
          <w:t>(一)、危机预警与识别</w:t>
        </w:r>
        <w:r>
          <w:tab/>
        </w:r>
        <w:r>
          <w:fldChar w:fldCharType="begin"/>
        </w:r>
        <w:r>
          <w:instrText xml:space="preserve"> PAGEREF _Toc12811 \h </w:instrText>
        </w:r>
        <w:r>
          <w:fldChar w:fldCharType="separate"/>
        </w:r>
        <w:r>
          <w:t>3</w:t>
        </w:r>
        <w:r>
          <w:fldChar w:fldCharType="end"/>
        </w:r>
      </w:hyperlink>
    </w:p>
    <w:p>
      <w:pPr>
        <w:pStyle w:val="TOC2"/>
        <w:tabs>
          <w:tab w:val="right" w:leader="dot" w:pos="8306"/>
        </w:tabs>
      </w:pPr>
      <w:hyperlink w:anchor="_Toc2769" w:history="1">
        <w:r>
          <w:rPr>
            <w:rFonts w:ascii="仿宋" w:eastAsia="仿宋" w:hAnsi="仿宋" w:cs="仿宋" w:hint="eastAsia"/>
            <w:lang w:eastAsia="zh-CN"/>
          </w:rPr>
          <w:t>(二)、危机应对与恢复</w:t>
        </w:r>
        <w:r>
          <w:tab/>
        </w:r>
        <w:r>
          <w:fldChar w:fldCharType="begin"/>
        </w:r>
        <w:r>
          <w:instrText xml:space="preserve"> PAGEREF _Toc2769 \h </w:instrText>
        </w:r>
        <w:r>
          <w:fldChar w:fldCharType="separate"/>
        </w:r>
        <w:r>
          <w:t>4</w:t>
        </w:r>
        <w:r>
          <w:fldChar w:fldCharType="end"/>
        </w:r>
      </w:hyperlink>
    </w:p>
    <w:p>
      <w:pPr>
        <w:pStyle w:val="TOC1"/>
        <w:tabs>
          <w:tab w:val="right" w:leader="dot" w:pos="8306"/>
        </w:tabs>
      </w:pPr>
      <w:hyperlink w:anchor="_Toc11376" w:history="1">
        <w:r>
          <w:rPr>
            <w:rFonts w:ascii="仿宋" w:eastAsia="仿宋" w:hAnsi="仿宋" w:cs="仿宋" w:hint="eastAsia"/>
            <w:lang w:eastAsia="zh-CN"/>
          </w:rPr>
          <w:t>二、产品规划分析</w:t>
        </w:r>
        <w:r>
          <w:tab/>
        </w:r>
        <w:r>
          <w:fldChar w:fldCharType="begin"/>
        </w:r>
        <w:r>
          <w:instrText xml:space="preserve"> PAGEREF _Toc11376 \h </w:instrText>
        </w:r>
        <w:r>
          <w:fldChar w:fldCharType="separate"/>
        </w:r>
        <w:r>
          <w:t>6</w:t>
        </w:r>
        <w:r>
          <w:fldChar w:fldCharType="end"/>
        </w:r>
      </w:hyperlink>
    </w:p>
    <w:p>
      <w:pPr>
        <w:pStyle w:val="TOC2"/>
        <w:tabs>
          <w:tab w:val="right" w:leader="dot" w:pos="8306"/>
        </w:tabs>
      </w:pPr>
      <w:hyperlink w:anchor="_Toc11051" w:history="1">
        <w:r>
          <w:rPr>
            <w:rFonts w:ascii="仿宋" w:eastAsia="仿宋" w:hAnsi="仿宋" w:cs="仿宋" w:hint="eastAsia"/>
            <w:lang w:eastAsia="zh-CN"/>
          </w:rPr>
          <w:t>(一)、产品规划</w:t>
        </w:r>
        <w:r>
          <w:tab/>
        </w:r>
        <w:r>
          <w:fldChar w:fldCharType="begin"/>
        </w:r>
        <w:r>
          <w:instrText xml:space="preserve"> PAGEREF _Toc11051 \h </w:instrText>
        </w:r>
        <w:r>
          <w:fldChar w:fldCharType="separate"/>
        </w:r>
        <w:r>
          <w:t>6</w:t>
        </w:r>
        <w:r>
          <w:fldChar w:fldCharType="end"/>
        </w:r>
      </w:hyperlink>
    </w:p>
    <w:p>
      <w:pPr>
        <w:pStyle w:val="TOC2"/>
        <w:tabs>
          <w:tab w:val="right" w:leader="dot" w:pos="8306"/>
        </w:tabs>
      </w:pPr>
      <w:hyperlink w:anchor="_Toc3559" w:history="1">
        <w:r>
          <w:rPr>
            <w:rFonts w:ascii="仿宋" w:eastAsia="仿宋" w:hAnsi="仿宋" w:cs="仿宋" w:hint="eastAsia"/>
            <w:lang w:eastAsia="zh-CN"/>
          </w:rPr>
          <w:t>(二)、建设规模</w:t>
        </w:r>
        <w:r>
          <w:tab/>
        </w:r>
        <w:r>
          <w:fldChar w:fldCharType="begin"/>
        </w:r>
        <w:r>
          <w:instrText xml:space="preserve"> PAGEREF _Toc3559 \h </w:instrText>
        </w:r>
        <w:r>
          <w:fldChar w:fldCharType="separate"/>
        </w:r>
        <w:r>
          <w:t>6</w:t>
        </w:r>
        <w:r>
          <w:fldChar w:fldCharType="end"/>
        </w:r>
      </w:hyperlink>
    </w:p>
    <w:p>
      <w:pPr>
        <w:pStyle w:val="TOC1"/>
        <w:tabs>
          <w:tab w:val="right" w:leader="dot" w:pos="8306"/>
        </w:tabs>
      </w:pPr>
      <w:hyperlink w:anchor="_Toc27613" w:history="1">
        <w:r>
          <w:rPr>
            <w:rFonts w:ascii="仿宋" w:eastAsia="仿宋" w:hAnsi="仿宋" w:cs="仿宋" w:hint="eastAsia"/>
            <w:lang w:eastAsia="zh-CN"/>
          </w:rPr>
          <w:t>三、光电器件用低温封接玻璃项目土建工程</w:t>
        </w:r>
        <w:r>
          <w:tab/>
        </w:r>
        <w:r>
          <w:fldChar w:fldCharType="begin"/>
        </w:r>
        <w:r>
          <w:instrText xml:space="preserve"> PAGEREF _Toc27613 \h </w:instrText>
        </w:r>
        <w:r>
          <w:fldChar w:fldCharType="separate"/>
        </w:r>
        <w:r>
          <w:t>8</w:t>
        </w:r>
        <w:r>
          <w:fldChar w:fldCharType="end"/>
        </w:r>
      </w:hyperlink>
    </w:p>
    <w:p>
      <w:pPr>
        <w:pStyle w:val="TOC2"/>
        <w:tabs>
          <w:tab w:val="right" w:leader="dot" w:pos="8306"/>
        </w:tabs>
      </w:pPr>
      <w:hyperlink w:anchor="_Toc5799" w:history="1">
        <w:r>
          <w:rPr>
            <w:rFonts w:ascii="仿宋" w:eastAsia="仿宋" w:hAnsi="仿宋" w:cs="仿宋" w:hint="eastAsia"/>
            <w:lang w:eastAsia="zh-CN"/>
          </w:rPr>
          <w:t>(一)、建筑工程设计原则</w:t>
        </w:r>
        <w:r>
          <w:tab/>
        </w:r>
        <w:r>
          <w:fldChar w:fldCharType="begin"/>
        </w:r>
        <w:r>
          <w:instrText xml:space="preserve"> PAGEREF _Toc5799 \h </w:instrText>
        </w:r>
        <w:r>
          <w:fldChar w:fldCharType="separate"/>
        </w:r>
        <w:r>
          <w:t>8</w:t>
        </w:r>
        <w:r>
          <w:fldChar w:fldCharType="end"/>
        </w:r>
      </w:hyperlink>
    </w:p>
    <w:p>
      <w:pPr>
        <w:pStyle w:val="TOC2"/>
        <w:tabs>
          <w:tab w:val="right" w:leader="dot" w:pos="8306"/>
        </w:tabs>
      </w:pPr>
      <w:hyperlink w:anchor="_Toc695" w:history="1">
        <w:r>
          <w:rPr>
            <w:rFonts w:ascii="仿宋" w:eastAsia="仿宋" w:hAnsi="仿宋" w:cs="仿宋" w:hint="eastAsia"/>
            <w:lang w:eastAsia="zh-CN"/>
          </w:rPr>
          <w:t>(二)、土建工程设计年限及安全等级</w:t>
        </w:r>
        <w:r>
          <w:tab/>
        </w:r>
        <w:r>
          <w:fldChar w:fldCharType="begin"/>
        </w:r>
        <w:r>
          <w:instrText xml:space="preserve"> PAGEREF _Toc695 \h </w:instrText>
        </w:r>
        <w:r>
          <w:fldChar w:fldCharType="separate"/>
        </w:r>
        <w:r>
          <w:t>9</w:t>
        </w:r>
        <w:r>
          <w:fldChar w:fldCharType="end"/>
        </w:r>
      </w:hyperlink>
    </w:p>
    <w:p>
      <w:pPr>
        <w:pStyle w:val="TOC2"/>
        <w:tabs>
          <w:tab w:val="right" w:leader="dot" w:pos="8306"/>
        </w:tabs>
      </w:pPr>
      <w:hyperlink w:anchor="_Toc2545" w:history="1">
        <w:r>
          <w:rPr>
            <w:rFonts w:ascii="仿宋" w:eastAsia="仿宋" w:hAnsi="仿宋" w:cs="仿宋" w:hint="eastAsia"/>
            <w:lang w:eastAsia="zh-CN"/>
          </w:rPr>
          <w:t>(三)、建筑工程设计总体要求</w:t>
        </w:r>
        <w:r>
          <w:tab/>
        </w:r>
        <w:r>
          <w:fldChar w:fldCharType="begin"/>
        </w:r>
        <w:r>
          <w:instrText xml:space="preserve"> PAGEREF _Toc2545 \h </w:instrText>
        </w:r>
        <w:r>
          <w:fldChar w:fldCharType="separate"/>
        </w:r>
        <w:r>
          <w:t>10</w:t>
        </w:r>
        <w:r>
          <w:fldChar w:fldCharType="end"/>
        </w:r>
      </w:hyperlink>
    </w:p>
    <w:p>
      <w:pPr>
        <w:pStyle w:val="TOC2"/>
        <w:tabs>
          <w:tab w:val="right" w:leader="dot" w:pos="8306"/>
        </w:tabs>
      </w:pPr>
      <w:hyperlink w:anchor="_Toc8177" w:history="1">
        <w:r>
          <w:rPr>
            <w:rFonts w:ascii="仿宋" w:eastAsia="仿宋" w:hAnsi="仿宋" w:cs="仿宋" w:hint="eastAsia"/>
            <w:lang w:eastAsia="zh-CN"/>
          </w:rPr>
          <w:t>(四)、土建工程建设指标</w:t>
        </w:r>
        <w:r>
          <w:tab/>
        </w:r>
        <w:r>
          <w:fldChar w:fldCharType="begin"/>
        </w:r>
        <w:r>
          <w:instrText xml:space="preserve"> PAGEREF _Toc8177 \h </w:instrText>
        </w:r>
        <w:r>
          <w:fldChar w:fldCharType="separate"/>
        </w:r>
        <w:r>
          <w:t>11</w:t>
        </w:r>
        <w:r>
          <w:fldChar w:fldCharType="end"/>
        </w:r>
      </w:hyperlink>
    </w:p>
    <w:p>
      <w:pPr>
        <w:pStyle w:val="TOC1"/>
        <w:tabs>
          <w:tab w:val="right" w:leader="dot" w:pos="8306"/>
        </w:tabs>
      </w:pPr>
      <w:hyperlink w:anchor="_Toc28947" w:history="1">
        <w:r>
          <w:rPr>
            <w:rFonts w:ascii="仿宋" w:eastAsia="仿宋" w:hAnsi="仿宋" w:cs="仿宋" w:hint="eastAsia"/>
            <w:lang w:eastAsia="zh-CN"/>
          </w:rPr>
          <w:t>四、光电器件用低温封接玻璃项目绩效评估</w:t>
        </w:r>
        <w:r>
          <w:tab/>
        </w:r>
        <w:r>
          <w:fldChar w:fldCharType="begin"/>
        </w:r>
        <w:r>
          <w:instrText xml:space="preserve"> PAGEREF _Toc28947 \h </w:instrText>
        </w:r>
        <w:r>
          <w:fldChar w:fldCharType="separate"/>
        </w:r>
        <w:r>
          <w:t>11</w:t>
        </w:r>
        <w:r>
          <w:fldChar w:fldCharType="end"/>
        </w:r>
      </w:hyperlink>
    </w:p>
    <w:p>
      <w:pPr>
        <w:pStyle w:val="TOC2"/>
        <w:tabs>
          <w:tab w:val="right" w:leader="dot" w:pos="8306"/>
        </w:tabs>
      </w:pPr>
      <w:hyperlink w:anchor="_Toc16828" w:history="1">
        <w:r>
          <w:rPr>
            <w:rFonts w:ascii="仿宋" w:eastAsia="仿宋" w:hAnsi="仿宋" w:cs="仿宋" w:hint="eastAsia"/>
            <w:lang w:eastAsia="zh-CN"/>
          </w:rPr>
          <w:t>(一)、绩效评估指标</w:t>
        </w:r>
        <w:r>
          <w:tab/>
        </w:r>
        <w:r>
          <w:fldChar w:fldCharType="begin"/>
        </w:r>
        <w:r>
          <w:instrText xml:space="preserve"> PAGEREF _Toc16828 \h </w:instrText>
        </w:r>
        <w:r>
          <w:fldChar w:fldCharType="separate"/>
        </w:r>
        <w:r>
          <w:t>11</w:t>
        </w:r>
        <w:r>
          <w:fldChar w:fldCharType="end"/>
        </w:r>
      </w:hyperlink>
    </w:p>
    <w:p>
      <w:pPr>
        <w:pStyle w:val="TOC2"/>
        <w:tabs>
          <w:tab w:val="right" w:leader="dot" w:pos="8306"/>
        </w:tabs>
      </w:pPr>
      <w:hyperlink w:anchor="_Toc19269" w:history="1">
        <w:r>
          <w:rPr>
            <w:rFonts w:ascii="仿宋" w:eastAsia="仿宋" w:hAnsi="仿宋" w:cs="仿宋" w:hint="eastAsia"/>
            <w:lang w:eastAsia="zh-CN"/>
          </w:rPr>
          <w:t>(二)、绩效评估方法</w:t>
        </w:r>
        <w:r>
          <w:tab/>
        </w:r>
        <w:r>
          <w:fldChar w:fldCharType="begin"/>
        </w:r>
        <w:r>
          <w:instrText xml:space="preserve"> PAGEREF _Toc19269 \h </w:instrText>
        </w:r>
        <w:r>
          <w:fldChar w:fldCharType="separate"/>
        </w:r>
        <w:r>
          <w:t>12</w:t>
        </w:r>
        <w:r>
          <w:fldChar w:fldCharType="end"/>
        </w:r>
      </w:hyperlink>
    </w:p>
    <w:p>
      <w:pPr>
        <w:pStyle w:val="TOC2"/>
        <w:tabs>
          <w:tab w:val="right" w:leader="dot" w:pos="8306"/>
        </w:tabs>
      </w:pPr>
      <w:hyperlink w:anchor="_Toc9484" w:history="1">
        <w:r>
          <w:rPr>
            <w:rFonts w:ascii="仿宋" w:eastAsia="仿宋" w:hAnsi="仿宋" w:cs="仿宋" w:hint="eastAsia"/>
            <w:lang w:eastAsia="zh-CN"/>
          </w:rPr>
          <w:t>(三)、绩效评估周期</w:t>
        </w:r>
        <w:r>
          <w:tab/>
        </w:r>
        <w:r>
          <w:fldChar w:fldCharType="begin"/>
        </w:r>
        <w:r>
          <w:instrText xml:space="preserve"> PAGEREF _Toc9484 \h </w:instrText>
        </w:r>
        <w:r>
          <w:fldChar w:fldCharType="separate"/>
        </w:r>
        <w:r>
          <w:t>13</w:t>
        </w:r>
        <w:r>
          <w:fldChar w:fldCharType="end"/>
        </w:r>
      </w:hyperlink>
    </w:p>
    <w:p>
      <w:pPr>
        <w:pStyle w:val="TOC1"/>
        <w:tabs>
          <w:tab w:val="right" w:leader="dot" w:pos="8306"/>
        </w:tabs>
      </w:pPr>
      <w:hyperlink w:anchor="_Toc14791" w:history="1">
        <w:r>
          <w:rPr>
            <w:rFonts w:ascii="仿宋" w:eastAsia="仿宋" w:hAnsi="仿宋" w:cs="仿宋" w:hint="eastAsia"/>
            <w:lang w:eastAsia="zh-CN"/>
          </w:rPr>
          <w:t>五、光电器件用低温封接玻璃项目建设单位说明</w:t>
        </w:r>
        <w:r>
          <w:tab/>
        </w:r>
        <w:r>
          <w:fldChar w:fldCharType="begin"/>
        </w:r>
        <w:r>
          <w:instrText xml:space="preserve"> PAGEREF _Toc14791 \h </w:instrText>
        </w:r>
        <w:r>
          <w:fldChar w:fldCharType="separate"/>
        </w:r>
        <w:r>
          <w:t>15</w:t>
        </w:r>
        <w:r>
          <w:fldChar w:fldCharType="end"/>
        </w:r>
      </w:hyperlink>
    </w:p>
    <w:p>
      <w:pPr>
        <w:pStyle w:val="TOC2"/>
        <w:tabs>
          <w:tab w:val="right" w:leader="dot" w:pos="8306"/>
        </w:tabs>
      </w:pPr>
      <w:hyperlink w:anchor="_Toc17872" w:history="1">
        <w:r>
          <w:rPr>
            <w:rFonts w:ascii="仿宋" w:eastAsia="仿宋" w:hAnsi="仿宋" w:cs="仿宋" w:hint="eastAsia"/>
            <w:lang w:eastAsia="zh-CN"/>
          </w:rPr>
          <w:t>(一)、光电器件用低温封接玻璃项目承办单位基本情况</w:t>
        </w:r>
        <w:r>
          <w:tab/>
        </w:r>
        <w:r>
          <w:fldChar w:fldCharType="begin"/>
        </w:r>
        <w:r>
          <w:instrText xml:space="preserve"> PAGEREF _Toc17872 \h </w:instrText>
        </w:r>
        <w:r>
          <w:fldChar w:fldCharType="separate"/>
        </w:r>
        <w:r>
          <w:t>15</w:t>
        </w:r>
        <w:r>
          <w:fldChar w:fldCharType="end"/>
        </w:r>
      </w:hyperlink>
    </w:p>
    <w:p>
      <w:pPr>
        <w:pStyle w:val="TOC2"/>
        <w:tabs>
          <w:tab w:val="right" w:leader="dot" w:pos="8306"/>
        </w:tabs>
      </w:pPr>
      <w:hyperlink w:anchor="_Toc29106" w:history="1">
        <w:r>
          <w:rPr>
            <w:rFonts w:ascii="仿宋" w:eastAsia="仿宋" w:hAnsi="仿宋" w:cs="仿宋" w:hint="eastAsia"/>
            <w:lang w:eastAsia="zh-CN"/>
          </w:rPr>
          <w:t>(二)、公司经济效益分析</w:t>
        </w:r>
        <w:r>
          <w:tab/>
        </w:r>
        <w:r>
          <w:fldChar w:fldCharType="begin"/>
        </w:r>
        <w:r>
          <w:instrText xml:space="preserve"> PAGEREF _Toc29106 \h </w:instrText>
        </w:r>
        <w:r>
          <w:fldChar w:fldCharType="separate"/>
        </w:r>
        <w:r>
          <w:t>15</w:t>
        </w:r>
        <w:r>
          <w:fldChar w:fldCharType="end"/>
        </w:r>
      </w:hyperlink>
    </w:p>
    <w:p>
      <w:pPr>
        <w:pStyle w:val="TOC1"/>
        <w:tabs>
          <w:tab w:val="right" w:leader="dot" w:pos="8306"/>
        </w:tabs>
      </w:pPr>
      <w:hyperlink w:anchor="_Toc12809" w:history="1">
        <w:r>
          <w:rPr>
            <w:rFonts w:ascii="仿宋" w:eastAsia="仿宋" w:hAnsi="仿宋" w:cs="仿宋" w:hint="eastAsia"/>
            <w:lang w:eastAsia="zh-CN"/>
          </w:rPr>
          <w:t>六、光电器件用低温封接玻璃项目文档管理</w:t>
        </w:r>
        <w:r>
          <w:tab/>
        </w:r>
        <w:r>
          <w:fldChar w:fldCharType="begin"/>
        </w:r>
        <w:r>
          <w:instrText xml:space="preserve"> PAGEREF _Toc12809 \h </w:instrText>
        </w:r>
        <w:r>
          <w:fldChar w:fldCharType="separate"/>
        </w:r>
        <w:r>
          <w:t>16</w:t>
        </w:r>
        <w:r>
          <w:fldChar w:fldCharType="end"/>
        </w:r>
      </w:hyperlink>
    </w:p>
    <w:p>
      <w:pPr>
        <w:pStyle w:val="TOC2"/>
        <w:tabs>
          <w:tab w:val="right" w:leader="dot" w:pos="8306"/>
        </w:tabs>
      </w:pPr>
      <w:hyperlink w:anchor="_Toc18753" w:history="1">
        <w:r>
          <w:rPr>
            <w:rFonts w:ascii="仿宋" w:eastAsia="仿宋" w:hAnsi="仿宋" w:cs="仿宋" w:hint="eastAsia"/>
            <w:lang w:eastAsia="zh-CN"/>
          </w:rPr>
          <w:t>(一)、文档编制与审查</w:t>
        </w:r>
        <w:r>
          <w:tab/>
        </w:r>
        <w:r>
          <w:fldChar w:fldCharType="begin"/>
        </w:r>
        <w:r>
          <w:instrText xml:space="preserve"> PAGEREF _Toc18753 \h </w:instrText>
        </w:r>
        <w:r>
          <w:fldChar w:fldCharType="separate"/>
        </w:r>
        <w:r>
          <w:t>16</w:t>
        </w:r>
        <w:r>
          <w:fldChar w:fldCharType="end"/>
        </w:r>
      </w:hyperlink>
    </w:p>
    <w:p>
      <w:pPr>
        <w:pStyle w:val="TOC2"/>
        <w:tabs>
          <w:tab w:val="right" w:leader="dot" w:pos="8306"/>
        </w:tabs>
      </w:pPr>
      <w:hyperlink w:anchor="_Toc20047" w:history="1">
        <w:r>
          <w:rPr>
            <w:rFonts w:ascii="仿宋" w:eastAsia="仿宋" w:hAnsi="仿宋" w:cs="仿宋" w:hint="eastAsia"/>
            <w:lang w:eastAsia="zh-CN"/>
          </w:rPr>
          <w:t>(二)、文档发布与分发</w:t>
        </w:r>
        <w:r>
          <w:tab/>
        </w:r>
        <w:r>
          <w:fldChar w:fldCharType="begin"/>
        </w:r>
        <w:r>
          <w:instrText xml:space="preserve"> PAGEREF _Toc20047 \h </w:instrText>
        </w:r>
        <w:r>
          <w:fldChar w:fldCharType="separate"/>
        </w:r>
        <w:r>
          <w:t>18</w:t>
        </w:r>
        <w:r>
          <w:fldChar w:fldCharType="end"/>
        </w:r>
      </w:hyperlink>
    </w:p>
    <w:p>
      <w:pPr>
        <w:pStyle w:val="TOC2"/>
        <w:tabs>
          <w:tab w:val="right" w:leader="dot" w:pos="8306"/>
        </w:tabs>
      </w:pPr>
      <w:hyperlink w:anchor="_Toc9397" w:history="1">
        <w:r>
          <w:rPr>
            <w:rFonts w:ascii="仿宋" w:eastAsia="仿宋" w:hAnsi="仿宋" w:cs="仿宋" w:hint="eastAsia"/>
            <w:lang w:eastAsia="zh-CN"/>
          </w:rPr>
          <w:t>(三)、文档存档与归档</w:t>
        </w:r>
        <w:r>
          <w:tab/>
        </w:r>
        <w:r>
          <w:fldChar w:fldCharType="begin"/>
        </w:r>
        <w:r>
          <w:instrText xml:space="preserve"> PAGEREF _Toc9397 \h </w:instrText>
        </w:r>
        <w:r>
          <w:fldChar w:fldCharType="separate"/>
        </w:r>
        <w:r>
          <w:t>19</w:t>
        </w:r>
        <w:r>
          <w:fldChar w:fldCharType="end"/>
        </w:r>
      </w:hyperlink>
    </w:p>
    <w:p>
      <w:pPr>
        <w:pStyle w:val="TOC1"/>
        <w:tabs>
          <w:tab w:val="right" w:leader="dot" w:pos="8306"/>
        </w:tabs>
      </w:pPr>
      <w:hyperlink w:anchor="_Toc24518" w:history="1">
        <w:r>
          <w:rPr>
            <w:rFonts w:ascii="仿宋" w:eastAsia="仿宋" w:hAnsi="仿宋" w:cs="仿宋" w:hint="eastAsia"/>
            <w:lang w:eastAsia="zh-CN"/>
          </w:rPr>
          <w:t>七、光电器件用低温封接玻璃项目计划安排</w:t>
        </w:r>
        <w:r>
          <w:tab/>
        </w:r>
        <w:r>
          <w:fldChar w:fldCharType="begin"/>
        </w:r>
        <w:r>
          <w:instrText xml:space="preserve"> PAGEREF _Toc24518 \h </w:instrText>
        </w:r>
        <w:r>
          <w:fldChar w:fldCharType="separate"/>
        </w:r>
        <w:r>
          <w:t>20</w:t>
        </w:r>
        <w:r>
          <w:fldChar w:fldCharType="end"/>
        </w:r>
      </w:hyperlink>
    </w:p>
    <w:p>
      <w:pPr>
        <w:pStyle w:val="TOC2"/>
        <w:tabs>
          <w:tab w:val="right" w:leader="dot" w:pos="8306"/>
        </w:tabs>
      </w:pPr>
      <w:hyperlink w:anchor="_Toc26360" w:history="1">
        <w:r>
          <w:rPr>
            <w:rFonts w:ascii="仿宋" w:eastAsia="仿宋" w:hAnsi="仿宋" w:cs="仿宋" w:hint="eastAsia"/>
            <w:lang w:eastAsia="zh-CN"/>
          </w:rPr>
          <w:t>(一)、建设周期</w:t>
        </w:r>
        <w:r>
          <w:tab/>
        </w:r>
        <w:r>
          <w:fldChar w:fldCharType="begin"/>
        </w:r>
        <w:r>
          <w:instrText xml:space="preserve"> PAGEREF _Toc26360 \h </w:instrText>
        </w:r>
        <w:r>
          <w:fldChar w:fldCharType="separate"/>
        </w:r>
        <w:r>
          <w:t>20</w:t>
        </w:r>
        <w:r>
          <w:fldChar w:fldCharType="end"/>
        </w:r>
      </w:hyperlink>
    </w:p>
    <w:p>
      <w:pPr>
        <w:pStyle w:val="TOC2"/>
        <w:tabs>
          <w:tab w:val="right" w:leader="dot" w:pos="8306"/>
        </w:tabs>
      </w:pPr>
      <w:hyperlink w:anchor="_Toc3743" w:history="1">
        <w:r>
          <w:rPr>
            <w:rFonts w:ascii="仿宋" w:eastAsia="仿宋" w:hAnsi="仿宋" w:cs="仿宋" w:hint="eastAsia"/>
            <w:lang w:eastAsia="zh-CN"/>
          </w:rPr>
          <w:t>(二)、建设进度</w:t>
        </w:r>
        <w:r>
          <w:tab/>
        </w:r>
        <w:r>
          <w:fldChar w:fldCharType="begin"/>
        </w:r>
        <w:r>
          <w:instrText xml:space="preserve"> PAGEREF _Toc3743 \h </w:instrText>
        </w:r>
        <w:r>
          <w:fldChar w:fldCharType="separate"/>
        </w:r>
        <w:r>
          <w:t>21</w:t>
        </w:r>
        <w:r>
          <w:fldChar w:fldCharType="end"/>
        </w:r>
      </w:hyperlink>
    </w:p>
    <w:p>
      <w:pPr>
        <w:pStyle w:val="TOC2"/>
        <w:tabs>
          <w:tab w:val="right" w:leader="dot" w:pos="8306"/>
        </w:tabs>
      </w:pPr>
      <w:hyperlink w:anchor="_Toc27815" w:history="1">
        <w:r>
          <w:rPr>
            <w:rFonts w:ascii="仿宋" w:eastAsia="仿宋" w:hAnsi="仿宋" w:cs="仿宋" w:hint="eastAsia"/>
            <w:lang w:eastAsia="zh-CN"/>
          </w:rPr>
          <w:t>(三)、进度安排注意事项</w:t>
        </w:r>
        <w:r>
          <w:tab/>
        </w:r>
        <w:r>
          <w:fldChar w:fldCharType="begin"/>
        </w:r>
        <w:r>
          <w:instrText xml:space="preserve"> PAGEREF _Toc27815 \h </w:instrText>
        </w:r>
        <w:r>
          <w:fldChar w:fldCharType="separate"/>
        </w:r>
        <w:r>
          <w:t>22</w:t>
        </w:r>
        <w:r>
          <w:fldChar w:fldCharType="end"/>
        </w:r>
      </w:hyperlink>
    </w:p>
    <w:p>
      <w:pPr>
        <w:pStyle w:val="TOC2"/>
        <w:tabs>
          <w:tab w:val="right" w:leader="dot" w:pos="8306"/>
        </w:tabs>
      </w:pPr>
      <w:hyperlink w:anchor="_Toc28038" w:history="1">
        <w:r>
          <w:rPr>
            <w:rFonts w:ascii="仿宋" w:eastAsia="仿宋" w:hAnsi="仿宋" w:cs="仿宋" w:hint="eastAsia"/>
            <w:lang w:eastAsia="zh-CN"/>
          </w:rPr>
          <w:t>(四)、人力资源配置</w:t>
        </w:r>
        <w:r>
          <w:tab/>
        </w:r>
        <w:r>
          <w:fldChar w:fldCharType="begin"/>
        </w:r>
        <w:r>
          <w:instrText xml:space="preserve"> PAGEREF _Toc28038 \h </w:instrText>
        </w:r>
        <w:r>
          <w:fldChar w:fldCharType="separate"/>
        </w:r>
        <w:r>
          <w:t>24</w:t>
        </w:r>
        <w:r>
          <w:fldChar w:fldCharType="end"/>
        </w:r>
      </w:hyperlink>
    </w:p>
    <w:p>
      <w:pPr>
        <w:pStyle w:val="TOC1"/>
        <w:tabs>
          <w:tab w:val="right" w:leader="dot" w:pos="8306"/>
        </w:tabs>
      </w:pPr>
      <w:hyperlink w:anchor="_Toc3124" w:history="1">
        <w:r>
          <w:rPr>
            <w:rFonts w:ascii="仿宋" w:eastAsia="仿宋" w:hAnsi="仿宋" w:cs="仿宋" w:hint="eastAsia"/>
            <w:lang w:eastAsia="zh-CN"/>
          </w:rPr>
          <w:t>八、光电器件用低温封接玻璃项目环境影响分析</w:t>
        </w:r>
        <w:r>
          <w:tab/>
        </w:r>
        <w:r>
          <w:fldChar w:fldCharType="begin"/>
        </w:r>
        <w:r>
          <w:instrText xml:space="preserve"> PAGEREF _Toc3124 \h </w:instrText>
        </w:r>
        <w:r>
          <w:fldChar w:fldCharType="separate"/>
        </w:r>
        <w:r>
          <w:t>24</w:t>
        </w:r>
        <w:r>
          <w:fldChar w:fldCharType="end"/>
        </w:r>
      </w:hyperlink>
    </w:p>
    <w:p>
      <w:pPr>
        <w:pStyle w:val="TOC2"/>
        <w:tabs>
          <w:tab w:val="right" w:leader="dot" w:pos="8306"/>
        </w:tabs>
      </w:pPr>
      <w:hyperlink w:anchor="_Toc13752" w:history="1">
        <w:r>
          <w:rPr>
            <w:rFonts w:ascii="仿宋" w:eastAsia="仿宋" w:hAnsi="仿宋" w:cs="仿宋" w:hint="eastAsia"/>
            <w:lang w:eastAsia="zh-CN"/>
          </w:rPr>
          <w:t>(一)、建设区域环境质量现状</w:t>
        </w:r>
        <w:r>
          <w:tab/>
        </w:r>
        <w:r>
          <w:fldChar w:fldCharType="begin"/>
        </w:r>
        <w:r>
          <w:instrText xml:space="preserve"> PAGEREF _Toc13752 \h </w:instrText>
        </w:r>
        <w:r>
          <w:fldChar w:fldCharType="separate"/>
        </w:r>
        <w:r>
          <w:t>24</w:t>
        </w:r>
        <w:r>
          <w:fldChar w:fldCharType="end"/>
        </w:r>
      </w:hyperlink>
    </w:p>
    <w:p>
      <w:pPr>
        <w:pStyle w:val="TOC2"/>
        <w:tabs>
          <w:tab w:val="right" w:leader="dot" w:pos="8306"/>
        </w:tabs>
      </w:pPr>
      <w:hyperlink w:anchor="_Toc11317" w:history="1">
        <w:r>
          <w:rPr>
            <w:rFonts w:ascii="仿宋" w:eastAsia="仿宋" w:hAnsi="仿宋" w:cs="仿宋" w:hint="eastAsia"/>
            <w:lang w:eastAsia="zh-CN"/>
          </w:rPr>
          <w:t>(二)、建设期环境保护</w:t>
        </w:r>
        <w:r>
          <w:tab/>
        </w:r>
        <w:r>
          <w:fldChar w:fldCharType="begin"/>
        </w:r>
        <w:r>
          <w:instrText xml:space="preserve"> PAGEREF _Toc11317 \h </w:instrText>
        </w:r>
        <w:r>
          <w:fldChar w:fldCharType="separate"/>
        </w:r>
        <w:r>
          <w:t>26</w:t>
        </w:r>
        <w:r>
          <w:fldChar w:fldCharType="end"/>
        </w:r>
      </w:hyperlink>
    </w:p>
    <w:p>
      <w:pPr>
        <w:pStyle w:val="TOC2"/>
        <w:tabs>
          <w:tab w:val="right" w:leader="dot" w:pos="8306"/>
        </w:tabs>
      </w:pPr>
      <w:hyperlink w:anchor="_Toc9364" w:history="1">
        <w:r>
          <w:rPr>
            <w:rFonts w:ascii="仿宋" w:eastAsia="仿宋" w:hAnsi="仿宋" w:cs="仿宋" w:hint="eastAsia"/>
            <w:lang w:eastAsia="zh-CN"/>
          </w:rPr>
          <w:t>(三)、运营期环境保护</w:t>
        </w:r>
        <w:r>
          <w:tab/>
        </w:r>
        <w:r>
          <w:fldChar w:fldCharType="begin"/>
        </w:r>
        <w:r>
          <w:instrText xml:space="preserve"> PAGEREF _Toc9364 \h </w:instrText>
        </w:r>
        <w:r>
          <w:fldChar w:fldCharType="separate"/>
        </w:r>
        <w:r>
          <w:t>27</w:t>
        </w:r>
        <w:r>
          <w:fldChar w:fldCharType="end"/>
        </w:r>
      </w:hyperlink>
    </w:p>
    <w:p>
      <w:pPr>
        <w:pStyle w:val="TOC2"/>
        <w:tabs>
          <w:tab w:val="right" w:leader="dot" w:pos="8306"/>
        </w:tabs>
      </w:pPr>
      <w:hyperlink w:anchor="_Toc18722" w:history="1">
        <w:r>
          <w:rPr>
            <w:rFonts w:ascii="仿宋" w:eastAsia="仿宋" w:hAnsi="仿宋" w:cs="仿宋" w:hint="eastAsia"/>
            <w:lang w:eastAsia="zh-CN"/>
          </w:rPr>
          <w:t>(四)、光电器件用低温封接玻璃项目建设对区域经济的影响</w:t>
        </w:r>
        <w:r>
          <w:tab/>
        </w:r>
        <w:r>
          <w:fldChar w:fldCharType="begin"/>
        </w:r>
        <w:r>
          <w:instrText xml:space="preserve"> PAGEREF _Toc18722 \h </w:instrText>
        </w:r>
        <w:r>
          <w:fldChar w:fldCharType="separate"/>
        </w:r>
        <w:r>
          <w:t>29</w:t>
        </w:r>
        <w:r>
          <w:fldChar w:fldCharType="end"/>
        </w:r>
      </w:hyperlink>
    </w:p>
    <w:p>
      <w:pPr>
        <w:pStyle w:val="TOC2"/>
        <w:tabs>
          <w:tab w:val="right" w:leader="dot" w:pos="8306"/>
        </w:tabs>
      </w:pPr>
      <w:hyperlink w:anchor="_Toc3811" w:history="1">
        <w:r>
          <w:rPr>
            <w:rFonts w:ascii="仿宋" w:eastAsia="仿宋" w:hAnsi="仿宋" w:cs="仿宋" w:hint="eastAsia"/>
            <w:lang w:eastAsia="zh-CN"/>
          </w:rPr>
          <w:t>(五)、废弃物处理</w:t>
        </w:r>
        <w:r>
          <w:tab/>
        </w:r>
        <w:r>
          <w:fldChar w:fldCharType="begin"/>
        </w:r>
        <w:r>
          <w:instrText xml:space="preserve"> PAGEREF _Toc3811 \h </w:instrText>
        </w:r>
        <w:r>
          <w:fldChar w:fldCharType="separate"/>
        </w:r>
        <w:r>
          <w:t>31</w:t>
        </w:r>
        <w:r>
          <w:fldChar w:fldCharType="end"/>
        </w:r>
      </w:hyperlink>
    </w:p>
    <w:p>
      <w:pPr>
        <w:pStyle w:val="TOC2"/>
        <w:tabs>
          <w:tab w:val="right" w:leader="dot" w:pos="8306"/>
        </w:tabs>
      </w:pPr>
      <w:hyperlink w:anchor="_Toc19985" w:history="1">
        <w:r>
          <w:rPr>
            <w:rFonts w:ascii="仿宋" w:eastAsia="仿宋" w:hAnsi="仿宋" w:cs="仿宋" w:hint="eastAsia"/>
            <w:lang w:eastAsia="zh-CN"/>
          </w:rPr>
          <w:t>(六)、特殊环境影响分析</w:t>
        </w:r>
        <w:r>
          <w:tab/>
        </w:r>
        <w:r>
          <w:fldChar w:fldCharType="begin"/>
        </w:r>
        <w:r>
          <w:instrText xml:space="preserve"> PAGEREF _Toc19985 \h </w:instrText>
        </w:r>
        <w:r>
          <w:fldChar w:fldCharType="separate"/>
        </w:r>
        <w:r>
          <w:t>32</w:t>
        </w:r>
        <w:r>
          <w:fldChar w:fldCharType="end"/>
        </w:r>
      </w:hyperlink>
    </w:p>
    <w:p>
      <w:pPr>
        <w:pStyle w:val="TOC2"/>
        <w:tabs>
          <w:tab w:val="right" w:leader="dot" w:pos="8306"/>
        </w:tabs>
      </w:pPr>
      <w:hyperlink w:anchor="_Toc7978" w:history="1">
        <w:r>
          <w:rPr>
            <w:rFonts w:ascii="仿宋" w:eastAsia="仿宋" w:hAnsi="仿宋" w:cs="仿宋" w:hint="eastAsia"/>
            <w:lang w:eastAsia="zh-CN"/>
          </w:rPr>
          <w:t>(七)、清洁生产</w:t>
        </w:r>
        <w:r>
          <w:tab/>
        </w:r>
        <w:r>
          <w:fldChar w:fldCharType="begin"/>
        </w:r>
        <w:r>
          <w:instrText xml:space="preserve"> PAGEREF _Toc7978 \h </w:instrText>
        </w:r>
        <w:r>
          <w:fldChar w:fldCharType="separate"/>
        </w:r>
        <w:r>
          <w:t>33</w:t>
        </w:r>
        <w:r>
          <w:fldChar w:fldCharType="end"/>
        </w:r>
      </w:hyperlink>
    </w:p>
    <w:p>
      <w:pPr>
        <w:pStyle w:val="TOC2"/>
        <w:tabs>
          <w:tab w:val="right" w:leader="dot" w:pos="8306"/>
        </w:tabs>
      </w:pPr>
      <w:hyperlink w:anchor="_Toc40" w:history="1">
        <w:r>
          <w:rPr>
            <w:rFonts w:ascii="仿宋" w:eastAsia="仿宋" w:hAnsi="仿宋" w:cs="仿宋" w:hint="eastAsia"/>
            <w:lang w:eastAsia="zh-CN"/>
          </w:rPr>
          <w:t>(八)、环境保护综合评价</w:t>
        </w:r>
        <w:r>
          <w:tab/>
        </w:r>
        <w:r>
          <w:fldChar w:fldCharType="begin"/>
        </w:r>
        <w:r>
          <w:instrText xml:space="preserve"> PAGEREF _Toc40 \h </w:instrText>
        </w:r>
        <w:r>
          <w:fldChar w:fldCharType="separate"/>
        </w:r>
        <w:r>
          <w:t>34</w:t>
        </w:r>
        <w:r>
          <w:fldChar w:fldCharType="end"/>
        </w:r>
      </w:hyperlink>
    </w:p>
    <w:p>
      <w:pPr>
        <w:pStyle w:val="TOC1"/>
        <w:tabs>
          <w:tab w:val="right" w:leader="dot" w:pos="8306"/>
        </w:tabs>
      </w:pPr>
      <w:hyperlink w:anchor="_Toc8129" w:history="1">
        <w:r>
          <w:rPr>
            <w:rFonts w:ascii="仿宋" w:eastAsia="仿宋" w:hAnsi="仿宋" w:cs="仿宋" w:hint="eastAsia"/>
            <w:lang w:eastAsia="zh-CN"/>
          </w:rPr>
          <w:t>九、光电器件用低温封接玻璃项目社会影响</w:t>
        </w:r>
        <w:r>
          <w:tab/>
        </w:r>
        <w:r>
          <w:fldChar w:fldCharType="begin"/>
        </w:r>
        <w:r>
          <w:instrText xml:space="preserve"> PAGEREF _Toc8129 \h </w:instrText>
        </w:r>
        <w:r>
          <w:fldChar w:fldCharType="separate"/>
        </w:r>
        <w:r>
          <w:t>36</w:t>
        </w:r>
        <w:r>
          <w:fldChar w:fldCharType="end"/>
        </w:r>
      </w:hyperlink>
    </w:p>
    <w:p>
      <w:pPr>
        <w:pStyle w:val="TOC2"/>
        <w:tabs>
          <w:tab w:val="right" w:leader="dot" w:pos="8306"/>
        </w:tabs>
      </w:pPr>
      <w:hyperlink w:anchor="_Toc31463" w:history="1">
        <w:r>
          <w:rPr>
            <w:rFonts w:ascii="仿宋" w:eastAsia="仿宋" w:hAnsi="仿宋" w:cs="仿宋" w:hint="eastAsia"/>
            <w:lang w:eastAsia="zh-CN"/>
          </w:rPr>
          <w:t>(一)、社会责任与义务</w:t>
        </w:r>
        <w:r>
          <w:tab/>
        </w:r>
        <w:r>
          <w:fldChar w:fldCharType="begin"/>
        </w:r>
        <w:r>
          <w:instrText xml:space="preserve"> PAGEREF _Toc31463 \h </w:instrText>
        </w:r>
        <w:r>
          <w:fldChar w:fldCharType="separate"/>
        </w:r>
        <w:r>
          <w:t>36</w:t>
        </w:r>
        <w:r>
          <w:fldChar w:fldCharType="end"/>
        </w:r>
      </w:hyperlink>
    </w:p>
    <w:p>
      <w:pPr>
        <w:pStyle w:val="TOC2"/>
        <w:tabs>
          <w:tab w:val="right" w:leader="dot" w:pos="8306"/>
        </w:tabs>
      </w:pPr>
      <w:hyperlink w:anchor="_Toc30352" w:history="1">
        <w:r>
          <w:rPr>
            <w:rFonts w:ascii="仿宋" w:eastAsia="仿宋" w:hAnsi="仿宋" w:cs="仿宋" w:hint="eastAsia"/>
            <w:lang w:eastAsia="zh-CN"/>
          </w:rPr>
          <w:t>(二)、社会参与与沟通</w:t>
        </w:r>
        <w:r>
          <w:tab/>
        </w:r>
        <w:r>
          <w:fldChar w:fldCharType="begin"/>
        </w:r>
        <w:r>
          <w:instrText xml:space="preserve"> PAGEREF _Toc30352 \h </w:instrText>
        </w:r>
        <w:r>
          <w:fldChar w:fldCharType="separate"/>
        </w:r>
        <w:r>
          <w:t>37</w:t>
        </w:r>
        <w:r>
          <w:fldChar w:fldCharType="end"/>
        </w:r>
      </w:hyperlink>
    </w:p>
    <w:p>
      <w:pPr>
        <w:pStyle w:val="TOC1"/>
        <w:tabs>
          <w:tab w:val="right" w:leader="dot" w:pos="8306"/>
        </w:tabs>
      </w:pPr>
      <w:hyperlink w:anchor="_Toc27510" w:history="1">
        <w:r>
          <w:rPr>
            <w:rFonts w:ascii="仿宋" w:eastAsia="仿宋" w:hAnsi="仿宋" w:cs="仿宋" w:hint="eastAsia"/>
            <w:lang w:eastAsia="zh-CN"/>
          </w:rPr>
          <w:t>十、光电器件用低温封接玻璃项目技术管理</w:t>
        </w:r>
        <w:r>
          <w:tab/>
        </w:r>
        <w:r>
          <w:fldChar w:fldCharType="begin"/>
        </w:r>
        <w:r>
          <w:instrText xml:space="preserve"> PAGEREF _Toc27510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12" w:history="1">
        <w:r>
          <w:rPr>
            <w:rFonts w:ascii="仿宋" w:eastAsia="仿宋" w:hAnsi="仿宋" w:cs="仿宋" w:hint="eastAsia"/>
            <w:lang w:eastAsia="zh-CN"/>
          </w:rPr>
          <w:t>(一)、技术方案选用方向</w:t>
        </w:r>
        <w:r>
          <w:tab/>
        </w:r>
        <w:r>
          <w:fldChar w:fldCharType="begin"/>
        </w:r>
        <w:r>
          <w:instrText xml:space="preserve"> PAGEREF _Toc26512 \h </w:instrText>
        </w:r>
        <w:r>
          <w:fldChar w:fldCharType="separate"/>
        </w:r>
        <w:r>
          <w:t>38</w:t>
        </w:r>
        <w:r>
          <w:fldChar w:fldCharType="end"/>
        </w:r>
      </w:hyperlink>
    </w:p>
    <w:p>
      <w:pPr>
        <w:pStyle w:val="TOC2"/>
        <w:tabs>
          <w:tab w:val="right" w:leader="dot" w:pos="8306"/>
        </w:tabs>
      </w:pPr>
      <w:hyperlink w:anchor="_Toc27539" w:history="1">
        <w:r>
          <w:rPr>
            <w:rFonts w:ascii="仿宋" w:eastAsia="仿宋" w:hAnsi="仿宋" w:cs="仿宋" w:hint="eastAsia"/>
            <w:lang w:eastAsia="zh-CN"/>
          </w:rPr>
          <w:t>(二)、工艺技术方案选用原则</w:t>
        </w:r>
        <w:r>
          <w:tab/>
        </w:r>
        <w:r>
          <w:fldChar w:fldCharType="begin"/>
        </w:r>
        <w:r>
          <w:instrText xml:space="preserve"> PAGEREF _Toc27539 \h </w:instrText>
        </w:r>
        <w:r>
          <w:fldChar w:fldCharType="separate"/>
        </w:r>
        <w:r>
          <w:t>40</w:t>
        </w:r>
        <w:r>
          <w:fldChar w:fldCharType="end"/>
        </w:r>
      </w:hyperlink>
    </w:p>
    <w:p>
      <w:pPr>
        <w:pStyle w:val="TOC2"/>
        <w:tabs>
          <w:tab w:val="right" w:leader="dot" w:pos="8306"/>
        </w:tabs>
      </w:pPr>
      <w:hyperlink w:anchor="_Toc7304" w:history="1">
        <w:r>
          <w:rPr>
            <w:rFonts w:ascii="仿宋" w:eastAsia="仿宋" w:hAnsi="仿宋" w:cs="仿宋" w:hint="eastAsia"/>
            <w:lang w:eastAsia="zh-CN"/>
          </w:rPr>
          <w:t>(三)、工艺技术方案要求</w:t>
        </w:r>
        <w:r>
          <w:tab/>
        </w:r>
        <w:r>
          <w:fldChar w:fldCharType="begin"/>
        </w:r>
        <w:r>
          <w:instrText xml:space="preserve"> PAGEREF _Toc7304 \h </w:instrText>
        </w:r>
        <w:r>
          <w:fldChar w:fldCharType="separate"/>
        </w:r>
        <w:r>
          <w:t>42</w:t>
        </w:r>
        <w:r>
          <w:fldChar w:fldCharType="end"/>
        </w:r>
      </w:hyperlink>
    </w:p>
    <w:p>
      <w:pPr>
        <w:pStyle w:val="TOC1"/>
        <w:tabs>
          <w:tab w:val="right" w:leader="dot" w:pos="8306"/>
        </w:tabs>
      </w:pPr>
      <w:hyperlink w:anchor="_Toc8414" w:history="1">
        <w:r>
          <w:rPr>
            <w:rFonts w:ascii="仿宋" w:eastAsia="仿宋" w:hAnsi="仿宋" w:cs="仿宋" w:hint="eastAsia"/>
            <w:lang w:eastAsia="zh-CN"/>
          </w:rPr>
          <w:t>十一、光电器件用低温封接玻璃项目财务管理</w:t>
        </w:r>
        <w:r>
          <w:tab/>
        </w:r>
        <w:r>
          <w:fldChar w:fldCharType="begin"/>
        </w:r>
        <w:r>
          <w:instrText xml:space="preserve"> PAGEREF _Toc8414 \h </w:instrText>
        </w:r>
        <w:r>
          <w:fldChar w:fldCharType="separate"/>
        </w:r>
        <w:r>
          <w:t>44</w:t>
        </w:r>
        <w:r>
          <w:fldChar w:fldCharType="end"/>
        </w:r>
      </w:hyperlink>
    </w:p>
    <w:p>
      <w:pPr>
        <w:pStyle w:val="TOC2"/>
        <w:tabs>
          <w:tab w:val="right" w:leader="dot" w:pos="8306"/>
        </w:tabs>
      </w:pPr>
      <w:hyperlink w:anchor="_Toc9130" w:history="1">
        <w:r>
          <w:rPr>
            <w:rFonts w:ascii="仿宋" w:eastAsia="仿宋" w:hAnsi="仿宋" w:cs="仿宋" w:hint="eastAsia"/>
            <w:lang w:eastAsia="zh-CN"/>
          </w:rPr>
          <w:t>(一)、资金需求大</w:t>
        </w:r>
        <w:r>
          <w:tab/>
        </w:r>
        <w:r>
          <w:fldChar w:fldCharType="begin"/>
        </w:r>
        <w:r>
          <w:instrText xml:space="preserve"> PAGEREF _Toc9130 \h </w:instrText>
        </w:r>
        <w:r>
          <w:fldChar w:fldCharType="separate"/>
        </w:r>
        <w:r>
          <w:t>44</w:t>
        </w:r>
        <w:r>
          <w:fldChar w:fldCharType="end"/>
        </w:r>
      </w:hyperlink>
    </w:p>
    <w:p>
      <w:pPr>
        <w:pStyle w:val="TOC2"/>
        <w:tabs>
          <w:tab w:val="right" w:leader="dot" w:pos="8306"/>
        </w:tabs>
      </w:pPr>
      <w:hyperlink w:anchor="_Toc11153" w:history="1">
        <w:r>
          <w:rPr>
            <w:rFonts w:ascii="仿宋" w:eastAsia="仿宋" w:hAnsi="仿宋" w:cs="仿宋" w:hint="eastAsia"/>
            <w:lang w:eastAsia="zh-CN"/>
          </w:rPr>
          <w:t>(二)、研发周期长</w:t>
        </w:r>
        <w:r>
          <w:tab/>
        </w:r>
        <w:r>
          <w:fldChar w:fldCharType="begin"/>
        </w:r>
        <w:r>
          <w:instrText xml:space="preserve"> PAGEREF _Toc11153 \h </w:instrText>
        </w:r>
        <w:r>
          <w:fldChar w:fldCharType="separate"/>
        </w:r>
        <w:r>
          <w:t>45</w:t>
        </w:r>
        <w:r>
          <w:fldChar w:fldCharType="end"/>
        </w:r>
      </w:hyperlink>
    </w:p>
    <w:p>
      <w:pPr>
        <w:pStyle w:val="TOC2"/>
        <w:tabs>
          <w:tab w:val="right" w:leader="dot" w:pos="8306"/>
        </w:tabs>
      </w:pPr>
      <w:hyperlink w:anchor="_Toc25578" w:history="1">
        <w:r>
          <w:rPr>
            <w:rFonts w:ascii="仿宋" w:eastAsia="仿宋" w:hAnsi="仿宋" w:cs="仿宋" w:hint="eastAsia"/>
            <w:lang w:eastAsia="zh-CN"/>
          </w:rPr>
          <w:t>(三)、市场风险大</w:t>
        </w:r>
        <w:r>
          <w:tab/>
        </w:r>
        <w:r>
          <w:fldChar w:fldCharType="begin"/>
        </w:r>
        <w:r>
          <w:instrText xml:space="preserve"> PAGEREF _Toc25578 \h </w:instrText>
        </w:r>
        <w:r>
          <w:fldChar w:fldCharType="separate"/>
        </w:r>
        <w:r>
          <w:t>47</w:t>
        </w:r>
        <w:r>
          <w:fldChar w:fldCharType="end"/>
        </w:r>
      </w:hyperlink>
    </w:p>
    <w:p>
      <w:pPr>
        <w:pStyle w:val="TOC2"/>
        <w:tabs>
          <w:tab w:val="right" w:leader="dot" w:pos="8306"/>
        </w:tabs>
      </w:pPr>
      <w:hyperlink w:anchor="_Toc2021" w:history="1">
        <w:r>
          <w:rPr>
            <w:rFonts w:ascii="仿宋" w:eastAsia="仿宋" w:hAnsi="仿宋" w:cs="仿宋" w:hint="eastAsia"/>
            <w:lang w:eastAsia="zh-CN"/>
          </w:rPr>
          <w:t>(四)、利润率高</w:t>
        </w:r>
        <w:r>
          <w:tab/>
        </w:r>
        <w:r>
          <w:fldChar w:fldCharType="begin"/>
        </w:r>
        <w:r>
          <w:instrText xml:space="preserve"> PAGEREF _Toc2021 \h </w:instrText>
        </w:r>
        <w:r>
          <w:fldChar w:fldCharType="separate"/>
        </w:r>
        <w:r>
          <w:t>50</w:t>
        </w:r>
        <w:r>
          <w:fldChar w:fldCharType="end"/>
        </w:r>
      </w:hyperlink>
    </w:p>
    <w:p>
      <w:pPr>
        <w:pStyle w:val="TOC1"/>
        <w:tabs>
          <w:tab w:val="right" w:leader="dot" w:pos="8306"/>
        </w:tabs>
      </w:pPr>
      <w:hyperlink w:anchor="_Toc15694" w:history="1">
        <w:r>
          <w:rPr>
            <w:rFonts w:ascii="仿宋" w:eastAsia="仿宋" w:hAnsi="仿宋" w:cs="仿宋" w:hint="eastAsia"/>
            <w:lang w:eastAsia="zh-CN"/>
          </w:rPr>
          <w:t>十二、光电器件用低温封接玻璃项目人力资源管理</w:t>
        </w:r>
        <w:r>
          <w:tab/>
        </w:r>
        <w:r>
          <w:fldChar w:fldCharType="begin"/>
        </w:r>
        <w:r>
          <w:instrText xml:space="preserve"> PAGEREF _Toc15694 \h </w:instrText>
        </w:r>
        <w:r>
          <w:fldChar w:fldCharType="separate"/>
        </w:r>
        <w:r>
          <w:t>52</w:t>
        </w:r>
        <w:r>
          <w:fldChar w:fldCharType="end"/>
        </w:r>
      </w:hyperlink>
    </w:p>
    <w:p>
      <w:pPr>
        <w:pStyle w:val="TOC2"/>
        <w:tabs>
          <w:tab w:val="right" w:leader="dot" w:pos="8306"/>
        </w:tabs>
      </w:pPr>
      <w:hyperlink w:anchor="_Toc24500" w:history="1">
        <w:r>
          <w:rPr>
            <w:rFonts w:ascii="仿宋" w:eastAsia="仿宋" w:hAnsi="仿宋" w:cs="仿宋" w:hint="eastAsia"/>
            <w:lang w:eastAsia="zh-CN"/>
          </w:rPr>
          <w:t>(一)、建立健全的预算管理制度</w:t>
        </w:r>
        <w:r>
          <w:tab/>
        </w:r>
        <w:r>
          <w:fldChar w:fldCharType="begin"/>
        </w:r>
        <w:r>
          <w:instrText xml:space="preserve"> PAGEREF _Toc24500 \h </w:instrText>
        </w:r>
        <w:r>
          <w:fldChar w:fldCharType="separate"/>
        </w:r>
        <w:r>
          <w:t>52</w:t>
        </w:r>
        <w:r>
          <w:fldChar w:fldCharType="end"/>
        </w:r>
      </w:hyperlink>
    </w:p>
    <w:p>
      <w:pPr>
        <w:pStyle w:val="TOC2"/>
        <w:tabs>
          <w:tab w:val="right" w:leader="dot" w:pos="8306"/>
        </w:tabs>
      </w:pPr>
      <w:hyperlink w:anchor="_Toc31884" w:history="1">
        <w:r>
          <w:rPr>
            <w:rFonts w:ascii="仿宋" w:eastAsia="仿宋" w:hAnsi="仿宋" w:cs="仿宋" w:hint="eastAsia"/>
            <w:lang w:eastAsia="zh-CN"/>
          </w:rPr>
          <w:t>(二)、加强资金流动监控</w:t>
        </w:r>
        <w:r>
          <w:tab/>
        </w:r>
        <w:r>
          <w:fldChar w:fldCharType="begin"/>
        </w:r>
        <w:r>
          <w:instrText xml:space="preserve"> PAGEREF _Toc31884 \h </w:instrText>
        </w:r>
        <w:r>
          <w:fldChar w:fldCharType="separate"/>
        </w:r>
        <w:r>
          <w:t>54</w:t>
        </w:r>
        <w:r>
          <w:fldChar w:fldCharType="end"/>
        </w:r>
      </w:hyperlink>
    </w:p>
    <w:p>
      <w:pPr>
        <w:pStyle w:val="TOC2"/>
        <w:tabs>
          <w:tab w:val="right" w:leader="dot" w:pos="8306"/>
        </w:tabs>
      </w:pPr>
      <w:hyperlink w:anchor="_Toc30234" w:history="1">
        <w:r>
          <w:rPr>
            <w:rFonts w:ascii="仿宋" w:eastAsia="仿宋" w:hAnsi="仿宋" w:cs="仿宋" w:hint="eastAsia"/>
            <w:lang w:eastAsia="zh-CN"/>
          </w:rPr>
          <w:t>(三)、制定完善的风险控制机制</w:t>
        </w:r>
        <w:r>
          <w:tab/>
        </w:r>
        <w:r>
          <w:fldChar w:fldCharType="begin"/>
        </w:r>
        <w:r>
          <w:instrText xml:space="preserve"> PAGEREF _Toc30234 \h </w:instrText>
        </w:r>
        <w:r>
          <w:fldChar w:fldCharType="separate"/>
        </w:r>
        <w:r>
          <w:t>55</w:t>
        </w:r>
        <w:r>
          <w:fldChar w:fldCharType="end"/>
        </w:r>
      </w:hyperlink>
    </w:p>
    <w:p>
      <w:pPr>
        <w:pStyle w:val="TOC2"/>
        <w:tabs>
          <w:tab w:val="right" w:leader="dot" w:pos="8306"/>
        </w:tabs>
      </w:pPr>
      <w:hyperlink w:anchor="_Toc17571" w:history="1">
        <w:r>
          <w:rPr>
            <w:rFonts w:ascii="仿宋" w:eastAsia="仿宋" w:hAnsi="仿宋" w:cs="仿宋" w:hint="eastAsia"/>
            <w:lang w:eastAsia="zh-CN"/>
          </w:rPr>
          <w:t>(四)、优化成本管理</w:t>
        </w:r>
        <w:r>
          <w:tab/>
        </w:r>
        <w:r>
          <w:fldChar w:fldCharType="begin"/>
        </w:r>
        <w:r>
          <w:instrText xml:space="preserve"> PAGEREF _Toc17571 \h </w:instrText>
        </w:r>
        <w:r>
          <w:fldChar w:fldCharType="separate"/>
        </w:r>
        <w:r>
          <w:t>57</w:t>
        </w:r>
        <w:r>
          <w:fldChar w:fldCharType="end"/>
        </w:r>
      </w:hyperlink>
    </w:p>
    <w:p>
      <w:pPr>
        <w:pStyle w:val="TOC1"/>
        <w:tabs>
          <w:tab w:val="right" w:leader="dot" w:pos="8306"/>
        </w:tabs>
      </w:pPr>
      <w:hyperlink w:anchor="_Toc25883" w:history="1">
        <w:r>
          <w:rPr>
            <w:rFonts w:ascii="仿宋" w:eastAsia="仿宋" w:hAnsi="仿宋" w:cs="仿宋" w:hint="eastAsia"/>
            <w:lang w:eastAsia="zh-CN"/>
          </w:rPr>
          <w:t>十三、光电器件用低温封接玻璃项目实施时间节点</w:t>
        </w:r>
        <w:r>
          <w:tab/>
        </w:r>
        <w:r>
          <w:fldChar w:fldCharType="begin"/>
        </w:r>
        <w:r>
          <w:instrText xml:space="preserve"> PAGEREF _Toc25883 \h </w:instrText>
        </w:r>
        <w:r>
          <w:fldChar w:fldCharType="separate"/>
        </w:r>
        <w:r>
          <w:t>58</w:t>
        </w:r>
        <w:r>
          <w:fldChar w:fldCharType="end"/>
        </w:r>
      </w:hyperlink>
    </w:p>
    <w:p>
      <w:pPr>
        <w:pStyle w:val="TOC2"/>
        <w:tabs>
          <w:tab w:val="right" w:leader="dot" w:pos="8306"/>
        </w:tabs>
      </w:pPr>
      <w:hyperlink w:anchor="_Toc26212" w:history="1">
        <w:r>
          <w:rPr>
            <w:rFonts w:ascii="仿宋" w:eastAsia="仿宋" w:hAnsi="仿宋" w:cs="仿宋" w:hint="eastAsia"/>
            <w:lang w:eastAsia="zh-CN"/>
          </w:rPr>
          <w:t>(一)、光电器件用低温封接玻璃项目启动阶段时间节点</w:t>
        </w:r>
        <w:r>
          <w:tab/>
        </w:r>
        <w:r>
          <w:fldChar w:fldCharType="begin"/>
        </w:r>
        <w:r>
          <w:instrText xml:space="preserve"> PAGEREF _Toc26212 \h </w:instrText>
        </w:r>
        <w:r>
          <w:fldChar w:fldCharType="separate"/>
        </w:r>
        <w:r>
          <w:t>58</w:t>
        </w:r>
        <w:r>
          <w:fldChar w:fldCharType="end"/>
        </w:r>
      </w:hyperlink>
    </w:p>
    <w:p>
      <w:pPr>
        <w:pStyle w:val="TOC2"/>
        <w:tabs>
          <w:tab w:val="right" w:leader="dot" w:pos="8306"/>
        </w:tabs>
      </w:pPr>
      <w:hyperlink w:anchor="_Toc26022" w:history="1">
        <w:r>
          <w:rPr>
            <w:rFonts w:ascii="仿宋" w:eastAsia="仿宋" w:hAnsi="仿宋" w:cs="仿宋" w:hint="eastAsia"/>
            <w:lang w:eastAsia="zh-CN"/>
          </w:rPr>
          <w:t>(二)、光电器件用低温封接玻璃项目执行阶段时间节点</w:t>
        </w:r>
        <w:r>
          <w:tab/>
        </w:r>
        <w:r>
          <w:fldChar w:fldCharType="begin"/>
        </w:r>
        <w:r>
          <w:instrText xml:space="preserve"> PAGEREF _Toc26022 \h </w:instrText>
        </w:r>
        <w:r>
          <w:fldChar w:fldCharType="separate"/>
        </w:r>
        <w:r>
          <w:t>60</w:t>
        </w:r>
        <w:r>
          <w:fldChar w:fldCharType="end"/>
        </w:r>
      </w:hyperlink>
    </w:p>
    <w:p>
      <w:pPr>
        <w:pStyle w:val="TOC2"/>
        <w:tabs>
          <w:tab w:val="right" w:leader="dot" w:pos="8306"/>
        </w:tabs>
      </w:pPr>
      <w:hyperlink w:anchor="_Toc7418" w:history="1">
        <w:r>
          <w:rPr>
            <w:rFonts w:ascii="仿宋" w:eastAsia="仿宋" w:hAnsi="仿宋" w:cs="仿宋" w:hint="eastAsia"/>
            <w:lang w:eastAsia="zh-CN"/>
          </w:rPr>
          <w:t>(三)、光电器件用低温封接玻璃项目完成阶段时间节点</w:t>
        </w:r>
        <w:r>
          <w:tab/>
        </w:r>
        <w:r>
          <w:fldChar w:fldCharType="begin"/>
        </w:r>
        <w:r>
          <w:instrText xml:space="preserve"> PAGEREF _Toc7418 \h </w:instrText>
        </w:r>
        <w:r>
          <w:fldChar w:fldCharType="separate"/>
        </w:r>
        <w:r>
          <w:t>61</w:t>
        </w:r>
        <w:r>
          <w:fldChar w:fldCharType="end"/>
        </w:r>
      </w:hyperlink>
    </w:p>
    <w:p>
      <w:pPr>
        <w:pStyle w:val="TOC1"/>
        <w:tabs>
          <w:tab w:val="right" w:leader="dot" w:pos="8306"/>
        </w:tabs>
      </w:pPr>
      <w:hyperlink w:anchor="_Toc23650" w:history="1">
        <w:r>
          <w:rPr>
            <w:rFonts w:ascii="仿宋" w:eastAsia="仿宋" w:hAnsi="仿宋" w:cs="仿宋" w:hint="eastAsia"/>
            <w:lang w:eastAsia="zh-CN"/>
          </w:rPr>
          <w:t>十四、光电器件用低温封接玻璃项目治理与监督</w:t>
        </w:r>
        <w:r>
          <w:tab/>
        </w:r>
        <w:r>
          <w:fldChar w:fldCharType="begin"/>
        </w:r>
        <w:r>
          <w:instrText xml:space="preserve"> PAGEREF _Toc23650 \h </w:instrText>
        </w:r>
        <w:r>
          <w:fldChar w:fldCharType="separate"/>
        </w:r>
        <w:r>
          <w:t>62</w:t>
        </w:r>
        <w:r>
          <w:fldChar w:fldCharType="end"/>
        </w:r>
      </w:hyperlink>
    </w:p>
    <w:p>
      <w:pPr>
        <w:pStyle w:val="TOC2"/>
        <w:tabs>
          <w:tab w:val="right" w:leader="dot" w:pos="8306"/>
        </w:tabs>
      </w:pPr>
      <w:hyperlink w:anchor="_Toc31269" w:history="1">
        <w:r>
          <w:rPr>
            <w:rFonts w:ascii="仿宋" w:eastAsia="仿宋" w:hAnsi="仿宋" w:cs="仿宋" w:hint="eastAsia"/>
            <w:lang w:eastAsia="zh-CN"/>
          </w:rPr>
          <w:t>(一)、光电器件用低温封接玻璃项目治理结构</w:t>
        </w:r>
        <w:r>
          <w:tab/>
        </w:r>
        <w:r>
          <w:fldChar w:fldCharType="begin"/>
        </w:r>
        <w:r>
          <w:instrText xml:space="preserve"> PAGEREF _Toc31269 \h </w:instrText>
        </w:r>
        <w:r>
          <w:fldChar w:fldCharType="separate"/>
        </w:r>
        <w:r>
          <w:t>62</w:t>
        </w:r>
        <w:r>
          <w:fldChar w:fldCharType="end"/>
        </w:r>
      </w:hyperlink>
    </w:p>
    <w:p>
      <w:pPr>
        <w:pStyle w:val="TOC2"/>
        <w:tabs>
          <w:tab w:val="right" w:leader="dot" w:pos="8306"/>
        </w:tabs>
      </w:pPr>
      <w:hyperlink w:anchor="_Toc15956" w:history="1">
        <w:r>
          <w:rPr>
            <w:rFonts w:ascii="仿宋" w:eastAsia="仿宋" w:hAnsi="仿宋" w:cs="仿宋" w:hint="eastAsia"/>
            <w:lang w:eastAsia="zh-CN"/>
          </w:rPr>
          <w:t>(二)、监督与审计</w:t>
        </w:r>
        <w:r>
          <w:tab/>
        </w:r>
        <w:r>
          <w:fldChar w:fldCharType="begin"/>
        </w:r>
        <w:r>
          <w:instrText xml:space="preserve"> PAGEREF _Toc15956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42"/>
      <w:r>
        <w:rPr>
          <w:rFonts w:ascii="仿宋" w:eastAsia="仿宋" w:hAnsi="仿宋" w:cs="仿宋" w:hint="eastAsia"/>
          <w:sz w:val="28"/>
          <w:lang w:eastAsia="zh-CN"/>
        </w:rPr>
        <w:t>一、光电器件用低温封接玻璃项目危机管理</w:t>
      </w:r>
      <w:bookmarkEnd w:id="2"/>
    </w:p>
    <w:p>
      <w:pPr>
        <w:pStyle w:val="Heading2"/>
        <w:rPr>
          <w:rFonts w:ascii="仿宋" w:eastAsia="仿宋" w:hAnsi="仿宋" w:cs="仿宋" w:hint="eastAsia"/>
          <w:lang w:eastAsia="zh-CN"/>
        </w:rPr>
      </w:pPr>
      <w:bookmarkStart w:id="3" w:name="_Toc1281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器件用低温封接玻璃项目危机管理中，危机预警与识别是确保光电器件用低温封接玻璃项目稳健运行的核心步骤。通过建立全面的监测机制，光电器件用低温封接玻璃项目团队旨在及时发现和理解潜在的风险和危机因素，以便采取及时的预防和应对措施，确保光电器件用低温封接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电器件用低温封接玻璃项目团队全面分析了整个光电器件用低温封接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光电器件用低温封接玻璃项目团队着重于明确定义光电器件用低温封接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电器件用低温封接玻璃项目进展的持续监控，团队能够及时发现潜在问题并作出迅速反应。光电器件用低温封接玻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电器件用低温封接玻璃项目得以更有序、可控地推进。</w:t>
      </w:r>
    </w:p>
    <w:p>
      <w:pPr>
        <w:pStyle w:val="Heading2"/>
        <w:ind w:firstLine="560" w:firstLineChars="200"/>
        <w:rPr>
          <w:rFonts w:ascii="仿宋" w:eastAsia="仿宋" w:hAnsi="仿宋" w:cs="仿宋" w:hint="eastAsia"/>
          <w:sz w:val="28"/>
          <w:lang w:eastAsia="zh-CN"/>
        </w:rPr>
      </w:pPr>
      <w:bookmarkStart w:id="4" w:name="_Toc27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在危机发生时，光电器件用低温封接玻璃项目团队立即行动，成立了应急小组。该小组的任务是迅速制定并实施紧急应对措施，以最小化潜在损失。以下是采取的主要措施：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暂停光电器件用低温封接玻璃项目进度：为遏制危机蔓延，光电器件用低温封接玻璃项目暂时停止进行，以便全面评估当前状况。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资源重新分配：重新评估光电器件用低温封接玻璃项目资源的分配，确保最大限度地减小损失。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实时沟通：与关键利益相关者建立实时沟通机制，向他们传递光电器件用低温封接玻璃项目危机的实际状况，保障光电器件用低温封接玻璃项目核心利益。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在紧急应对的同时，光电器件用低温封接玻璃项目团队强调了团队协作和有效沟通的重要性。以下是团队协作的关键举措：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信息共享机制：建立了信息共享平台，确保团队成员能够及时获取光电器件用低温封接玻璃项目危机的实时信息。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领导者沟通：光电器件用低温封接玻璃项目领导者通过定期会议和即时沟通工具，指导团队应对危机，保持团队稳定运行。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随着危机得到初步控制，光电器件用低温封接玻璃项目团队转向制定恢复计划，以确保光电器件用低温封接玻璃项目能够从中迅速恢复。主要恢复计划包括：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修复受损的进度计划：重新评估光电器件用低温封接玻璃项目进度，制定修复计划，确保光电器件用低温封接玻璃项目尽快回归正常进程。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重新调整资源分配：优化资源分配，确保光电器件用低温封接玻璃项目在有限资源下高效运转。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风险管理机制加强：对光电器件用低温封接玻璃项目风险进行全面评估，制定更强化的风险管理策略，以预防未来可能的危机。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37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05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光电器件用低温封接玻璃项目的主要产品是XXXX，预计年产值为XXX万元。这一产品在市场中占据着重要的地位，其广泛的应用范围使得该光电器件用低温封接玻璃项目的市场前景非常广阔。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电器件用低温封接玻璃项目的xxx产品作为重要的原材料之一，将在多个领域发挥关键作用。其在建筑、交通、能源等方面的广泛应用将为整个产业链提供强大的支持，形成产业协同效应。光电器件用低温封接玻璃项目的年产值XXX万XXX万XXX万万元不仅反映了其在市场上的巨大潜力，更预示着它对国民经济的积极贡献。这种关联度高、涉及面广的产业关系，使得该光电器件用低温封接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55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总征地面积为XXXX平方米，相当于约XX.XX亩，其中净用地面积为XXXX平方米，红线范围内相当于约XX.XX亩。这一用地规模充分考虑了光电器件用低温封接玻璃项目的建设需求，保障了光电器件用低温封接玻璃项目在合适的空间内得以充分发展。光电器件用低温封接玻璃项目规划的总建筑面积为XXXX平方米，其中主体工程建设占XXXX平方米，计容建筑面积达XXXX平方米。预计建筑工程的投资将达到XXXX万元，为光电器件用低温封接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计划购置的设备共计XXXX台（套），设备购置费用为XXXX万元。这一设备购置计划充分考虑到光电器件用低温封接玻璃项目的生产需求和技术要求，确保了光电器件用低温封接玻璃项目在生产运营中具备先进的技术装备和高效的生产能力。设备的合理配置将为光电器件用低温封接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计划总投资为XXXX万元，预计年实现营业收入为XXXX万元。这一产能规模的设定旨在确保光电器件用低温封接玻璃项目能够在投资与回报之间取得平衡，实现长期可持续的发展。光电器件用低温封接玻璃项目的总投资充分考虑到各个方面的需求，包括用地建设、设备购置等多个环节，以确保光电器件用低温封接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613"/>
      <w:r>
        <w:rPr>
          <w:rFonts w:ascii="仿宋" w:eastAsia="仿宋" w:hAnsi="仿宋" w:cs="仿宋" w:hint="eastAsia"/>
          <w:sz w:val="28"/>
          <w:lang w:eastAsia="zh-CN"/>
        </w:rPr>
        <w:t>三、光电器件用低温封接玻璃项目土建工程</w:t>
      </w:r>
      <w:bookmarkEnd w:id="8"/>
    </w:p>
    <w:p>
      <w:pPr>
        <w:pStyle w:val="Heading2"/>
        <w:rPr>
          <w:rFonts w:ascii="仿宋" w:eastAsia="仿宋" w:hAnsi="仿宋" w:cs="仿宋" w:hint="eastAsia"/>
          <w:lang w:eastAsia="zh-CN"/>
        </w:rPr>
      </w:pPr>
      <w:bookmarkStart w:id="9" w:name="_Toc579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在光电器件用低温封接玻璃项目的建筑工程设计中，我们将秉承一系列重要的设计原则，以确保光电器件用低温封接玻璃项目建筑在功能、美观、可持续性等方面达到最佳效果。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首要原则是确保建筑的功能性得到最大化的发挥。我们将充分理解光电器件用低温封接玻璃项目的实际需求，合理布局各个功能区域，保证建筑在满足业务需求的同时，提供高效的工作环境。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在建筑设计中，我们将综合考虑建设和运营成本。通过精细的经济效益分析，确保设计方案在高效利用资源的同时，对光电器件用低温封接玻璃项目的长期盈利能力有积极的贡献。</w:t>
      </w:r>
    </w:p>
    <w:p>
      <w:pPr>
        <w:pStyle w:val="Heading2"/>
        <w:ind w:firstLine="560" w:firstLineChars="200"/>
        <w:rPr>
          <w:rFonts w:ascii="仿宋" w:eastAsia="仿宋" w:hAnsi="仿宋" w:cs="仿宋" w:hint="eastAsia"/>
          <w:sz w:val="28"/>
          <w:lang w:eastAsia="zh-CN"/>
        </w:rPr>
      </w:pPr>
      <w:bookmarkStart w:id="10" w:name="_Toc69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器件用低温封接玻璃项目的土建工程设计中，我们将精准设定设计年限，结合光电器件用低温封接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电器件用低温封接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4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光电器件用低温封接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电器件用低温封接玻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电器件用低温封接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17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本期工程光电器件用低温封接玻璃项目预计总建筑面积XXX平方米，其中：计容建筑面积XXX平方米，计划建筑工程投资XX万元，占光电器件用低温封接玻璃项目总投资的XX%。</w:t>
      </w:r>
    </w:p>
    <w:p>
      <w:pPr>
        <w:pStyle w:val="Heading1"/>
        <w:ind w:firstLine="560" w:firstLineChars="200"/>
        <w:rPr>
          <w:rFonts w:ascii="仿宋" w:eastAsia="仿宋" w:hAnsi="仿宋" w:cs="仿宋" w:hint="eastAsia"/>
          <w:sz w:val="28"/>
          <w:lang w:eastAsia="zh-CN"/>
        </w:rPr>
      </w:pPr>
      <w:bookmarkStart w:id="13" w:name="_Toc28947"/>
      <w:r>
        <w:rPr>
          <w:rFonts w:ascii="仿宋" w:eastAsia="仿宋" w:hAnsi="仿宋" w:cs="仿宋" w:hint="eastAsia"/>
          <w:sz w:val="28"/>
          <w:lang w:eastAsia="zh-CN"/>
        </w:rPr>
        <w:t>四、光电器件用低温封接玻璃项目绩效评估</w:t>
      </w:r>
      <w:bookmarkEnd w:id="13"/>
    </w:p>
    <w:p>
      <w:pPr>
        <w:pStyle w:val="Heading2"/>
        <w:rPr>
          <w:rFonts w:ascii="仿宋" w:eastAsia="仿宋" w:hAnsi="仿宋" w:cs="仿宋" w:hint="eastAsia"/>
          <w:lang w:eastAsia="zh-CN"/>
        </w:rPr>
      </w:pPr>
      <w:bookmarkStart w:id="14" w:name="_Toc1682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光电器件用低温封接玻璃项目中，我们设计了一套全面的绩效评估指标，以确保光电器件用低温封接玻璃项目的可控和成功交付。这些指标跨足光电器件用低温封接玻璃项目目标、成本、进度和质量等多个维度，为我们提供了全面洞察光电器件用低温封接玻璃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光电器件用低温封接玻璃项目目标达成率是我们关注的首要指标。我们设定了明确的目标，并通过定期监测和评估，迅速发现并应对潜在的目标偏差。这为光电器件用低温封接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成本绩效是另一个核心关注点。通过实际成本与预算成本的对比分析，我们深入了解成本差异的原因，及时调整资源分配，保持光电器件用低温封接玻璃项目在经济效益方面的合理水平。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进度作为关键的绩效指标之一，得到了精心的关注。我们制定了详细的光电器件用低温封接玻璃项目进度计划，并设立了进度符合度指标，确保实际进度与计划进度保持一致。这使我们能够快速发现和解决潜在的进度问题，保持光电器件用低温封接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电器件用低温封接玻璃项目绩效的不可或缺的一环。我们引入了一系列的质量标准和客户满意度指标，以确保光电器件用低温封接玻璃项目交付的成果在质量上达到或超越预期水平。通过持续监测这些指标，我们努力提升光电器件用低温封接玻璃项目整体质量水平，为光电器件用低温封接玻璃项目的成功交付提供有力保障。通过这些科学且全面的绩效评估，我们能够更好地引导光电器件用低温封接玻璃项目的持续改进，确保光电器件用低温封接玻璃项目目标的顺利达成。</w:t>
      </w:r>
    </w:p>
    <w:p>
      <w:pPr>
        <w:pStyle w:val="Heading2"/>
        <w:ind w:firstLine="560" w:firstLineChars="200"/>
        <w:rPr>
          <w:rFonts w:ascii="仿宋" w:eastAsia="仿宋" w:hAnsi="仿宋" w:cs="仿宋" w:hint="eastAsia"/>
          <w:sz w:val="28"/>
          <w:lang w:eastAsia="zh-CN"/>
        </w:rPr>
      </w:pPr>
      <w:bookmarkStart w:id="15" w:name="_Toc1926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绩效评估是光电器件用低温封接玻璃项目中的关键环节，为确保光电器件用低温封接玻璃项目达到预期目标，我们采用了多层次、多维度的绩效评估方法。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电器件用低温封接玻璃项目的战略目标对齐，确保每个决策和行动都与光电器件用低温封接玻璃项目整体目标保持一致。团队会定期召开战略对齐会议，审视当前工作与光电器件用低温封接玻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电器件用低温封接玻璃项目进度、质量、成本和风险等方面。这些指标通过数据收集和分析，为光电器件用低温封接玻璃项目管理团队提供了客观的评估依据。例如，我们通过光电器件用低温封接玻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电器件用低温封接玻璃项目内部，还考虑了光电器件用低温封接玻璃项目对外部环境的影响。我们定期进行干系人满意度调查，以了解各利益相关方对光电器件用低温封接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这种多层次、多角度的绩效评估方法，使得我们能够全面了解光电器件用低温封接玻璃项目的运行状态，及时做出调整，确保光电器件用低温封接玻璃项目在不断变化的环境中保持稳健前行。</w:t>
      </w:r>
    </w:p>
    <w:p>
      <w:pPr>
        <w:pStyle w:val="Heading2"/>
        <w:ind w:firstLine="560" w:firstLineChars="200"/>
        <w:rPr>
          <w:rFonts w:ascii="仿宋" w:eastAsia="仿宋" w:hAnsi="仿宋" w:cs="仿宋" w:hint="eastAsia"/>
          <w:sz w:val="28"/>
          <w:lang w:eastAsia="zh-CN"/>
        </w:rPr>
      </w:pPr>
      <w:bookmarkStart w:id="16" w:name="_Toc948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为了确保光电器件用低温封接玻璃项目的有效管理和不断优化，我们采用了精心设计的绩效评估周期。这个周期旨在实现灵活、实时和全面的评估，以适应光电器件用低温封接玻璃项目执行中的各种挑战。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电器件用低温封接玻璃项目的不同需求，分为短期、中期和长期。短期评估关注每个迭代或工作周期，以及时发现和解决当前任务中的问题。中期评估涵盖几个迭代，深入了解整体光电器件用低温封接玻璃项目的趋势和性能。长期评估则着眼于整个光电器件用低温封接玻璃项目阶段，确保光电器件用低温封接玻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电器件用低温封接玻璃项目管理工具和协作平台，团队成员能够随时更新和分享光电器件用低温封接玻璃项目数据。这种实时性的反馈机制使我们能够及时察觉潜在问题，快速调整，保持光电器件用低温封接玻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光电器件用低温封接玻璃项目的决策制定密不可分。每个周期的光电器件用低温封接玻璃项目回顾会议成为集体总结经验、识别问题深层次原因并找到创新解决方案的平台。这种定期的反思与调整机制使光电器件用低温封接玻璃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4791"/>
      <w:r>
        <w:rPr>
          <w:rFonts w:ascii="仿宋" w:eastAsia="仿宋" w:hAnsi="仿宋" w:cs="仿宋" w:hint="eastAsia"/>
          <w:sz w:val="28"/>
          <w:lang w:eastAsia="zh-CN"/>
        </w:rPr>
        <w:t>五、光电器件用低温封接玻璃项目建设单位说明</w:t>
      </w:r>
      <w:bookmarkEnd w:id="17"/>
    </w:p>
    <w:p>
      <w:pPr>
        <w:pStyle w:val="Heading2"/>
        <w:rPr>
          <w:rFonts w:ascii="仿宋" w:eastAsia="仿宋" w:hAnsi="仿宋" w:cs="仿宋" w:hint="eastAsia"/>
          <w:lang w:eastAsia="zh-CN"/>
        </w:rPr>
      </w:pPr>
      <w:bookmarkStart w:id="18" w:name="_Toc17872"/>
      <w:r>
        <w:rPr>
          <w:rFonts w:ascii="仿宋" w:eastAsia="仿宋" w:hAnsi="仿宋" w:cs="仿宋" w:hint="eastAsia"/>
          <w:lang w:eastAsia="zh-CN"/>
        </w:rPr>
        <w:t>(一)、光电器件用低温封接玻璃项目承办单位基本情况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910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光电器件用低温封接玻璃项目承办单位的XXXX，我们着眼于实现可持续的经济效益。通过技术创新和解决方案的提供，公司预计在光电器件用低温封接玻璃项目执行期间将获得可观的收入增长。这一收入来源主要包括光电器件用低温封接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同时，我们注重成本控制和效率提升，以确保光电器件用低温封接玻璃项目的可持续盈利。透过精细的管理和资源优化，公司期望实现光电器件用低温封接玻璃项目利润最大化。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电器件用低温封接玻璃项目实施进行全面的投资评估，包括光电器件用低温封接玻璃项目启动阶段的资金投入和后续运营成本。通过对光电器件用低温封接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电器件用低温封接玻璃项目实施过程中具备足够的资金流动性，公司将进行详尽的现金流分析。这包括资金需求的合理预测、光电器件用低温封接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2809"/>
      <w:r>
        <w:rPr>
          <w:rFonts w:ascii="仿宋" w:eastAsia="仿宋" w:hAnsi="仿宋" w:cs="仿宋" w:hint="eastAsia"/>
          <w:sz w:val="28"/>
          <w:lang w:eastAsia="zh-CN"/>
        </w:rPr>
        <w:t>六、光电器件用低温封接玻璃项目文档管理</w:t>
      </w:r>
      <w:bookmarkEnd w:id="20"/>
    </w:p>
    <w:p>
      <w:pPr>
        <w:pStyle w:val="Heading2"/>
        <w:rPr>
          <w:rFonts w:ascii="仿宋" w:eastAsia="仿宋" w:hAnsi="仿宋" w:cs="仿宋" w:hint="eastAsia"/>
          <w:lang w:eastAsia="zh-CN"/>
        </w:rPr>
      </w:pPr>
      <w:bookmarkStart w:id="21" w:name="_Toc18753"/>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光电器件用低温封接玻璃项目高度重视文档的质量和准确性，以支持光电器件用低温封接玻璃项目的各项活动和决策。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https://d.book118.com/668035070123006036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光电器件用低温封接玻璃项目规划设计纲要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CC34EB"/>
    <w:rsid w:val="54CC34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3507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2024-02-11T04:42:00Z</dcterms:created>
  <dcterms:modified xsi:type="dcterms:W3CDTF">2024-02-11T04:42:18Z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E8A3BB202C904B4B99758665E47118A2_11</vt:lpwstr>
  </property>
  <property fmtid="{D5CDD505-2E9C-101B-9397-08002B2CF9AE}" pid="3" name="KSOProductBuildVer">
    <vt:lpwstr>2052-12.1.0.16250</vt:lpwstr>
  </property>
</Properties>
</file>