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E6EFE" w:rsidP="008E6EFE">
      <w:pPr>
        <w:spacing w:line="360" w:lineRule="auto"/>
        <w:jc w:val="center"/>
        <w:rPr>
          <w:rFonts w:ascii="黑体" w:eastAsia="黑体" w:hAnsi="黑体"/>
          <w:sz w:val="32"/>
          <w:szCs w:val="28"/>
        </w:rPr>
      </w:pPr>
      <w:r w:rsidRPr="003706CB">
        <w:rPr>
          <w:rFonts w:ascii="黑体" w:eastAsia="黑体" w:hAnsi="黑体" w:hint="eastAsia"/>
          <w:sz w:val="32"/>
          <w:szCs w:val="28"/>
        </w:rPr>
        <w:t>2023-2024学年高一上学期期末</w:t>
      </w:r>
    </w:p>
    <w:p w:rsidR="008E6EFE" w:rsidRPr="003706CB" w:rsidP="008E6EFE">
      <w:pPr>
        <w:spacing w:line="360" w:lineRule="auto"/>
        <w:jc w:val="center"/>
        <w:rPr>
          <w:rFonts w:ascii="黑体" w:eastAsia="黑体" w:hAnsi="黑体"/>
          <w:sz w:val="32"/>
          <w:szCs w:val="28"/>
        </w:rPr>
      </w:pPr>
      <w:r w:rsidRPr="003706CB">
        <w:rPr>
          <w:rFonts w:ascii="黑体" w:eastAsia="黑体" w:hAnsi="黑体" w:hint="eastAsia"/>
          <w:sz w:val="32"/>
          <w:szCs w:val="28"/>
        </w:rPr>
        <w:t>分层测试猜想卷（人教专用）</w:t>
      </w:r>
    </w:p>
    <w:p w:rsidR="008E6EFE" w:rsidRPr="003706CB" w:rsidP="008E6EFE">
      <w:pPr>
        <w:spacing w:line="360" w:lineRule="auto"/>
        <w:jc w:val="left"/>
        <w:rPr>
          <w:rFonts w:ascii="宋体" w:hAnsi="宋体"/>
          <w:szCs w:val="21"/>
        </w:rPr>
      </w:pPr>
      <w:r w:rsidRPr="003706CB">
        <w:rPr>
          <w:rFonts w:ascii="宋体" w:hAnsi="宋体"/>
          <w:szCs w:val="21"/>
        </w:rPr>
        <w:t>注意事项：</w:t>
      </w:r>
    </w:p>
    <w:p w:rsidR="008E6EFE" w:rsidRPr="003706CB" w:rsidP="008E6EFE">
      <w:pPr>
        <w:spacing w:line="360" w:lineRule="auto"/>
        <w:ind w:firstLine="420" w:firstLineChars="200"/>
        <w:jc w:val="left"/>
        <w:rPr>
          <w:rFonts w:ascii="宋体" w:hAnsi="宋体"/>
          <w:szCs w:val="21"/>
        </w:rPr>
      </w:pPr>
      <w:r w:rsidRPr="003706CB">
        <w:rPr>
          <w:rFonts w:ascii="宋体" w:hAnsi="宋体"/>
          <w:szCs w:val="21"/>
        </w:rPr>
        <w:t>1、本卷分为选择题与非选择题两部分，考生请将所写</w:t>
      </w:r>
      <w:r>
        <w:rPr>
          <w:rFonts w:ascii="宋体" w:hAnsi="宋体"/>
          <w:szCs w:val="21"/>
        </w:rPr>
        <w:t>〖答 案〗</w:t>
      </w:r>
      <w:r w:rsidRPr="003706CB">
        <w:rPr>
          <w:rFonts w:ascii="宋体" w:hAnsi="宋体"/>
          <w:szCs w:val="21"/>
        </w:rPr>
        <w:t>填到试卷指定位置</w:t>
      </w:r>
    </w:p>
    <w:p w:rsidR="008E6EFE" w:rsidRPr="003706CB" w:rsidP="008E6EFE">
      <w:pPr>
        <w:spacing w:line="360" w:lineRule="auto"/>
        <w:ind w:firstLine="420" w:firstLineChars="200"/>
        <w:jc w:val="left"/>
        <w:rPr>
          <w:rFonts w:ascii="宋体" w:hAnsi="宋体"/>
          <w:bCs/>
          <w:szCs w:val="21"/>
        </w:rPr>
      </w:pPr>
      <w:r w:rsidRPr="003706CB">
        <w:rPr>
          <w:rFonts w:ascii="宋体" w:hAnsi="宋体"/>
          <w:szCs w:val="21"/>
        </w:rPr>
        <w:t>2、本试卷分值为百分制，考试范围为新教材必修一全册</w:t>
      </w:r>
    </w:p>
    <w:p w:rsidR="008E6EFE" w:rsidRPr="003706CB" w:rsidP="008E6EFE">
      <w:pPr>
        <w:spacing w:line="360" w:lineRule="auto"/>
        <w:jc w:val="left"/>
        <w:rPr>
          <w:rFonts w:ascii="宋体" w:hAnsi="宋体"/>
          <w:bCs/>
        </w:rPr>
      </w:pPr>
      <w:r w:rsidRPr="003706CB">
        <w:rPr>
          <w:rFonts w:ascii="宋体" w:hAnsi="宋体"/>
          <w:bCs/>
        </w:rPr>
        <w:t>一、选择题（25个小题，每题2分，共50分）</w:t>
      </w:r>
    </w:p>
    <w:p w:rsidR="008E6EFE" w:rsidRPr="003706CB" w:rsidP="008E6EFE">
      <w:pPr>
        <w:spacing w:line="360" w:lineRule="auto"/>
        <w:ind w:firstLine="420"/>
        <w:jc w:val="left"/>
        <w:rPr>
          <w:rFonts w:ascii="宋体" w:hAnsi="宋体"/>
        </w:rPr>
      </w:pPr>
      <w:r w:rsidRPr="003706CB">
        <w:rPr>
          <w:rFonts w:ascii="宋体" w:hAnsi="宋体"/>
        </w:rPr>
        <w:t>褐飞虱是亚洲许多国家水稻生产上的主要害虫，它在我国长江流域及其以南稻区频发成灾，造成水稻大面积减产。下图为1950～2009年太阳黑子周期与长江中下游稻区褐飞虱大发生年份之间的关系图。据此完成下面小题。</w:t>
      </w:r>
    </w:p>
    <w:p w:rsidR="008E6EFE" w:rsidRPr="003706CB" w:rsidP="008E6EFE">
      <w:pPr>
        <w:spacing w:line="360" w:lineRule="auto"/>
        <w:jc w:val="center"/>
        <w:rPr>
          <w:rFonts w:ascii="宋体" w:hAnsi="宋体"/>
        </w:rPr>
      </w:pPr>
      <w:r w:rsidRPr="003706CB">
        <w:rPr>
          <w:rFonts w:ascii="宋体" w:hAnsi="宋体"/>
          <w:noProof/>
          <w:kern w:val="0"/>
          <w:szCs w:val="24"/>
        </w:rPr>
        <w:drawing>
          <wp:inline distT="0" distB="0" distL="0" distR="0">
            <wp:extent cx="3855720" cy="1999615"/>
            <wp:effectExtent l="0" t="0" r="0" b="0"/>
            <wp:docPr id="1" name="图片 100003" descr="@@@cab3cf9f0f574de687181344b6f2f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0003" descr="@@@cab3cf9f0f574de687181344b6f2f20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3855720" cy="1999615"/>
                    </a:xfrm>
                    <a:prstGeom prst="rect">
                      <a:avLst/>
                    </a:prstGeom>
                    <a:noFill/>
                    <a:ln>
                      <a:noFill/>
                    </a:ln>
                  </pic:spPr>
                </pic:pic>
              </a:graphicData>
            </a:graphic>
          </wp:inline>
        </w:drawing>
      </w:r>
    </w:p>
    <w:p w:rsidR="008E6EFE" w:rsidRPr="003706CB" w:rsidP="008E6EFE">
      <w:pPr>
        <w:spacing w:line="360" w:lineRule="auto"/>
        <w:jc w:val="left"/>
        <w:rPr>
          <w:rFonts w:ascii="宋体" w:hAnsi="宋体"/>
        </w:rPr>
      </w:pPr>
      <w:r w:rsidRPr="003706CB">
        <w:rPr>
          <w:rFonts w:ascii="宋体" w:hAnsi="宋体"/>
        </w:rPr>
        <w:t>1．据图可知，褐飞虱大发生年份（</w:t>
      </w:r>
      <w:r w:rsidRPr="003706CB">
        <w:rPr>
          <w:rFonts w:ascii="宋体" w:hAnsi="宋体"/>
          <w:kern w:val="0"/>
          <w:szCs w:val="24"/>
        </w:rPr>
        <w:t>   </w:t>
      </w:r>
      <w:r w:rsidRPr="003706CB">
        <w:rPr>
          <w:rFonts w:ascii="宋体" w:hAnsi="宋体"/>
        </w:rPr>
        <w:t>）</w:t>
      </w:r>
    </w:p>
    <w:p w:rsidR="008E6EFE" w:rsidP="008E6EFE">
      <w:pPr>
        <w:tabs>
          <w:tab w:val="left" w:pos="4156"/>
        </w:tabs>
        <w:spacing w:line="360" w:lineRule="auto"/>
        <w:jc w:val="left"/>
        <w:rPr>
          <w:rFonts w:ascii="宋体" w:hAnsi="宋体"/>
        </w:rPr>
      </w:pPr>
      <w:r w:rsidRPr="003706CB">
        <w:rPr>
          <w:rFonts w:ascii="宋体" w:hAnsi="宋体"/>
        </w:rPr>
        <w:t xml:space="preserve">A．具有11年左右的变化周期    </w:t>
      </w:r>
    </w:p>
    <w:p w:rsidR="008E6EFE" w:rsidRPr="003706CB" w:rsidP="008E6EFE">
      <w:pPr>
        <w:tabs>
          <w:tab w:val="left" w:pos="4156"/>
        </w:tabs>
        <w:spacing w:line="360" w:lineRule="auto"/>
        <w:jc w:val="left"/>
        <w:rPr>
          <w:rFonts w:ascii="宋体" w:hAnsi="宋体"/>
        </w:rPr>
      </w:pPr>
      <w:r w:rsidRPr="003706CB">
        <w:rPr>
          <w:rFonts w:ascii="宋体" w:hAnsi="宋体"/>
        </w:rPr>
        <w:t>B．与当年太阳黑子相对数呈正相关</w:t>
      </w:r>
    </w:p>
    <w:p w:rsidR="008E6EFE" w:rsidP="008E6EFE">
      <w:pPr>
        <w:tabs>
          <w:tab w:val="left" w:pos="4156"/>
        </w:tabs>
        <w:spacing w:line="360" w:lineRule="auto"/>
        <w:jc w:val="left"/>
        <w:rPr>
          <w:rFonts w:ascii="宋体" w:hAnsi="宋体"/>
        </w:rPr>
      </w:pPr>
      <w:r w:rsidRPr="003706CB">
        <w:rPr>
          <w:rFonts w:ascii="宋体" w:hAnsi="宋体"/>
        </w:rPr>
        <w:t xml:space="preserve">C．主要出现在太阳黑子相对数增多阶段    </w:t>
      </w:r>
    </w:p>
    <w:p w:rsidR="008E6EFE" w:rsidRPr="003706CB" w:rsidP="008E6EFE">
      <w:pPr>
        <w:tabs>
          <w:tab w:val="left" w:pos="4156"/>
        </w:tabs>
        <w:spacing w:line="360" w:lineRule="auto"/>
        <w:jc w:val="left"/>
        <w:rPr>
          <w:rFonts w:ascii="宋体" w:hAnsi="宋体"/>
        </w:rPr>
      </w:pPr>
      <w:r w:rsidRPr="003706CB">
        <w:rPr>
          <w:rFonts w:ascii="宋体" w:hAnsi="宋体"/>
        </w:rPr>
        <w:t>D．主要出现在太阳黑子相对数减少阶段</w:t>
      </w:r>
    </w:p>
    <w:p w:rsidR="008E6EFE" w:rsidRPr="003706CB" w:rsidP="008E6EFE">
      <w:pPr>
        <w:spacing w:line="360" w:lineRule="auto"/>
        <w:jc w:val="left"/>
        <w:rPr>
          <w:rFonts w:ascii="宋体" w:hAnsi="宋体"/>
        </w:rPr>
      </w:pPr>
      <w:r w:rsidRPr="003706CB">
        <w:rPr>
          <w:rFonts w:ascii="宋体" w:hAnsi="宋体"/>
        </w:rPr>
        <w:t>2．太阳活动会对地球产生影响，在太阳活动高峰年（</w:t>
      </w:r>
      <w:r w:rsidRPr="003706CB">
        <w:rPr>
          <w:rFonts w:ascii="宋体" w:hAnsi="宋体"/>
          <w:kern w:val="0"/>
          <w:szCs w:val="24"/>
        </w:rPr>
        <w:t>   </w:t>
      </w:r>
      <w:r w:rsidRPr="003706CB">
        <w:rPr>
          <w:rFonts w:ascii="宋体" w:hAnsi="宋体"/>
        </w:rPr>
        <w:t>）</w:t>
      </w:r>
    </w:p>
    <w:p w:rsidR="008E6EFE" w:rsidRPr="003706CB" w:rsidP="008E6EFE">
      <w:pPr>
        <w:tabs>
          <w:tab w:val="left" w:pos="4156"/>
        </w:tabs>
        <w:spacing w:line="360" w:lineRule="auto"/>
        <w:jc w:val="left"/>
        <w:rPr>
          <w:rFonts w:ascii="宋体" w:hAnsi="宋体"/>
        </w:rPr>
      </w:pPr>
      <w:r w:rsidRPr="003706CB">
        <w:rPr>
          <w:rFonts w:ascii="宋体" w:hAnsi="宋体"/>
        </w:rPr>
        <w:t>A．到达地球的可见光增强    B．空间站宇航员不宜出舱</w:t>
      </w:r>
    </w:p>
    <w:p w:rsidR="008E6EFE" w:rsidRPr="003706CB" w:rsidP="008E6EFE">
      <w:pPr>
        <w:tabs>
          <w:tab w:val="left" w:pos="4156"/>
        </w:tabs>
        <w:spacing w:line="360" w:lineRule="auto"/>
        <w:jc w:val="left"/>
        <w:rPr>
          <w:rFonts w:ascii="宋体" w:hAnsi="宋体"/>
        </w:rPr>
      </w:pPr>
      <w:r w:rsidRPr="003706CB">
        <w:rPr>
          <w:rFonts w:ascii="宋体" w:hAnsi="宋体"/>
        </w:rPr>
        <w:t>C．看到极光的概率会降低    D．长波通信受到干扰</w:t>
      </w:r>
    </w:p>
    <w:p w:rsidR="008E6EFE" w:rsidRPr="003706CB" w:rsidP="008E6EFE">
      <w:pPr>
        <w:spacing w:line="360" w:lineRule="auto"/>
        <w:jc w:val="left"/>
        <w:rPr>
          <w:rFonts w:ascii="宋体" w:hAnsi="宋体"/>
        </w:rPr>
      </w:pPr>
      <w:r>
        <w:rPr>
          <w:rFonts w:ascii="宋体" w:hAnsi="宋体"/>
        </w:rPr>
        <w:t>〖答 案〗</w:t>
      </w:r>
      <w:r w:rsidRPr="003706CB">
        <w:rPr>
          <w:rFonts w:ascii="宋体" w:hAnsi="宋体"/>
        </w:rPr>
        <w:t>1．D    2．B</w:t>
      </w:r>
    </w:p>
    <w:p w:rsidR="008E6EFE" w:rsidRPr="003706CB" w:rsidP="008E6EFE">
      <w:pPr>
        <w:spacing w:line="360" w:lineRule="auto"/>
        <w:jc w:val="left"/>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Pr>
          <w:rFonts w:ascii="宋体" w:hAnsi="宋体"/>
        </w:rPr>
        <w:t>〖解 析〗</w:t>
      </w:r>
      <w:r w:rsidRPr="003706CB">
        <w:rPr>
          <w:rFonts w:ascii="宋体" w:hAnsi="宋体"/>
        </w:rPr>
        <w:t>1</w:t>
      </w:r>
      <w:r>
        <w:rPr>
          <w:rFonts w:ascii="宋体" w:hAnsi="宋体"/>
        </w:rPr>
        <w:t>．</w:t>
      </w:r>
      <w:r w:rsidRPr="003706CB">
        <w:rPr>
          <w:rFonts w:ascii="宋体" w:hAnsi="宋体"/>
        </w:rPr>
        <w:t>由图可知，15个褐飞虱大发生年份中，大多数处于太阳黑子相对数减少阶段，D项正确，C项错误。太阳黑子活动具有明显的11年左右的周期性，褐飞虱大发生年份分布比较分散，规律性不强，不具有11年左右的变化周期，A项错误。褐飞虱大发生年份与当年太阳黑子相对数不呈正相关，B项错误。故选D。</w:t>
      </w:r>
    </w:p>
    <w:p w:rsidR="008E6EFE" w:rsidRPr="003706CB" w:rsidP="008E6EFE">
      <w:pPr>
        <w:spacing w:line="360" w:lineRule="auto"/>
        <w:jc w:val="left"/>
        <w:rPr>
          <w:rFonts w:ascii="宋体" w:hAnsi="宋体"/>
        </w:rPr>
      </w:pPr>
      <w:r w:rsidRPr="003706CB">
        <w:rPr>
          <w:rFonts w:ascii="宋体" w:hAnsi="宋体"/>
        </w:rPr>
        <w:t>2．在太阳活动高峰年，太阳黑子数目增多，其发射的电磁波进入地球电离层，会引起电离层扰动，使地球上无线电短波通信受到影响，所以空间站宇航员不宜出舱，同时看到极光的概率会增多，B项正确，C、D两项错误。到达地球的可见光来源于太阳辐射，太阳黑子增多，到达地球的可见光并没有增强，A项错误。故选B。</w:t>
      </w:r>
    </w:p>
    <w:p w:rsidR="008E6EFE" w:rsidRPr="003706CB" w:rsidP="008E6EFE">
      <w:pPr>
        <w:spacing w:line="360" w:lineRule="auto"/>
        <w:ind w:firstLine="420"/>
        <w:jc w:val="left"/>
        <w:rPr>
          <w:rFonts w:ascii="宋体" w:hAnsi="宋体"/>
        </w:rPr>
      </w:pPr>
      <w:r w:rsidRPr="003706CB">
        <w:rPr>
          <w:rFonts w:ascii="宋体" w:hAnsi="宋体"/>
        </w:rPr>
        <w:t>2023年5月19日，在福建省龙岩市上杭县发现整窝恐龙蛋化石及零星恐龙蛋壳化石碎片（如图）。经鉴定，该恐龙蛋的产蛋母体为生存于白垩纪晚期的窃蛋龙类。完成下面小题。</w:t>
      </w:r>
    </w:p>
    <w:p w:rsidR="008E6EFE" w:rsidRPr="003706CB" w:rsidP="008E6EFE">
      <w:pPr>
        <w:spacing w:line="360" w:lineRule="auto"/>
        <w:jc w:val="center"/>
        <w:rPr>
          <w:rFonts w:ascii="宋体" w:hAnsi="宋体"/>
        </w:rPr>
      </w:pPr>
      <w:r w:rsidRPr="003706CB">
        <w:rPr>
          <w:rFonts w:ascii="宋体" w:hAnsi="宋体"/>
          <w:noProof/>
          <w:kern w:val="0"/>
          <w:szCs w:val="24"/>
        </w:rPr>
        <w:drawing>
          <wp:inline distT="0" distB="0" distL="0" distR="0">
            <wp:extent cx="2886710" cy="1617345"/>
            <wp:effectExtent l="0" t="0" r="0" b="0"/>
            <wp:docPr id="2" name="图片 100005" descr="@@@a389a848-2a5c-4e50-85ea-24e56809b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005" descr="@@@a389a848-2a5c-4e50-85ea-24e56809b834"/>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2886710" cy="1617345"/>
                    </a:xfrm>
                    <a:prstGeom prst="rect">
                      <a:avLst/>
                    </a:prstGeom>
                    <a:noFill/>
                    <a:ln>
                      <a:noFill/>
                    </a:ln>
                  </pic:spPr>
                </pic:pic>
              </a:graphicData>
            </a:graphic>
          </wp:inline>
        </w:drawing>
      </w:r>
    </w:p>
    <w:p w:rsidR="008E6EFE" w:rsidRPr="003706CB" w:rsidP="008E6EFE">
      <w:pPr>
        <w:spacing w:line="360" w:lineRule="auto"/>
        <w:jc w:val="left"/>
        <w:rPr>
          <w:rFonts w:ascii="宋体" w:hAnsi="宋体"/>
        </w:rPr>
      </w:pPr>
      <w:r w:rsidRPr="003706CB">
        <w:rPr>
          <w:rFonts w:ascii="宋体" w:hAnsi="宋体"/>
        </w:rPr>
        <w:t>3．地质专家判断恐龙的生活年代，可依据（</w:t>
      </w:r>
      <w:r w:rsidRPr="003706CB">
        <w:rPr>
          <w:rFonts w:ascii="宋体" w:hAnsi="宋体"/>
          <w:kern w:val="0"/>
          <w:szCs w:val="24"/>
        </w:rPr>
        <w:t>   </w:t>
      </w:r>
      <w:r w:rsidRPr="003706CB">
        <w:rPr>
          <w:rFonts w:ascii="宋体" w:hAnsi="宋体"/>
        </w:rPr>
        <w:t>）</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 xml:space="preserve">A．地层的垂直厚度    B．化石的埋藏深度    </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C．地层的岩石年龄    D．化石的发现数量</w:t>
      </w:r>
    </w:p>
    <w:p w:rsidR="008E6EFE" w:rsidRPr="003706CB" w:rsidP="008E6EFE">
      <w:pPr>
        <w:spacing w:line="360" w:lineRule="auto"/>
        <w:jc w:val="left"/>
        <w:rPr>
          <w:rFonts w:ascii="宋体" w:hAnsi="宋体"/>
        </w:rPr>
      </w:pPr>
      <w:r w:rsidRPr="003706CB">
        <w:rPr>
          <w:rFonts w:ascii="宋体" w:hAnsi="宋体"/>
        </w:rPr>
        <w:t>4．推测白垩纪晚期上杭县地区（</w:t>
      </w:r>
      <w:r w:rsidRPr="003706CB">
        <w:rPr>
          <w:rFonts w:ascii="宋体" w:hAnsi="宋体"/>
          <w:kern w:val="0"/>
          <w:szCs w:val="24"/>
        </w:rPr>
        <w:t>   </w:t>
      </w:r>
      <w:r w:rsidRPr="003706CB">
        <w:rPr>
          <w:rFonts w:ascii="宋体" w:hAnsi="宋体"/>
        </w:rPr>
        <w:t>）</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A．沙漠广布    B．植被繁盛    C．冰天雪地    D．海域深邃</w:t>
      </w:r>
    </w:p>
    <w:p w:rsidR="008E6EFE" w:rsidRPr="003706CB" w:rsidP="008E6EFE">
      <w:pPr>
        <w:spacing w:line="360" w:lineRule="auto"/>
        <w:jc w:val="left"/>
        <w:rPr>
          <w:rFonts w:ascii="宋体" w:hAnsi="宋体"/>
        </w:rPr>
      </w:pPr>
      <w:r>
        <w:rPr>
          <w:rFonts w:ascii="宋体" w:hAnsi="宋体"/>
        </w:rPr>
        <w:t>〖答 案〗</w:t>
      </w:r>
      <w:r w:rsidRPr="003706CB">
        <w:rPr>
          <w:rFonts w:ascii="宋体" w:hAnsi="宋体"/>
        </w:rPr>
        <w:t>3．C    4．B</w:t>
      </w:r>
    </w:p>
    <w:p w:rsidR="008E6EFE" w:rsidRPr="003706CB" w:rsidP="008E6EFE">
      <w:pPr>
        <w:spacing w:line="360" w:lineRule="auto"/>
        <w:jc w:val="left"/>
        <w:rPr>
          <w:rFonts w:ascii="宋体" w:hAnsi="宋体"/>
        </w:rPr>
      </w:pPr>
      <w:r>
        <w:rPr>
          <w:rFonts w:ascii="宋体" w:hAnsi="宋体"/>
        </w:rPr>
        <w:t>〖解 析〗</w:t>
      </w:r>
      <w:r w:rsidRPr="003706CB">
        <w:rPr>
          <w:rFonts w:ascii="宋体" w:hAnsi="宋体"/>
        </w:rPr>
        <w:t>3．结合地质年地表可知，中生代爬行动物盛行，恐龙此时繁盛，恐龙销声匿迹于中生代末期的白垩纪，白垩纪仍有恐龙存在，后期可能形成化石，即恐龙生活年代与其化石所在的地层年龄基本一致，所以地质专家判断恐龙的生活年代，可依据地层的岩石年龄判断地质时期，C正确；地层的垂直厚度、化石的埋藏深度、化石的发现数量可能会受到地质作用和人类活动影响，无法准确判断恐龙的生活年代，ABD错误。故选C。</w:t>
      </w:r>
    </w:p>
    <w:p w:rsidR="008E6EFE" w:rsidRPr="003706CB" w:rsidP="008E6EFE">
      <w:pPr>
        <w:spacing w:line="360" w:lineRule="auto"/>
        <w:jc w:val="left"/>
        <w:rPr>
          <w:rFonts w:ascii="宋体" w:hAnsi="宋体"/>
        </w:rPr>
      </w:pPr>
      <w:r w:rsidRPr="003706CB">
        <w:rPr>
          <w:rFonts w:ascii="宋体" w:hAnsi="宋体"/>
        </w:rPr>
        <w:t>4．白垩纪晚期时气候温暖潮湿，这种环境利于蕨类植物生存。蕨类植物为恐龙提供了丰富的食物来源。所以推测白垩纪晚期植被繁盛，B正确；沙漠广布和冰天雪地均不利于植被的生长，AC错误；恐龙是陆地爬行动物，不在海洋中，D错误。故选B。</w:t>
      </w:r>
    </w:p>
    <w:p w:rsidR="008E6EFE" w:rsidRPr="003706CB" w:rsidP="008E6EFE">
      <w:pPr>
        <w:spacing w:line="360" w:lineRule="auto"/>
        <w:ind w:firstLine="420"/>
        <w:jc w:val="left"/>
        <w:rPr>
          <w:rFonts w:ascii="宋体" w:hAnsi="宋体"/>
        </w:rPr>
        <w:sectPr w:rsidSect="00185C95">
          <w:footerReference w:type="even" r:id="rId8"/>
          <w:footerReference w:type="default" r:id="rId9"/>
          <w:type w:val="nextPage"/>
          <w:pgSz w:w="11906" w:h="16838"/>
          <w:pgMar w:top="1440" w:right="1800" w:bottom="1440" w:left="1800" w:header="851" w:footer="992" w:gutter="0"/>
          <w:pgNumType w:start="2"/>
          <w:cols w:space="425"/>
          <w:titlePg w:val="0"/>
          <w:docGrid w:type="lines" w:linePitch="312"/>
        </w:sectPr>
      </w:pPr>
      <w:r w:rsidRPr="003706CB">
        <w:rPr>
          <w:rFonts w:ascii="宋体" w:hAnsi="宋体"/>
        </w:rPr>
        <w:t>山地和湖面影响，云南洱海附近大气环流受到山谷风和湖陆风的综合影响，下左图为洱海附近四个观测站纬向（东西方向）风向风速日变化示意图（风速正负值代表不同的风向）。下右图为四个观察站位置示意图。据此完成下面小题。</w:t>
      </w:r>
    </w:p>
    <w:p w:rsidR="008E6EFE" w:rsidRPr="003706CB" w:rsidP="008E6EFE">
      <w:pPr>
        <w:spacing w:line="360" w:lineRule="auto"/>
        <w:jc w:val="center"/>
        <w:rPr>
          <w:rFonts w:ascii="宋体" w:hAnsi="宋体"/>
        </w:rPr>
      </w:pPr>
      <w:r w:rsidRPr="003706CB">
        <w:rPr>
          <w:rFonts w:ascii="宋体" w:hAnsi="宋体"/>
          <w:noProof/>
          <w:kern w:val="0"/>
          <w:szCs w:val="24"/>
        </w:rPr>
        <w:drawing>
          <wp:inline distT="0" distB="0" distL="0" distR="0">
            <wp:extent cx="4994882" cy="1462488"/>
            <wp:effectExtent l="0" t="0" r="0" b="4445"/>
            <wp:docPr id="3" name="图片 100007" descr="@@@567bcb57e9b541dba8f6f37e71d4ae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07" descr="@@@567bcb57e9b541dba8f6f37e71d4aed8"/>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015798" cy="1468612"/>
                    </a:xfrm>
                    <a:prstGeom prst="rect">
                      <a:avLst/>
                    </a:prstGeom>
                    <a:noFill/>
                    <a:ln>
                      <a:noFill/>
                    </a:ln>
                  </pic:spPr>
                </pic:pic>
              </a:graphicData>
            </a:graphic>
          </wp:inline>
        </w:drawing>
      </w:r>
    </w:p>
    <w:p w:rsidR="008E6EFE" w:rsidRPr="003706CB" w:rsidP="008E6EFE">
      <w:pPr>
        <w:spacing w:line="360" w:lineRule="auto"/>
        <w:jc w:val="left"/>
        <w:rPr>
          <w:rFonts w:ascii="宋体" w:hAnsi="宋体"/>
        </w:rPr>
      </w:pPr>
      <w:r w:rsidRPr="003706CB">
        <w:rPr>
          <w:rFonts w:ascii="宋体" w:hAnsi="宋体"/>
        </w:rPr>
        <w:t>5．四个观测站中，风向受湖陆及坡谷之间热力作用影响最小的是（</w:t>
      </w:r>
      <w:r w:rsidRPr="003706CB">
        <w:rPr>
          <w:rFonts w:ascii="宋体" w:hAnsi="宋体"/>
          <w:kern w:val="0"/>
          <w:szCs w:val="24"/>
        </w:rPr>
        <w:t>   </w:t>
      </w:r>
      <w:r w:rsidRPr="003706CB">
        <w:rPr>
          <w:rFonts w:ascii="宋体" w:hAnsi="宋体"/>
        </w:rPr>
        <w:t>）</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A．甲    B．乙    C．丙    D．丁</w:t>
      </w:r>
    </w:p>
    <w:p w:rsidR="008E6EFE" w:rsidRPr="003706CB" w:rsidP="008E6EFE">
      <w:pPr>
        <w:spacing w:line="360" w:lineRule="auto"/>
        <w:jc w:val="left"/>
        <w:rPr>
          <w:rFonts w:ascii="宋体" w:hAnsi="宋体"/>
        </w:rPr>
      </w:pPr>
      <w:r w:rsidRPr="003706CB">
        <w:rPr>
          <w:rFonts w:ascii="宋体" w:hAnsi="宋体"/>
        </w:rPr>
        <w:t>6．四个观测站中（</w:t>
      </w:r>
      <w:r w:rsidRPr="003706CB">
        <w:rPr>
          <w:rFonts w:ascii="宋体" w:hAnsi="宋体"/>
          <w:kern w:val="0"/>
          <w:szCs w:val="24"/>
        </w:rPr>
        <w:t>   </w:t>
      </w:r>
      <w:r w:rsidRPr="003706CB">
        <w:rPr>
          <w:rFonts w:ascii="宋体" w:hAnsi="宋体"/>
        </w:rPr>
        <w:t>）</w:t>
      </w:r>
    </w:p>
    <w:p w:rsidR="008E6EFE" w:rsidP="008E6EFE">
      <w:pPr>
        <w:tabs>
          <w:tab w:val="left" w:pos="2078"/>
          <w:tab w:val="left" w:pos="4156"/>
          <w:tab w:val="left" w:pos="6234"/>
        </w:tabs>
        <w:spacing w:line="360" w:lineRule="auto"/>
        <w:jc w:val="left"/>
        <w:rPr>
          <w:rFonts w:ascii="宋体" w:hAnsi="宋体"/>
        </w:rPr>
      </w:pPr>
      <w:r w:rsidRPr="003706CB">
        <w:rPr>
          <w:rFonts w:ascii="宋体" w:hAnsi="宋体"/>
        </w:rPr>
        <w:t xml:space="preserve">①甲站受遮挡较少，海拔高，风速较大    </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②乙站受坡向影响，下午风向转向晚</w:t>
      </w:r>
    </w:p>
    <w:p w:rsidR="008E6EFE" w:rsidP="008E6EFE">
      <w:pPr>
        <w:tabs>
          <w:tab w:val="left" w:pos="2078"/>
          <w:tab w:val="left" w:pos="4156"/>
          <w:tab w:val="left" w:pos="6234"/>
        </w:tabs>
        <w:spacing w:line="360" w:lineRule="auto"/>
        <w:jc w:val="left"/>
        <w:rPr>
          <w:rFonts w:ascii="宋体" w:hAnsi="宋体"/>
        </w:rPr>
      </w:pPr>
      <w:r w:rsidRPr="003706CB">
        <w:rPr>
          <w:rFonts w:ascii="宋体" w:hAnsi="宋体"/>
        </w:rPr>
        <w:t xml:space="preserve">③丙站受地形影响，易发生逆温现象    </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④丁站受湖泊影响，昼夜气温差较小</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A．①②③    B．②③④    C．①③④    D．①②④</w:t>
      </w:r>
    </w:p>
    <w:p w:rsidR="008E6EFE" w:rsidRPr="003706CB" w:rsidP="008E6EFE">
      <w:pPr>
        <w:spacing w:line="360" w:lineRule="auto"/>
        <w:jc w:val="left"/>
        <w:rPr>
          <w:rFonts w:ascii="宋体" w:hAnsi="宋体"/>
        </w:rPr>
      </w:pPr>
      <w:r>
        <w:rPr>
          <w:rFonts w:ascii="宋体" w:hAnsi="宋体"/>
        </w:rPr>
        <w:t>〖答 案〗</w:t>
      </w:r>
      <w:r w:rsidRPr="003706CB">
        <w:rPr>
          <w:rFonts w:ascii="宋体" w:hAnsi="宋体"/>
        </w:rPr>
        <w:t>5．A    6．C</w:t>
      </w:r>
    </w:p>
    <w:p w:rsidR="008E6EFE" w:rsidRPr="003706CB" w:rsidP="008E6EFE">
      <w:pPr>
        <w:spacing w:line="360" w:lineRule="auto"/>
        <w:jc w:val="left"/>
        <w:rPr>
          <w:rFonts w:ascii="宋体" w:hAnsi="宋体"/>
        </w:rPr>
      </w:pPr>
      <w:r>
        <w:rPr>
          <w:rFonts w:ascii="宋体" w:hAnsi="宋体"/>
        </w:rPr>
        <w:t>〖解 析〗</w:t>
      </w:r>
      <w:r w:rsidRPr="003706CB">
        <w:rPr>
          <w:rFonts w:ascii="宋体" w:hAnsi="宋体"/>
        </w:rPr>
        <w:t>5．图中甲位于山顶，远离湖泊，远离山谷，所受到的湖陆及坡谷之间热力作用影响最小；也可从风向判断。若受湖陆及坡谷之间热力作用影响，则白天和晚上的风向会发生变化，在左图中的体现为一天中有正负值，因为风速正负值代表不同的风向。从左图我们可以看出，甲一天中，风速均为正值，没有发生变化，受湖陆及坡谷之间热力作用影响小；乙丙丁，一天中风速有正负值，风向发生变化，受湖陆及坡谷之间热力作用影响大；故A正确，BCD错误；故选A。</w:t>
      </w:r>
    </w:p>
    <w:p w:rsidR="008E6EFE" w:rsidRPr="003706CB" w:rsidP="008E6EFE">
      <w:pPr>
        <w:spacing w:line="360" w:lineRule="auto"/>
        <w:jc w:val="left"/>
        <w:rPr>
          <w:rFonts w:ascii="宋体" w:hAnsi="宋体"/>
        </w:rPr>
      </w:pPr>
      <w:r w:rsidRPr="003706CB">
        <w:rPr>
          <w:rFonts w:ascii="宋体" w:hAnsi="宋体"/>
        </w:rPr>
        <w:t>6．据图可知，四个观测站中甲站受遮挡较少，海拔高，风速较大，①正确；夜间盛行陆风与山风，乙站受坡向影响，下午风向转向较早（16:00左右），②错误；丙站受地形的影响，夜间，由于山坡散热快，冷空气顺着山坡下沉到谷底，谷底原来较暖的空气被冷空气抬挤上升，容易形成逆温，③正确；丁站受湖面影响，日温差较小，④正确，故C正确，ABD错误，选C。</w:t>
      </w:r>
    </w:p>
    <w:p w:rsidR="008E6EFE" w:rsidRPr="003706CB" w:rsidP="008E6EFE">
      <w:pPr>
        <w:spacing w:line="360" w:lineRule="auto"/>
        <w:ind w:firstLine="420"/>
        <w:jc w:val="left"/>
        <w:rPr>
          <w:rFonts w:ascii="宋体" w:hAnsi="宋体"/>
        </w:rPr>
        <w:sectPr w:rsidSect="00185C95">
          <w:footerReference w:type="even" r:id="rId11"/>
          <w:footerReference w:type="default" r:id="rId12"/>
          <w:type w:val="nextPage"/>
          <w:pgSz w:w="11906" w:h="16838"/>
          <w:pgMar w:top="1440" w:right="1800" w:bottom="1440" w:left="1800" w:header="851" w:footer="992" w:gutter="0"/>
          <w:pgNumType w:start="3"/>
          <w:cols w:space="425"/>
          <w:titlePg w:val="0"/>
          <w:docGrid w:type="lines" w:linePitch="312"/>
        </w:sectPr>
      </w:pPr>
      <w:r w:rsidRPr="003706CB">
        <w:rPr>
          <w:rFonts w:ascii="宋体" w:hAnsi="宋体"/>
        </w:rPr>
        <w:t>被网友戏称为“晾衣架成精”的它，实则是我国首款以太阳能为动力的大型电动无人机——“启明星50”（如图）。为避免大气剧烈扰动，“启明星50”巡航高度保持在20000米以上。完成下面小题。</w:t>
      </w:r>
    </w:p>
    <w:p w:rsidR="008E6EFE" w:rsidRPr="003706CB" w:rsidP="008E6EFE">
      <w:pPr>
        <w:spacing w:line="360" w:lineRule="auto"/>
        <w:jc w:val="center"/>
        <w:rPr>
          <w:rFonts w:ascii="宋体" w:hAnsi="宋体"/>
        </w:rPr>
      </w:pPr>
      <w:r w:rsidRPr="003706CB">
        <w:rPr>
          <w:rFonts w:ascii="宋体" w:hAnsi="宋体"/>
          <w:noProof/>
          <w:kern w:val="0"/>
          <w:szCs w:val="24"/>
        </w:rPr>
        <w:drawing>
          <wp:inline distT="0" distB="0" distL="0" distR="0">
            <wp:extent cx="4490085" cy="819150"/>
            <wp:effectExtent l="0" t="0" r="0" b="0"/>
            <wp:docPr id="4" name="图片 100009" descr="@@@1e4bbf47a7284fd8aadd90266170e0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09" descr="@@@1e4bbf47a7284fd8aadd90266170e0a1"/>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4490085" cy="819150"/>
                    </a:xfrm>
                    <a:prstGeom prst="rect">
                      <a:avLst/>
                    </a:prstGeom>
                    <a:noFill/>
                    <a:ln>
                      <a:noFill/>
                    </a:ln>
                  </pic:spPr>
                </pic:pic>
              </a:graphicData>
            </a:graphic>
          </wp:inline>
        </w:drawing>
      </w:r>
    </w:p>
    <w:p w:rsidR="008E6EFE" w:rsidRPr="003706CB" w:rsidP="008E6EFE">
      <w:pPr>
        <w:spacing w:line="360" w:lineRule="auto"/>
        <w:jc w:val="left"/>
        <w:rPr>
          <w:rFonts w:ascii="宋体" w:hAnsi="宋体"/>
        </w:rPr>
      </w:pPr>
      <w:r w:rsidRPr="003706CB">
        <w:rPr>
          <w:rFonts w:ascii="宋体" w:hAnsi="宋体"/>
        </w:rPr>
        <w:t>7．“启明星50”飞行遇云、雾时，位于大气中的（</w:t>
      </w:r>
      <w:r w:rsidRPr="003706CB">
        <w:rPr>
          <w:rFonts w:ascii="宋体" w:hAnsi="宋体"/>
          <w:kern w:val="0"/>
          <w:szCs w:val="24"/>
        </w:rPr>
        <w:t>   </w:t>
      </w:r>
      <w:r w:rsidRPr="003706CB">
        <w:rPr>
          <w:rFonts w:ascii="宋体" w:hAnsi="宋体"/>
        </w:rPr>
        <w:t>）</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A．对流层    B．平流层    C．软流层    D．高层大气</w:t>
      </w:r>
    </w:p>
    <w:p w:rsidR="008E6EFE" w:rsidRPr="003706CB" w:rsidP="008E6EFE">
      <w:pPr>
        <w:spacing w:line="360" w:lineRule="auto"/>
        <w:jc w:val="left"/>
        <w:rPr>
          <w:rFonts w:ascii="宋体" w:hAnsi="宋体"/>
        </w:rPr>
      </w:pPr>
      <w:r w:rsidRPr="003706CB">
        <w:rPr>
          <w:rFonts w:ascii="宋体" w:hAnsi="宋体"/>
        </w:rPr>
        <w:t>8．“启明星50”巡航高度的确定，主要是考虑该层（</w:t>
      </w:r>
      <w:r w:rsidRPr="003706CB">
        <w:rPr>
          <w:rFonts w:ascii="宋体" w:hAnsi="宋体"/>
          <w:kern w:val="0"/>
          <w:szCs w:val="24"/>
        </w:rPr>
        <w:t>   </w:t>
      </w:r>
      <w:r w:rsidRPr="003706CB">
        <w:rPr>
          <w:rFonts w:ascii="宋体" w:hAnsi="宋体"/>
        </w:rPr>
        <w:t>）</w:t>
      </w:r>
    </w:p>
    <w:p w:rsidR="008E6EFE" w:rsidRPr="003706CB" w:rsidP="008E6EFE">
      <w:pPr>
        <w:tabs>
          <w:tab w:val="left" w:pos="4156"/>
        </w:tabs>
        <w:spacing w:line="360" w:lineRule="auto"/>
        <w:jc w:val="left"/>
        <w:rPr>
          <w:rFonts w:ascii="宋体" w:hAnsi="宋体"/>
        </w:rPr>
      </w:pPr>
      <w:r w:rsidRPr="003706CB">
        <w:rPr>
          <w:rFonts w:ascii="宋体" w:hAnsi="宋体"/>
        </w:rPr>
        <w:t>A．上部冷、下部热    B．水汽和杂质含量多</w:t>
      </w:r>
    </w:p>
    <w:p w:rsidR="008E6EFE" w:rsidRPr="003706CB" w:rsidP="008E6EFE">
      <w:pPr>
        <w:tabs>
          <w:tab w:val="left" w:pos="4156"/>
        </w:tabs>
        <w:spacing w:line="360" w:lineRule="auto"/>
        <w:jc w:val="left"/>
        <w:rPr>
          <w:rFonts w:ascii="宋体" w:hAnsi="宋体"/>
        </w:rPr>
      </w:pPr>
      <w:r w:rsidRPr="003706CB">
        <w:rPr>
          <w:rFonts w:ascii="宋体" w:hAnsi="宋体"/>
        </w:rPr>
        <w:t>C．气流以平流为主    D．受民航飞行影响小</w:t>
      </w:r>
    </w:p>
    <w:p w:rsidR="008E6EFE" w:rsidRPr="003706CB" w:rsidP="008E6EFE">
      <w:pPr>
        <w:spacing w:line="360" w:lineRule="auto"/>
        <w:jc w:val="left"/>
        <w:rPr>
          <w:rFonts w:ascii="宋体" w:hAnsi="宋体"/>
        </w:rPr>
      </w:pPr>
      <w:r w:rsidRPr="003706CB">
        <w:rPr>
          <w:rFonts w:ascii="宋体" w:hAnsi="宋体"/>
        </w:rPr>
        <w:t>9．“启明星50”的机翼均为太阳能板。下列与其能量转换形式相同的是（</w:t>
      </w:r>
      <w:r w:rsidRPr="003706CB">
        <w:rPr>
          <w:rFonts w:ascii="宋体" w:hAnsi="宋体"/>
          <w:kern w:val="0"/>
          <w:szCs w:val="24"/>
        </w:rPr>
        <w:t>   </w:t>
      </w:r>
      <w:r w:rsidRPr="003706CB">
        <w:rPr>
          <w:rFonts w:ascii="宋体" w:hAnsi="宋体"/>
        </w:rPr>
        <w:t>）</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A．燃烧煤炭        B．太阳能光伏电站</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C．晾晒衣服        D．太阳能热水器</w:t>
      </w:r>
    </w:p>
    <w:p w:rsidR="008E6EFE" w:rsidRPr="003706CB" w:rsidP="008E6EFE">
      <w:pPr>
        <w:spacing w:line="360" w:lineRule="auto"/>
        <w:jc w:val="left"/>
        <w:rPr>
          <w:rFonts w:ascii="宋体" w:hAnsi="宋体"/>
        </w:rPr>
      </w:pPr>
      <w:r>
        <w:rPr>
          <w:rFonts w:ascii="宋体" w:hAnsi="宋体"/>
        </w:rPr>
        <w:t>〖答 案〗</w:t>
      </w:r>
      <w:r w:rsidRPr="003706CB">
        <w:rPr>
          <w:rFonts w:ascii="宋体" w:hAnsi="宋体"/>
        </w:rPr>
        <w:t>7．A    8．C    9．B</w:t>
      </w:r>
    </w:p>
    <w:p w:rsidR="008E6EFE" w:rsidRPr="003706CB" w:rsidP="008E6EFE">
      <w:pPr>
        <w:spacing w:line="360" w:lineRule="auto"/>
        <w:jc w:val="left"/>
        <w:rPr>
          <w:rFonts w:ascii="宋体" w:hAnsi="宋体"/>
        </w:rPr>
      </w:pPr>
      <w:r>
        <w:rPr>
          <w:rFonts w:ascii="宋体" w:hAnsi="宋体"/>
        </w:rPr>
        <w:t>〖解 析〗</w:t>
      </w:r>
      <w:r w:rsidRPr="003706CB">
        <w:rPr>
          <w:rFonts w:ascii="宋体" w:hAnsi="宋体"/>
        </w:rPr>
        <w:t>7．云、雨、雪等天气现象都发生在对流层，A正确。平流层、高层大气天气现象单一，BD错误。软流层属于地球内部圈层，C错误。故选A。</w:t>
      </w:r>
    </w:p>
    <w:p w:rsidR="008E6EFE" w:rsidRPr="003706CB" w:rsidP="008E6EFE">
      <w:pPr>
        <w:spacing w:line="360" w:lineRule="auto"/>
        <w:jc w:val="left"/>
        <w:rPr>
          <w:rFonts w:ascii="宋体" w:hAnsi="宋体"/>
        </w:rPr>
      </w:pPr>
      <w:r w:rsidRPr="003706CB">
        <w:rPr>
          <w:rFonts w:ascii="宋体" w:hAnsi="宋体"/>
        </w:rPr>
        <w:t>8．为避免大气剧烈扰动，“启明星50”在20000米以上高度巡航，即平流层，上部热、下部冷，气流以平流运动为主。平流层水汽和杂质含量少，无云雨现象，能见度高，民航飞行主要在这一层，受民航飞行影响大，C正确ABD错误。故选C。</w:t>
      </w:r>
    </w:p>
    <w:p w:rsidR="008E6EFE" w:rsidRPr="003706CB" w:rsidP="008E6EFE">
      <w:pPr>
        <w:spacing w:line="360" w:lineRule="auto"/>
        <w:jc w:val="left"/>
        <w:rPr>
          <w:rFonts w:ascii="宋体" w:hAnsi="宋体"/>
        </w:rPr>
      </w:pPr>
      <w:r w:rsidRPr="003706CB">
        <w:rPr>
          <w:rFonts w:ascii="宋体" w:hAnsi="宋体"/>
        </w:rPr>
        <w:t>9．机翼太阳能板能将太阳能转换成电能。太阳能光伏电站是将太阳能转换成电能，B正确。利用太阳晒衣服和太阳能热水器是将太阳能转换成热能，CD错误。使用的煤炭是地质历史时期生物固定并积累的太阳能，A错误。故选B。</w:t>
      </w:r>
    </w:p>
    <w:p w:rsidR="008E6EFE" w:rsidRPr="003706CB" w:rsidP="008E6EFE">
      <w:pPr>
        <w:spacing w:line="360" w:lineRule="auto"/>
        <w:ind w:firstLine="420"/>
        <w:jc w:val="left"/>
        <w:rPr>
          <w:rFonts w:ascii="宋体" w:hAnsi="宋体"/>
        </w:rPr>
      </w:pPr>
      <w:r w:rsidRPr="003706CB">
        <w:rPr>
          <w:rFonts w:ascii="宋体" w:hAnsi="宋体"/>
        </w:rPr>
        <w:t>每年农历八月十五前后，“壮观天下无”的钱塘江大潮总会吸引众多游客前来观赏。潮差是指在一个潮汐周期内，相邻高潮位与低潮位间的差值。下图为钱塘江潮位站和日、地、月三者绕转示意图,完成下面小题。</w:t>
      </w:r>
    </w:p>
    <w:p w:rsidR="008E6EFE" w:rsidRPr="003706CB" w:rsidP="008E6EFE">
      <w:pPr>
        <w:spacing w:line="360" w:lineRule="auto"/>
        <w:jc w:val="center"/>
        <w:rPr>
          <w:rFonts w:ascii="宋体" w:hAnsi="宋体"/>
        </w:rPr>
      </w:pPr>
      <w:r w:rsidRPr="003706CB">
        <w:rPr>
          <w:rFonts w:ascii="宋体" w:hAnsi="宋体"/>
          <w:noProof/>
          <w:kern w:val="0"/>
          <w:szCs w:val="24"/>
        </w:rPr>
        <w:drawing>
          <wp:inline distT="0" distB="0" distL="0" distR="0">
            <wp:extent cx="4292467" cy="1430994"/>
            <wp:effectExtent l="0" t="0" r="0" b="0"/>
            <wp:docPr id="5" name="图片 100011" descr="@@@18549725d34a483cb79e4b5d96a8c3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0011" descr="@@@18549725d34a483cb79e4b5d96a8c3f5"/>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296169" cy="1432228"/>
                    </a:xfrm>
                    <a:prstGeom prst="rect">
                      <a:avLst/>
                    </a:prstGeom>
                    <a:noFill/>
                    <a:ln>
                      <a:noFill/>
                    </a:ln>
                  </pic:spPr>
                </pic:pic>
              </a:graphicData>
            </a:graphic>
          </wp:inline>
        </w:drawing>
      </w:r>
    </w:p>
    <w:p w:rsidR="008E6EFE" w:rsidRPr="003706CB" w:rsidP="008E6EFE">
      <w:pPr>
        <w:spacing w:line="360" w:lineRule="auto"/>
        <w:jc w:val="left"/>
        <w:rPr>
          <w:rFonts w:ascii="宋体" w:hAnsi="宋体"/>
        </w:rPr>
        <w:sectPr w:rsidSect="00185C95">
          <w:footerReference w:type="even" r:id="rId15"/>
          <w:footerReference w:type="default" r:id="rId16"/>
          <w:type w:val="nextPage"/>
          <w:pgSz w:w="11906" w:h="16838"/>
          <w:pgMar w:top="1440" w:right="1800" w:bottom="1440" w:left="1800" w:header="851" w:footer="992" w:gutter="0"/>
          <w:pgNumType w:start="4"/>
          <w:cols w:space="425"/>
          <w:titlePg w:val="0"/>
          <w:docGrid w:type="lines" w:linePitch="312"/>
        </w:sectPr>
      </w:pPr>
      <w:r w:rsidRPr="003706CB">
        <w:rPr>
          <w:rFonts w:ascii="宋体" w:hAnsi="宋体"/>
        </w:rPr>
        <w:t>10．钱塘江大潮发生时月球位于右图中的（</w:t>
      </w:r>
      <w:r w:rsidRPr="003706CB">
        <w:rPr>
          <w:rFonts w:ascii="宋体" w:hAnsi="宋体"/>
          <w:kern w:val="0"/>
          <w:szCs w:val="24"/>
        </w:rPr>
        <w:t>   </w:t>
      </w:r>
      <w:r w:rsidRPr="003706CB">
        <w:rPr>
          <w:rFonts w:ascii="宋体" w:hAnsi="宋体"/>
        </w:rPr>
        <w:t>）</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A．①    B．②    C．③    D．④</w:t>
      </w:r>
    </w:p>
    <w:p w:rsidR="008E6EFE" w:rsidRPr="003706CB" w:rsidP="008E6EFE">
      <w:pPr>
        <w:spacing w:line="360" w:lineRule="auto"/>
        <w:jc w:val="left"/>
        <w:rPr>
          <w:rFonts w:ascii="宋体" w:hAnsi="宋体"/>
        </w:rPr>
      </w:pPr>
      <w:r w:rsidRPr="003706CB">
        <w:rPr>
          <w:rFonts w:ascii="宋体" w:hAnsi="宋体"/>
        </w:rPr>
        <w:t>11．农历八月十五前后形成钱塘江大潮的主要原因有（</w:t>
      </w:r>
      <w:r w:rsidRPr="003706CB">
        <w:rPr>
          <w:rFonts w:ascii="宋体" w:hAnsi="宋体"/>
          <w:kern w:val="0"/>
          <w:szCs w:val="24"/>
        </w:rPr>
        <w:t>   </w:t>
      </w:r>
      <w:r w:rsidRPr="003706CB">
        <w:rPr>
          <w:rFonts w:ascii="宋体" w:hAnsi="宋体"/>
        </w:rPr>
        <w:t>）</w:t>
      </w:r>
    </w:p>
    <w:p w:rsidR="008E6EFE" w:rsidRPr="003706CB" w:rsidP="008E6EFE">
      <w:pPr>
        <w:spacing w:line="360" w:lineRule="auto"/>
        <w:ind w:firstLine="210" w:firstLineChars="100"/>
        <w:jc w:val="left"/>
        <w:rPr>
          <w:rFonts w:ascii="宋体" w:hAnsi="宋体"/>
        </w:rPr>
      </w:pPr>
      <w:r w:rsidRPr="003706CB">
        <w:rPr>
          <w:rFonts w:ascii="宋体" w:hAnsi="宋体"/>
        </w:rPr>
        <w:t>①杭州湾肚大口小②此时引潮力大③此时正值丰水期④此时盛行偏东风</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A．①②③    B．②③④    C．①②④    D．①③④</w:t>
      </w:r>
    </w:p>
    <w:p w:rsidR="008E6EFE" w:rsidRPr="003706CB" w:rsidP="008E6EFE">
      <w:pPr>
        <w:spacing w:line="360" w:lineRule="auto"/>
        <w:jc w:val="left"/>
        <w:rPr>
          <w:rFonts w:ascii="宋体" w:hAnsi="宋体"/>
        </w:rPr>
      </w:pPr>
      <w:r w:rsidRPr="003706CB">
        <w:rPr>
          <w:rFonts w:ascii="宋体" w:hAnsi="宋体"/>
        </w:rPr>
        <w:t>12．从潮差角度考虑，最适合建潮汐电站的位置是（</w:t>
      </w:r>
      <w:r w:rsidRPr="003706CB">
        <w:rPr>
          <w:rFonts w:ascii="宋体" w:hAnsi="宋体"/>
          <w:kern w:val="0"/>
          <w:szCs w:val="24"/>
        </w:rPr>
        <w:t>   </w:t>
      </w:r>
      <w:r w:rsidRPr="003706CB">
        <w:rPr>
          <w:rFonts w:ascii="宋体" w:hAnsi="宋体"/>
        </w:rPr>
        <w:t>）</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A．乍浦    B．澈浦    C．盐官    D．七堡</w:t>
      </w:r>
    </w:p>
    <w:p w:rsidR="008E6EFE" w:rsidRPr="003706CB" w:rsidP="008E6EFE">
      <w:pPr>
        <w:spacing w:line="360" w:lineRule="auto"/>
        <w:jc w:val="left"/>
        <w:rPr>
          <w:rFonts w:ascii="宋体" w:hAnsi="宋体"/>
        </w:rPr>
      </w:pPr>
      <w:r>
        <w:rPr>
          <w:rFonts w:ascii="宋体" w:hAnsi="宋体"/>
        </w:rPr>
        <w:t>〖答 案〗</w:t>
      </w:r>
      <w:r w:rsidRPr="003706CB">
        <w:rPr>
          <w:rFonts w:ascii="宋体" w:hAnsi="宋体"/>
        </w:rPr>
        <w:t>10．C    11．B    12．B</w:t>
      </w:r>
    </w:p>
    <w:p w:rsidR="008E6EFE" w:rsidRPr="003706CB" w:rsidP="008E6EFE">
      <w:pPr>
        <w:spacing w:line="360" w:lineRule="auto"/>
        <w:jc w:val="left"/>
        <w:rPr>
          <w:rFonts w:ascii="宋体" w:hAnsi="宋体"/>
        </w:rPr>
      </w:pPr>
      <w:r>
        <w:rPr>
          <w:rFonts w:ascii="宋体" w:hAnsi="宋体"/>
        </w:rPr>
        <w:t>〖解 析〗</w:t>
      </w:r>
      <w:r w:rsidRPr="003706CB">
        <w:rPr>
          <w:rFonts w:ascii="宋体" w:hAnsi="宋体"/>
        </w:rPr>
        <w:t>10．农历八月十五，日、地、月三者处于一条直线且地球位于中间，故钱塘江大潮发生时月球位于右图中的③，C正确，排除ABD。故选C。</w:t>
      </w:r>
    </w:p>
    <w:p w:rsidR="008E6EFE" w:rsidRPr="003706CB" w:rsidP="008E6EFE">
      <w:pPr>
        <w:spacing w:line="360" w:lineRule="auto"/>
        <w:jc w:val="left"/>
        <w:rPr>
          <w:rFonts w:ascii="宋体" w:hAnsi="宋体"/>
        </w:rPr>
      </w:pPr>
      <w:r w:rsidRPr="003706CB">
        <w:rPr>
          <w:rFonts w:ascii="宋体" w:hAnsi="宋体"/>
        </w:rPr>
        <w:t>11．读图可以看出，杭州湾口大肚小，①错误；农历十五前后引潮力大，②正确；我国夏秋季节降水多，河流正值丰水期，水量大，顶托作用强，③正确；夏秋季节盛行东南风，加剧潮势，④正确。综上所述，B正确，ACD错误。故选B。</w:t>
      </w:r>
    </w:p>
    <w:p w:rsidR="008E6EFE" w:rsidRPr="003706CB" w:rsidP="008E6EFE">
      <w:pPr>
        <w:spacing w:line="360" w:lineRule="auto"/>
        <w:jc w:val="left"/>
        <w:rPr>
          <w:rFonts w:ascii="宋体" w:hAnsi="宋体"/>
        </w:rPr>
      </w:pPr>
      <w:r w:rsidRPr="003706CB">
        <w:rPr>
          <w:rFonts w:ascii="宋体" w:hAnsi="宋体"/>
        </w:rPr>
        <w:t>12．读图并计算可知，七堡、盐官、瞰浦、乍浦四地的年平均潮差分别约为0.4米、3.3米、5.81米、4.94米，瞰浦的平均潮差最大，潮汐能最丰富，最适合建潮汐电站，B符合题意，排除 ACD。故选B。</w:t>
      </w:r>
    </w:p>
    <w:p w:rsidR="008E6EFE" w:rsidRPr="003706CB" w:rsidP="008E6EFE">
      <w:pPr>
        <w:spacing w:line="360" w:lineRule="auto"/>
        <w:ind w:firstLine="420"/>
        <w:jc w:val="left"/>
        <w:rPr>
          <w:rFonts w:ascii="宋体" w:hAnsi="宋体"/>
        </w:rPr>
      </w:pPr>
      <w:r w:rsidRPr="003706CB">
        <w:rPr>
          <w:rFonts w:ascii="宋体" w:hAnsi="宋体"/>
        </w:rPr>
        <w:t>“送王船”是闽南沿海祈求海上平安、渔事兴旺的传统民俗活动，最后环节是把王船焚烧送出海。厦门沙坡尾是此文化传承地之一，历史上曾是渔民社群集中生活的渔港湾区，如今不再停靠渔船，而发展为创意文化街区，成为“网红打卡地”。读厦门市某日潮汐时刻图（左图）和厦门市区域图（右图），据此完成下面小题。</w:t>
      </w:r>
    </w:p>
    <w:p w:rsidR="008E6EFE" w:rsidRPr="003706CB" w:rsidP="008E6EFE">
      <w:pPr>
        <w:spacing w:line="360" w:lineRule="auto"/>
        <w:jc w:val="center"/>
        <w:rPr>
          <w:rFonts w:ascii="宋体" w:hAnsi="宋体"/>
        </w:rPr>
      </w:pPr>
      <w:r w:rsidRPr="003706CB">
        <w:rPr>
          <w:rFonts w:ascii="宋体" w:hAnsi="宋体"/>
          <w:noProof/>
          <w:kern w:val="0"/>
          <w:szCs w:val="24"/>
        </w:rPr>
        <w:drawing>
          <wp:inline distT="0" distB="0" distL="0" distR="0">
            <wp:extent cx="2381269" cy="1611904"/>
            <wp:effectExtent l="0" t="0" r="0" b="7620"/>
            <wp:docPr id="6" name="图片 100013" descr="@@@44d3266a-646a-4b32-9b53-155bc800d7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0013" descr="@@@44d3266a-646a-4b32-9b53-155bc800d74c"/>
                    <pic:cNvPicPr>
                      <a:picLocks noChangeAspect="1" noChangeArrowheads="1"/>
                    </pic:cNvPicPr>
                  </pic:nvPicPr>
                  <pic:blipFill>
                    <a:blip xmlns:r="http://schemas.openxmlformats.org/officeDocument/2006/relationships" r:embed="rId1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382330" cy="1612622"/>
                    </a:xfrm>
                    <a:prstGeom prst="rect">
                      <a:avLst/>
                    </a:prstGeom>
                    <a:noFill/>
                    <a:ln>
                      <a:noFill/>
                    </a:ln>
                  </pic:spPr>
                </pic:pic>
              </a:graphicData>
            </a:graphic>
          </wp:inline>
        </w:drawing>
      </w:r>
      <w:r w:rsidRPr="003706CB">
        <w:rPr>
          <w:rFonts w:ascii="宋体" w:hAnsi="宋体"/>
          <w:noProof/>
          <w:kern w:val="0"/>
          <w:szCs w:val="24"/>
        </w:rPr>
        <w:drawing>
          <wp:inline distT="0" distB="0" distL="0" distR="0">
            <wp:extent cx="2081198" cy="1586431"/>
            <wp:effectExtent l="0" t="0" r="0" b="0"/>
            <wp:docPr id="7" name="图片 100015" descr="@@@eca4a642-367d-4aae-8244-c8dc0302a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15" descr="@@@eca4a642-367d-4aae-8244-c8dc0302a761"/>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85009" cy="1589336"/>
                    </a:xfrm>
                    <a:prstGeom prst="rect">
                      <a:avLst/>
                    </a:prstGeom>
                    <a:noFill/>
                    <a:ln>
                      <a:noFill/>
                    </a:ln>
                  </pic:spPr>
                </pic:pic>
              </a:graphicData>
            </a:graphic>
          </wp:inline>
        </w:drawing>
      </w:r>
    </w:p>
    <w:p w:rsidR="008E6EFE" w:rsidRPr="003706CB" w:rsidP="008E6EFE">
      <w:pPr>
        <w:spacing w:line="360" w:lineRule="auto"/>
        <w:jc w:val="left"/>
        <w:rPr>
          <w:rFonts w:ascii="宋体" w:hAnsi="宋体"/>
        </w:rPr>
      </w:pPr>
      <w:r w:rsidRPr="003706CB">
        <w:rPr>
          <w:rFonts w:ascii="宋体" w:hAnsi="宋体"/>
        </w:rPr>
        <w:t>13．根据左图，推测“王船焚烧送出海”环节的时间通常选择在（</w:t>
      </w:r>
      <w:r w:rsidRPr="003706CB">
        <w:rPr>
          <w:rFonts w:ascii="宋体" w:hAnsi="宋体"/>
          <w:kern w:val="0"/>
          <w:szCs w:val="24"/>
        </w:rPr>
        <w:t>   </w:t>
      </w:r>
      <w:r w:rsidRPr="003706CB">
        <w:rPr>
          <w:rFonts w:ascii="宋体" w:hAnsi="宋体"/>
        </w:rPr>
        <w:t>）</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A．2—3时    B．22—23时    C．9—10时    D．15—16时</w:t>
      </w:r>
    </w:p>
    <w:p w:rsidR="008E6EFE" w:rsidRPr="003706CB" w:rsidP="008E6EFE">
      <w:pPr>
        <w:spacing w:line="360" w:lineRule="auto"/>
        <w:jc w:val="left"/>
        <w:rPr>
          <w:rFonts w:ascii="宋体" w:hAnsi="宋体"/>
        </w:rPr>
      </w:pPr>
      <w:r w:rsidRPr="003706CB">
        <w:rPr>
          <w:rFonts w:ascii="宋体" w:hAnsi="宋体"/>
        </w:rPr>
        <w:t>14．当日中午游客在沙坡尾打卡时，可体验到的是（</w:t>
      </w:r>
      <w:r w:rsidRPr="003706CB">
        <w:rPr>
          <w:rFonts w:ascii="宋体" w:hAnsi="宋体"/>
          <w:kern w:val="0"/>
          <w:szCs w:val="24"/>
        </w:rPr>
        <w:t>   </w:t>
      </w:r>
      <w:r w:rsidRPr="003706CB">
        <w:rPr>
          <w:rFonts w:ascii="宋体" w:hAnsi="宋体"/>
        </w:rPr>
        <w:t>）</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①享受赶海的乐        ②站在海堤近观金门岛</w:t>
      </w:r>
    </w:p>
    <w:p w:rsidR="008E6EFE" w:rsidRPr="003706CB" w:rsidP="008E6EFE">
      <w:pPr>
        <w:tabs>
          <w:tab w:val="left" w:pos="2078"/>
          <w:tab w:val="left" w:pos="4156"/>
          <w:tab w:val="left" w:pos="6234"/>
        </w:tabs>
        <w:spacing w:line="360" w:lineRule="auto"/>
        <w:jc w:val="left"/>
        <w:rPr>
          <w:rFonts w:ascii="宋体" w:hAnsi="宋体"/>
        </w:rPr>
        <w:sectPr w:rsidSect="00185C95">
          <w:footerReference w:type="even" r:id="rId19"/>
          <w:footerReference w:type="default" r:id="rId20"/>
          <w:type w:val="nextPage"/>
          <w:pgSz w:w="11906" w:h="16838"/>
          <w:pgMar w:top="1440" w:right="1800" w:bottom="1440" w:left="1800" w:header="851" w:footer="992" w:gutter="0"/>
          <w:pgNumType w:start="5"/>
          <w:cols w:space="425"/>
          <w:titlePg w:val="0"/>
          <w:docGrid w:type="lines" w:linePitch="312"/>
        </w:sectPr>
      </w:pPr>
      <w:r w:rsidRPr="003706CB">
        <w:rPr>
          <w:rFonts w:ascii="宋体" w:hAnsi="宋体"/>
        </w:rPr>
        <w:t>③尽情品尝各类海鲜    ④迎着海风拍下长发飘飘的美照</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⑤欣赏许多豪华大邮轮在眼前进出和停靠</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A．①②③    B．①③④    C．②④⑤    D．③④⑤</w:t>
      </w:r>
    </w:p>
    <w:p w:rsidR="008E6EFE" w:rsidRPr="003706CB" w:rsidP="008E6EFE">
      <w:pPr>
        <w:spacing w:line="360" w:lineRule="auto"/>
        <w:jc w:val="left"/>
        <w:rPr>
          <w:rFonts w:ascii="宋体" w:hAnsi="宋体"/>
        </w:rPr>
      </w:pPr>
      <w:r>
        <w:rPr>
          <w:rFonts w:ascii="宋体" w:hAnsi="宋体"/>
        </w:rPr>
        <w:t>〖答 案〗</w:t>
      </w:r>
      <w:r w:rsidRPr="003706CB">
        <w:rPr>
          <w:rFonts w:ascii="宋体" w:hAnsi="宋体"/>
        </w:rPr>
        <w:t>13．C    14．B</w:t>
      </w:r>
    </w:p>
    <w:p w:rsidR="008E6EFE" w:rsidRPr="003706CB" w:rsidP="008E6EFE">
      <w:pPr>
        <w:spacing w:line="360" w:lineRule="auto"/>
        <w:jc w:val="left"/>
        <w:rPr>
          <w:rFonts w:ascii="宋体" w:hAnsi="宋体"/>
        </w:rPr>
      </w:pPr>
      <w:r>
        <w:rPr>
          <w:rFonts w:ascii="宋体" w:hAnsi="宋体"/>
        </w:rPr>
        <w:t>〖解 析〗</w:t>
      </w:r>
      <w:r w:rsidRPr="003706CB">
        <w:rPr>
          <w:rFonts w:ascii="宋体" w:hAnsi="宋体"/>
        </w:rPr>
        <w:t>13．根据所学知识，涨潮时，有利于船只进港；退潮时，有利于船只出港，由题干“王船焚烧送出海”，可知“送王船”活动选在海水退潮时。由厦门市某日潮汐时刻图可知，图中2—3时与15—16时，潮高不断升高，说明此时正在涨潮，AD错误。22—23时处在夜间，“送王船”活动一般选在白天举行，B错误。9—10时，潮高不断下降，说明此时正在退潮，有利于王船焚烧送出海，C正确。故选C。</w:t>
      </w:r>
    </w:p>
    <w:p w:rsidR="008E6EFE" w:rsidRPr="003706CB" w:rsidP="008E6EFE">
      <w:pPr>
        <w:spacing w:line="360" w:lineRule="auto"/>
        <w:jc w:val="left"/>
        <w:rPr>
          <w:rFonts w:ascii="宋体" w:hAnsi="宋体"/>
        </w:rPr>
      </w:pPr>
      <w:r w:rsidRPr="003706CB">
        <w:rPr>
          <w:rFonts w:ascii="宋体" w:hAnsi="宋体"/>
        </w:rPr>
        <w:t>14．由厦门市区域图可知，厦门沙尾坡位于沿海地带，游客可以趁着退潮之时，在潮间带进行赶海活动，因此①正确；沙尾坡位于厦门岛的西南部，受地形的阻挡，看不到金门岛，因此②错误；由材料可知，沙尾坡曾是渔民社群集中生活的渔港湾区，说明当地海鲜美食众多，因此③正确；根据所学知识，白天吹海风，所以游客中午可以迎着海风拍下长发飘飘的美照，因此④正确；沙尾坡的水域较浅，难以供豪华大邮轮进出和停靠，因此⑤错误。综上所述，B项正确，ACD错误。故选B。</w:t>
      </w:r>
    </w:p>
    <w:p w:rsidR="008E6EFE" w:rsidRPr="003706CB" w:rsidP="008E6EFE">
      <w:pPr>
        <w:spacing w:line="360" w:lineRule="auto"/>
        <w:ind w:firstLine="420"/>
        <w:jc w:val="left"/>
        <w:rPr>
          <w:rFonts w:ascii="宋体" w:hAnsi="宋体"/>
        </w:rPr>
      </w:pPr>
      <w:r w:rsidRPr="003706CB">
        <w:rPr>
          <w:rFonts w:ascii="宋体" w:hAnsi="宋体"/>
        </w:rPr>
        <w:t>“湖汐树”由发育在海滩上的潮沟组成，潮沟类似河流的坡面冲沟，其形状如树，主干朝向海洋，树枝状分权朝向陆地，不同地区的“潮汐树”“寿命”和形态差异较大。退潮后，钱塘江入海口滩涂经常出现大面积的“潮汐树”。“潮汐树”并不是真的植物，而是受潮汐作用影响，潮滩在海水上涨、回落过程中被冲刷、淤积形成的一种沉积地貌。下图为钱塘江入海口“湖汐树”景观图。完成下面小题。</w:t>
      </w:r>
    </w:p>
    <w:p w:rsidR="008E6EFE" w:rsidRPr="003706CB" w:rsidP="008E6EFE">
      <w:pPr>
        <w:spacing w:line="360" w:lineRule="auto"/>
        <w:jc w:val="center"/>
        <w:rPr>
          <w:rFonts w:ascii="宋体" w:hAnsi="宋体"/>
        </w:rPr>
      </w:pPr>
      <w:r w:rsidRPr="003706CB">
        <w:rPr>
          <w:rFonts w:ascii="宋体" w:hAnsi="宋体"/>
          <w:noProof/>
          <w:kern w:val="0"/>
          <w:szCs w:val="24"/>
        </w:rPr>
        <w:drawing>
          <wp:inline distT="0" distB="0" distL="0" distR="0">
            <wp:extent cx="2320290" cy="1808480"/>
            <wp:effectExtent l="0" t="0" r="0" b="0"/>
            <wp:docPr id="8" name="图片 100017" descr="@@@1c2446fb0b7c48759076c60506a664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0017" descr="@@@1c2446fb0b7c48759076c60506a664ab"/>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2320290" cy="1808480"/>
                    </a:xfrm>
                    <a:prstGeom prst="rect">
                      <a:avLst/>
                    </a:prstGeom>
                    <a:noFill/>
                    <a:ln>
                      <a:noFill/>
                    </a:ln>
                  </pic:spPr>
                </pic:pic>
              </a:graphicData>
            </a:graphic>
          </wp:inline>
        </w:drawing>
      </w:r>
    </w:p>
    <w:p w:rsidR="008E6EFE" w:rsidRPr="003706CB" w:rsidP="008E6EFE">
      <w:pPr>
        <w:spacing w:line="360" w:lineRule="auto"/>
        <w:jc w:val="left"/>
        <w:rPr>
          <w:rFonts w:ascii="宋体" w:hAnsi="宋体"/>
        </w:rPr>
      </w:pPr>
      <w:r w:rsidRPr="003706CB">
        <w:rPr>
          <w:rFonts w:ascii="宋体" w:hAnsi="宋体"/>
        </w:rPr>
        <w:t>15．下列不属于钱塘江入海口潮沟对当地生态环境的主要作用的是（</w:t>
      </w:r>
      <w:r w:rsidRPr="003706CB">
        <w:rPr>
          <w:rFonts w:ascii="宋体" w:hAnsi="宋体"/>
          <w:kern w:val="0"/>
          <w:szCs w:val="24"/>
        </w:rPr>
        <w:t>   </w:t>
      </w:r>
      <w:r w:rsidRPr="003706CB">
        <w:rPr>
          <w:rFonts w:ascii="宋体" w:hAnsi="宋体"/>
        </w:rPr>
        <w:t>）</w:t>
      </w:r>
    </w:p>
    <w:p w:rsidR="008E6EFE" w:rsidRPr="003706CB" w:rsidP="008E6EFE">
      <w:pPr>
        <w:tabs>
          <w:tab w:val="left" w:pos="4156"/>
        </w:tabs>
        <w:spacing w:line="360" w:lineRule="auto"/>
        <w:jc w:val="left"/>
        <w:rPr>
          <w:rFonts w:ascii="宋体" w:hAnsi="宋体"/>
        </w:rPr>
      </w:pPr>
      <w:r w:rsidRPr="003706CB">
        <w:rPr>
          <w:rFonts w:ascii="宋体" w:hAnsi="宋体"/>
        </w:rPr>
        <w:t>A．防止海水倒灌    B．降解滨海地区污染物</w:t>
      </w:r>
    </w:p>
    <w:p w:rsidR="008E6EFE" w:rsidRPr="003706CB" w:rsidP="008E6EFE">
      <w:pPr>
        <w:tabs>
          <w:tab w:val="left" w:pos="4156"/>
        </w:tabs>
        <w:spacing w:line="360" w:lineRule="auto"/>
        <w:jc w:val="left"/>
        <w:rPr>
          <w:rFonts w:ascii="宋体" w:hAnsi="宋体"/>
        </w:rPr>
      </w:pPr>
      <w:r w:rsidRPr="003706CB">
        <w:rPr>
          <w:rFonts w:ascii="宋体" w:hAnsi="宋体"/>
        </w:rPr>
        <w:t>C．减轻风暴潮的影响    D．减少生物多样性</w:t>
      </w:r>
    </w:p>
    <w:p w:rsidR="008E6EFE" w:rsidRPr="003706CB" w:rsidP="008E6EFE">
      <w:pPr>
        <w:spacing w:line="360" w:lineRule="auto"/>
        <w:jc w:val="left"/>
        <w:rPr>
          <w:rFonts w:ascii="宋体" w:hAnsi="宋体"/>
        </w:rPr>
        <w:sectPr w:rsidSect="00185C95">
          <w:footerReference w:type="even" r:id="rId22"/>
          <w:footerReference w:type="default" r:id="rId23"/>
          <w:type w:val="nextPage"/>
          <w:pgSz w:w="11906" w:h="16838"/>
          <w:pgMar w:top="1440" w:right="1800" w:bottom="1440" w:left="1800" w:header="851" w:footer="992" w:gutter="0"/>
          <w:pgNumType w:start="6"/>
          <w:cols w:space="425"/>
          <w:titlePg w:val="0"/>
          <w:docGrid w:type="lines" w:linePitch="312"/>
        </w:sectPr>
      </w:pPr>
      <w:r w:rsidRPr="003706CB">
        <w:rPr>
          <w:rFonts w:ascii="宋体" w:hAnsi="宋体"/>
        </w:rPr>
        <w:t>16．泥质沙滩和基岩海岸带潮沟发育的差异，描述正确的是（</w:t>
      </w:r>
      <w:r w:rsidRPr="003706CB">
        <w:rPr>
          <w:rFonts w:ascii="宋体" w:hAnsi="宋体"/>
          <w:kern w:val="0"/>
          <w:szCs w:val="24"/>
        </w:rPr>
        <w:t>   </w:t>
      </w:r>
      <w:r w:rsidRPr="003706CB">
        <w:rPr>
          <w:rFonts w:ascii="宋体" w:hAnsi="宋体"/>
        </w:rPr>
        <w:t>）</w:t>
      </w:r>
    </w:p>
    <w:p w:rsidR="008E6EFE" w:rsidRPr="003706CB" w:rsidP="008E6EFE">
      <w:pPr>
        <w:spacing w:line="360" w:lineRule="auto"/>
        <w:jc w:val="left"/>
        <w:rPr>
          <w:rFonts w:ascii="宋体" w:hAnsi="宋体"/>
        </w:rPr>
      </w:pPr>
      <w:r w:rsidRPr="003706CB">
        <w:rPr>
          <w:rFonts w:ascii="宋体" w:hAnsi="宋体"/>
        </w:rPr>
        <w:t>A．泥质沙滩潮沟数量多规模大、向海延伸长</w:t>
      </w:r>
    </w:p>
    <w:p w:rsidR="008E6EFE" w:rsidRPr="003706CB" w:rsidP="008E6EFE">
      <w:pPr>
        <w:spacing w:line="360" w:lineRule="auto"/>
        <w:jc w:val="left"/>
        <w:rPr>
          <w:rFonts w:ascii="宋体" w:hAnsi="宋体"/>
        </w:rPr>
      </w:pPr>
      <w:r w:rsidRPr="003706CB">
        <w:rPr>
          <w:rFonts w:ascii="宋体" w:hAnsi="宋体"/>
        </w:rPr>
        <w:t>B．基岩海岸潮沟数量多规模大、向海延伸长</w:t>
      </w:r>
    </w:p>
    <w:p w:rsidR="008E6EFE" w:rsidRPr="003706CB" w:rsidP="008E6EFE">
      <w:pPr>
        <w:spacing w:line="360" w:lineRule="auto"/>
        <w:jc w:val="left"/>
        <w:rPr>
          <w:rFonts w:ascii="宋体" w:hAnsi="宋体"/>
        </w:rPr>
      </w:pPr>
      <w:r w:rsidRPr="003706CB">
        <w:rPr>
          <w:rFonts w:ascii="宋体" w:hAnsi="宋体"/>
        </w:rPr>
        <w:t>C．泥质沙滩潮沟数量多规模大、向陆延伸长</w:t>
      </w:r>
    </w:p>
    <w:p w:rsidR="008E6EFE" w:rsidRPr="003706CB" w:rsidP="008E6EFE">
      <w:pPr>
        <w:spacing w:line="360" w:lineRule="auto"/>
        <w:jc w:val="left"/>
        <w:rPr>
          <w:rFonts w:ascii="宋体" w:hAnsi="宋体"/>
        </w:rPr>
      </w:pPr>
      <w:r w:rsidRPr="003706CB">
        <w:rPr>
          <w:rFonts w:ascii="宋体" w:hAnsi="宋体"/>
        </w:rPr>
        <w:t>D．基岩海岸滩潮沟数量多规模大、向陆延伸长</w:t>
      </w:r>
    </w:p>
    <w:p w:rsidR="008E6EFE" w:rsidRPr="003706CB" w:rsidP="008E6EFE">
      <w:pPr>
        <w:spacing w:line="360" w:lineRule="auto"/>
        <w:jc w:val="left"/>
        <w:rPr>
          <w:rFonts w:ascii="宋体" w:hAnsi="宋体"/>
        </w:rPr>
      </w:pPr>
      <w:r w:rsidRPr="003706CB">
        <w:rPr>
          <w:rFonts w:ascii="宋体" w:hAnsi="宋体"/>
        </w:rPr>
        <w:t>17．钱塘江入海口落潮对“潮汐树”形成的影响（</w:t>
      </w:r>
      <w:r w:rsidRPr="003706CB">
        <w:rPr>
          <w:rFonts w:ascii="宋体" w:hAnsi="宋体"/>
          <w:kern w:val="0"/>
          <w:szCs w:val="24"/>
        </w:rPr>
        <w:t>   </w:t>
      </w:r>
      <w:r w:rsidRPr="003706CB">
        <w:rPr>
          <w:rFonts w:ascii="宋体" w:hAnsi="宋体"/>
        </w:rPr>
        <w:t>）</w:t>
      </w:r>
    </w:p>
    <w:p w:rsidR="008E6EFE" w:rsidRPr="003706CB" w:rsidP="008E6EFE">
      <w:pPr>
        <w:tabs>
          <w:tab w:val="left" w:pos="4156"/>
        </w:tabs>
        <w:spacing w:line="360" w:lineRule="auto"/>
        <w:jc w:val="left"/>
        <w:rPr>
          <w:rFonts w:ascii="宋体" w:hAnsi="宋体"/>
        </w:rPr>
      </w:pPr>
      <w:r w:rsidRPr="003706CB">
        <w:rPr>
          <w:rFonts w:ascii="宋体" w:hAnsi="宋体"/>
        </w:rPr>
        <w:t>A．海水离岸速度快    B．加大潮汐树规模和长度</w:t>
      </w:r>
    </w:p>
    <w:p w:rsidR="008E6EFE" w:rsidRPr="003706CB" w:rsidP="008E6EFE">
      <w:pPr>
        <w:tabs>
          <w:tab w:val="left" w:pos="4156"/>
        </w:tabs>
        <w:spacing w:line="360" w:lineRule="auto"/>
        <w:jc w:val="left"/>
        <w:rPr>
          <w:rFonts w:ascii="宋体" w:hAnsi="宋体"/>
        </w:rPr>
      </w:pPr>
      <w:r w:rsidRPr="003706CB">
        <w:rPr>
          <w:rFonts w:ascii="宋体" w:hAnsi="宋体"/>
        </w:rPr>
        <w:t>C．促进泥沙淤积    D．缩减潮汐树规模和长度</w:t>
      </w:r>
    </w:p>
    <w:p w:rsidR="008E6EFE" w:rsidRPr="003706CB" w:rsidP="008E6EFE">
      <w:pPr>
        <w:spacing w:line="360" w:lineRule="auto"/>
        <w:jc w:val="left"/>
        <w:rPr>
          <w:rFonts w:ascii="宋体" w:hAnsi="宋体"/>
        </w:rPr>
      </w:pPr>
      <w:r>
        <w:rPr>
          <w:rFonts w:ascii="宋体" w:hAnsi="宋体"/>
        </w:rPr>
        <w:t>〖答 案〗</w:t>
      </w:r>
      <w:r w:rsidRPr="003706CB">
        <w:rPr>
          <w:rFonts w:ascii="宋体" w:hAnsi="宋体"/>
        </w:rPr>
        <w:t>15．D    16．C    17．B</w:t>
      </w:r>
    </w:p>
    <w:p w:rsidR="008E6EFE" w:rsidRPr="003706CB" w:rsidP="008E6EFE">
      <w:pPr>
        <w:spacing w:line="360" w:lineRule="auto"/>
        <w:jc w:val="left"/>
        <w:rPr>
          <w:rFonts w:ascii="宋体" w:hAnsi="宋体"/>
        </w:rPr>
      </w:pPr>
      <w:r>
        <w:rPr>
          <w:rFonts w:ascii="宋体" w:hAnsi="宋体"/>
        </w:rPr>
        <w:t>〖解 析〗</w:t>
      </w:r>
      <w:r w:rsidRPr="003706CB">
        <w:rPr>
          <w:rFonts w:ascii="宋体" w:hAnsi="宋体"/>
        </w:rPr>
        <w:t>15．潮沟作为海陆间潮水进出的通道，为滨海地区排涝和纳潮提供了良好的条件，也有助于海岸线抵御海水倒灌，A正确；当污染物流经潮沟时，潮沟中的潮水反复流动有利于降解污染物，B正确；潮沟作为独特的空间，加之潮沟两岸植被的影响，有助于抵御风暴潮对海岸线的影响，C正确；潮沟为生物提供了充足的养料、食物来源和安全的庇护场所，为鸟类以及其他海洋生物提供了栖息空间，有利于鸟类的繁殖，丰富了区域的生物多样性，D错误。依据题意，故选D。</w:t>
      </w:r>
    </w:p>
    <w:p w:rsidR="008E6EFE" w:rsidRPr="003706CB" w:rsidP="008E6EFE">
      <w:pPr>
        <w:spacing w:line="360" w:lineRule="auto"/>
        <w:jc w:val="left"/>
        <w:rPr>
          <w:rFonts w:ascii="宋体" w:hAnsi="宋体"/>
        </w:rPr>
      </w:pPr>
      <w:r w:rsidRPr="003706CB">
        <w:rPr>
          <w:rFonts w:ascii="宋体" w:hAnsi="宋体"/>
        </w:rPr>
        <w:t>16．由于泥质沙滩主要是泥质沙粒组成，受潮水周期性涨落，泥质沙滩更容易被潮水涨落侵蚀，形成数量多、规模大、向陆地延伸长度更长的潮沟。而基岩海岸主要是由岩石构成，抗侵蚀能力较强，不易被潮水冲刷，潮沟的数量少，发育程度很低。C正确，ABD错误。故选C。</w:t>
      </w:r>
    </w:p>
    <w:p w:rsidR="008E6EFE" w:rsidRPr="003706CB" w:rsidP="008E6EFE">
      <w:pPr>
        <w:spacing w:line="360" w:lineRule="auto"/>
        <w:jc w:val="left"/>
        <w:rPr>
          <w:rFonts w:ascii="宋体" w:hAnsi="宋体"/>
        </w:rPr>
      </w:pPr>
      <w:r w:rsidRPr="003706CB">
        <w:rPr>
          <w:rFonts w:ascii="宋体" w:hAnsi="宋体"/>
        </w:rPr>
        <w:t>17．落潮时海水离岸方向运动，落差增大，流速较快，以侵蚀作用为主，形成潮沟，加大潮汐树的规模和长度，B正确，D错误；海水离岸速度快并未体现出对潮汐树的影响，排除A选项；由于落潮时海水流速快，不利于泥沙淤积，C错误。故选B。</w:t>
      </w:r>
    </w:p>
    <w:p w:rsidR="008E6EFE" w:rsidRPr="003706CB" w:rsidP="008E6EFE">
      <w:pPr>
        <w:spacing w:line="360" w:lineRule="auto"/>
        <w:ind w:firstLine="420"/>
        <w:jc w:val="left"/>
        <w:rPr>
          <w:rFonts w:ascii="宋体" w:hAnsi="宋体"/>
        </w:rPr>
      </w:pPr>
      <w:r w:rsidRPr="003706CB">
        <w:rPr>
          <w:rFonts w:ascii="宋体" w:hAnsi="宋体"/>
        </w:rPr>
        <w:t>图左为水库消落带示意图，图右为我国金沙江某水库示意图，当地水利部门在雨季来临前排水腾出库容以便雨季蓄洪防洪，导致该库区消落带范围扩大。据此完成下面小题。</w:t>
      </w:r>
    </w:p>
    <w:p w:rsidR="008E6EFE" w:rsidRPr="003706CB" w:rsidP="008E6EFE">
      <w:pPr>
        <w:spacing w:line="360" w:lineRule="auto"/>
        <w:jc w:val="center"/>
        <w:rPr>
          <w:rFonts w:ascii="宋体" w:hAnsi="宋体"/>
        </w:rPr>
      </w:pPr>
      <w:r w:rsidRPr="003706CB">
        <w:rPr>
          <w:rFonts w:ascii="宋体" w:hAnsi="宋体"/>
          <w:noProof/>
          <w:kern w:val="0"/>
          <w:szCs w:val="24"/>
        </w:rPr>
        <w:drawing>
          <wp:inline distT="0" distB="0" distL="0" distR="0">
            <wp:extent cx="4756491" cy="1241445"/>
            <wp:effectExtent l="0" t="0" r="6350" b="0"/>
            <wp:docPr id="9" name="图片 100019" descr="@@@3fc2a338d2114e7bae3d840d11f9cc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0019" descr="@@@3fc2a338d2114e7bae3d840d11f9ccda"/>
                    <pic:cNvPicPr>
                      <a:picLocks noChangeAspect="1" noChangeArrowheads="1"/>
                    </pic:cNvPicPr>
                  </pic:nvPicPr>
                  <pic:blipFill>
                    <a:blip xmlns:r="http://schemas.openxmlformats.org/officeDocument/2006/relationships" r:embed="rId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761524" cy="1242759"/>
                    </a:xfrm>
                    <a:prstGeom prst="rect">
                      <a:avLst/>
                    </a:prstGeom>
                    <a:noFill/>
                    <a:ln>
                      <a:noFill/>
                    </a:ln>
                  </pic:spPr>
                </pic:pic>
              </a:graphicData>
            </a:graphic>
          </wp:inline>
        </w:drawing>
      </w:r>
    </w:p>
    <w:p w:rsidR="008E6EFE" w:rsidRPr="003706CB" w:rsidP="008E6EFE">
      <w:pPr>
        <w:spacing w:line="360" w:lineRule="auto"/>
        <w:jc w:val="left"/>
        <w:rPr>
          <w:rFonts w:ascii="宋体" w:hAnsi="宋体"/>
        </w:rPr>
      </w:pPr>
      <w:r w:rsidRPr="003706CB">
        <w:rPr>
          <w:rFonts w:ascii="宋体" w:hAnsi="宋体"/>
        </w:rPr>
        <w:t>18．该水库消落带出露面积最大的季节与库岸分别为（</w:t>
      </w:r>
      <w:r w:rsidRPr="003706CB">
        <w:rPr>
          <w:rFonts w:ascii="宋体" w:hAnsi="宋体"/>
          <w:kern w:val="0"/>
          <w:szCs w:val="24"/>
        </w:rPr>
        <w:t>   </w:t>
      </w:r>
      <w:r w:rsidRPr="003706CB">
        <w:rPr>
          <w:rFonts w:ascii="宋体" w:hAnsi="宋体"/>
        </w:rPr>
        <w:t>）</w:t>
      </w:r>
    </w:p>
    <w:p w:rsidR="008E6EFE" w:rsidRPr="003706CB" w:rsidP="008E6EFE">
      <w:pPr>
        <w:tabs>
          <w:tab w:val="left" w:pos="2078"/>
          <w:tab w:val="left" w:pos="4156"/>
          <w:tab w:val="left" w:pos="6234"/>
        </w:tabs>
        <w:spacing w:line="360" w:lineRule="auto"/>
        <w:jc w:val="left"/>
        <w:rPr>
          <w:rFonts w:ascii="宋体" w:hAnsi="宋体"/>
        </w:rPr>
        <w:sectPr w:rsidSect="00185C95">
          <w:footerReference w:type="even" r:id="rId25"/>
          <w:footerReference w:type="default" r:id="rId26"/>
          <w:type w:val="nextPage"/>
          <w:pgSz w:w="11906" w:h="16838"/>
          <w:pgMar w:top="1440" w:right="1800" w:bottom="1440" w:left="1800" w:header="851" w:footer="992" w:gutter="0"/>
          <w:pgNumType w:start="7"/>
          <w:cols w:space="425"/>
          <w:titlePg w:val="0"/>
          <w:docGrid w:type="lines" w:linePitch="312"/>
        </w:sectPr>
      </w:pPr>
      <w:r w:rsidRPr="003706CB">
        <w:rPr>
          <w:rFonts w:ascii="宋体" w:hAnsi="宋体"/>
        </w:rPr>
        <w:t>A．春季、北岸    B．夏季、南岸    C．秋季、北岸    D．冬季、南岸</w:t>
      </w:r>
    </w:p>
    <w:p w:rsidR="008E6EFE" w:rsidRPr="003706CB" w:rsidP="008E6EFE">
      <w:pPr>
        <w:spacing w:line="360" w:lineRule="auto"/>
        <w:jc w:val="left"/>
        <w:rPr>
          <w:rFonts w:ascii="宋体" w:hAnsi="宋体"/>
        </w:rPr>
      </w:pPr>
      <w:r w:rsidRPr="003706CB">
        <w:rPr>
          <w:rFonts w:ascii="宋体" w:hAnsi="宋体"/>
        </w:rPr>
        <w:t>19．水库消落带范围扩大对当地生态环境带来的主要影响是（</w:t>
      </w:r>
      <w:r w:rsidRPr="003706CB">
        <w:rPr>
          <w:rFonts w:ascii="宋体" w:hAnsi="宋体"/>
          <w:kern w:val="0"/>
          <w:szCs w:val="24"/>
        </w:rPr>
        <w:t>   </w:t>
      </w:r>
      <w:r w:rsidRPr="003706CB">
        <w:rPr>
          <w:rFonts w:ascii="宋体" w:hAnsi="宋体"/>
        </w:rPr>
        <w:t>）</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A．植被种类增加    B．水土流失加剧    C．风沙危害加重    D．地质灾害减轻</w:t>
      </w:r>
    </w:p>
    <w:p w:rsidR="008E6EFE" w:rsidRPr="003706CB" w:rsidP="008E6EFE">
      <w:pPr>
        <w:spacing w:line="360" w:lineRule="auto"/>
        <w:jc w:val="left"/>
        <w:rPr>
          <w:rFonts w:ascii="宋体" w:hAnsi="宋体"/>
        </w:rPr>
      </w:pPr>
      <w:r w:rsidRPr="003706CB">
        <w:rPr>
          <w:rFonts w:ascii="宋体" w:hAnsi="宋体"/>
        </w:rPr>
        <w:t>20．对该水库消落带植被生态修复中，自下而上最佳组合为（</w:t>
      </w:r>
      <w:r w:rsidRPr="003706CB">
        <w:rPr>
          <w:rFonts w:ascii="宋体" w:hAnsi="宋体"/>
          <w:kern w:val="0"/>
          <w:szCs w:val="24"/>
        </w:rPr>
        <w:t>   </w:t>
      </w:r>
      <w:r w:rsidRPr="003706CB">
        <w:rPr>
          <w:rFonts w:ascii="宋体" w:hAnsi="宋体"/>
        </w:rPr>
        <w:t>）</w:t>
      </w:r>
    </w:p>
    <w:p w:rsidR="008E6EFE" w:rsidRPr="003706CB" w:rsidP="008E6EFE">
      <w:pPr>
        <w:tabs>
          <w:tab w:val="left" w:pos="4156"/>
        </w:tabs>
        <w:spacing w:line="360" w:lineRule="auto"/>
        <w:jc w:val="left"/>
        <w:rPr>
          <w:rFonts w:ascii="宋体" w:hAnsi="宋体"/>
        </w:rPr>
      </w:pPr>
      <w:r w:rsidRPr="003706CB">
        <w:rPr>
          <w:rFonts w:ascii="宋体" w:hAnsi="宋体"/>
        </w:rPr>
        <w:t>A．草本植物—耐旱灌木—乔木    B．乔木—耐湿灌木—草本植物</w:t>
      </w:r>
    </w:p>
    <w:p w:rsidR="008E6EFE" w:rsidRPr="003706CB" w:rsidP="008E6EFE">
      <w:pPr>
        <w:tabs>
          <w:tab w:val="left" w:pos="4156"/>
        </w:tabs>
        <w:spacing w:line="360" w:lineRule="auto"/>
        <w:jc w:val="left"/>
        <w:rPr>
          <w:rFonts w:ascii="宋体" w:hAnsi="宋体"/>
        </w:rPr>
      </w:pPr>
      <w:r w:rsidRPr="003706CB">
        <w:rPr>
          <w:rFonts w:ascii="宋体" w:hAnsi="宋体"/>
        </w:rPr>
        <w:t>C．耐湿灌木—乔木—草本植物    D．草本植物—耐湿灌木—乔木</w:t>
      </w:r>
    </w:p>
    <w:p w:rsidR="008E6EFE" w:rsidRPr="003706CB" w:rsidP="008E6EFE">
      <w:pPr>
        <w:spacing w:line="360" w:lineRule="auto"/>
        <w:jc w:val="left"/>
        <w:rPr>
          <w:rFonts w:ascii="宋体" w:hAnsi="宋体"/>
        </w:rPr>
      </w:pPr>
      <w:r>
        <w:rPr>
          <w:rFonts w:ascii="宋体" w:hAnsi="宋体"/>
        </w:rPr>
        <w:t>〖答 案〗</w:t>
      </w:r>
      <w:r w:rsidRPr="003706CB">
        <w:rPr>
          <w:rFonts w:ascii="宋体" w:hAnsi="宋体"/>
        </w:rPr>
        <w:t>18．A    19．B    20．D</w:t>
      </w:r>
    </w:p>
    <w:p w:rsidR="008E6EFE" w:rsidRPr="003706CB" w:rsidP="008E6EFE">
      <w:pPr>
        <w:spacing w:line="360" w:lineRule="auto"/>
        <w:jc w:val="left"/>
        <w:rPr>
          <w:rFonts w:ascii="宋体" w:hAnsi="宋体"/>
        </w:rPr>
      </w:pPr>
      <w:r>
        <w:rPr>
          <w:rFonts w:ascii="宋体" w:hAnsi="宋体"/>
        </w:rPr>
        <w:t>〖解 析〗</w:t>
      </w:r>
      <w:r w:rsidRPr="003706CB">
        <w:rPr>
          <w:rFonts w:ascii="宋体" w:hAnsi="宋体"/>
        </w:rPr>
        <w:t>18．根据材料信息可知，金沙江某水库在雨季来临前排水腾出库容，以便雨季蓄洪防洪，导致库区消落带范围扩大。结合所学知识，金沙江位于南方地区，降水多集中在夏季，因此在夏季降水来临之前排水腾出库容，因此，春季时水库消落带出露面积最大；读右图可知，该库区北岸等高线稀疏，坡缓，南侧等高线密集，坡陡，则当库区水位下降时，北岸出露的面积大于南岸。综上所述，A正确，BCD错误。故选A。</w:t>
      </w:r>
    </w:p>
    <w:p w:rsidR="008E6EFE" w:rsidRPr="003706CB" w:rsidP="008E6EFE">
      <w:pPr>
        <w:spacing w:line="360" w:lineRule="auto"/>
        <w:jc w:val="left"/>
        <w:rPr>
          <w:rFonts w:ascii="宋体" w:hAnsi="宋体"/>
        </w:rPr>
      </w:pPr>
      <w:r w:rsidRPr="003706CB">
        <w:rPr>
          <w:rFonts w:ascii="宋体" w:hAnsi="宋体"/>
        </w:rPr>
        <w:t>19．部分消落带区域是曾经被水浸泡、淹没过的区域，这些区域多泥沙沉积物，在水库水位降低后出露，且植被较少，坡度较大，沉积物较为疏松，雨季降水多，容易导致水土流失加剧，B正确；水库消落带范围扩大，对植被种类影响较小，A错误；该地区为湿润地区，降水较为充足，风沙危害并不明显，C错误；水库消落带范围扩大有可能会加重地质灾害，D错误。故选B。</w:t>
      </w:r>
    </w:p>
    <w:p w:rsidR="008E6EFE" w:rsidRPr="003706CB" w:rsidP="008E6EFE">
      <w:pPr>
        <w:spacing w:line="360" w:lineRule="auto"/>
        <w:jc w:val="left"/>
        <w:rPr>
          <w:rFonts w:ascii="宋体" w:hAnsi="宋体"/>
        </w:rPr>
      </w:pPr>
      <w:r w:rsidRPr="003706CB">
        <w:rPr>
          <w:rFonts w:ascii="宋体" w:hAnsi="宋体"/>
        </w:rPr>
        <w:t>20．根据所学知识，水库消落地带会出现周期性的干湿交替，因此，最下面分布着既耐旱又耐涝的草本植物，随着海拔高度的增加，水分条件较为稳定，逐渐分布着耐湿的灌木和高大的乔木。由此可知，自下而上的最佳组合是草本植物—耐湿灌木—乔木，D正确，ABC错误。故选D。</w:t>
      </w:r>
    </w:p>
    <w:p w:rsidR="008E6EFE" w:rsidRPr="003706CB" w:rsidP="008E6EFE">
      <w:pPr>
        <w:spacing w:line="360" w:lineRule="auto"/>
        <w:ind w:firstLine="420"/>
        <w:jc w:val="left"/>
        <w:rPr>
          <w:rFonts w:ascii="宋体" w:hAnsi="宋体"/>
        </w:rPr>
      </w:pPr>
      <w:r w:rsidRPr="003706CB">
        <w:rPr>
          <w:rFonts w:ascii="宋体" w:hAnsi="宋体"/>
        </w:rPr>
        <w:t>冻土是全球冰冻圈的重要组成部分，对气候变化和人类干扰较为敏感。过去几十年中，全球多年冻土加速退化。监测冻土的变化一直是科学家们的课题，我国开展了一系列多年冻土制图研究，以下是冻土结构示意图（图1）和用地理信息技术应用于多年冻土结构制图的流程图（图2），完成下面小题。</w:t>
      </w:r>
    </w:p>
    <w:p w:rsidR="008E6EFE" w:rsidRPr="003706CB" w:rsidP="008E6EFE">
      <w:pPr>
        <w:spacing w:line="360" w:lineRule="auto"/>
        <w:jc w:val="center"/>
        <w:rPr>
          <w:rFonts w:ascii="宋体" w:hAnsi="宋体"/>
        </w:rPr>
        <w:sectPr w:rsidSect="00185C95">
          <w:footerReference w:type="even" r:id="rId27"/>
          <w:footerReference w:type="default" r:id="rId28"/>
          <w:type w:val="nextPage"/>
          <w:pgSz w:w="11906" w:h="16838"/>
          <w:pgMar w:top="1440" w:right="1800" w:bottom="1440" w:left="1800" w:header="851" w:footer="992" w:gutter="0"/>
          <w:pgNumType w:start="8"/>
          <w:cols w:space="425"/>
          <w:titlePg w:val="0"/>
          <w:docGrid w:type="lines" w:linePitch="312"/>
        </w:sectPr>
      </w:pPr>
      <w:r w:rsidRPr="003706CB">
        <w:rPr>
          <w:rFonts w:ascii="宋体" w:hAnsi="宋体"/>
          <w:noProof/>
          <w:kern w:val="0"/>
          <w:szCs w:val="24"/>
        </w:rPr>
        <w:drawing>
          <wp:inline distT="0" distB="0" distL="0" distR="0">
            <wp:extent cx="4299291" cy="1599700"/>
            <wp:effectExtent l="0" t="0" r="6350" b="635"/>
            <wp:docPr id="10" name="图片 100021" descr="@@@06d46a72-882e-4811-ad17-de1cf4ae15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0021" descr="@@@06d46a72-882e-4811-ad17-de1cf4ae15d6"/>
                    <pic:cNvPicPr>
                      <a:picLocks noChangeAspect="1" noChangeArrowheads="1"/>
                    </pic:cNvPicPr>
                  </pic:nvPicPr>
                  <pic:blipFill>
                    <a:blip xmlns:r="http://schemas.openxmlformats.org/officeDocument/2006/relationships" r:embed="rId2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304038" cy="1601466"/>
                    </a:xfrm>
                    <a:prstGeom prst="rect">
                      <a:avLst/>
                    </a:prstGeom>
                    <a:noFill/>
                    <a:ln>
                      <a:noFill/>
                    </a:ln>
                  </pic:spPr>
                </pic:pic>
              </a:graphicData>
            </a:graphic>
          </wp:inline>
        </w:drawing>
      </w:r>
    </w:p>
    <w:p w:rsidR="008E6EFE" w:rsidRPr="003706CB" w:rsidP="008E6EFE">
      <w:pPr>
        <w:spacing w:line="360" w:lineRule="auto"/>
        <w:jc w:val="left"/>
        <w:rPr>
          <w:rFonts w:ascii="宋体" w:hAnsi="宋体"/>
        </w:rPr>
      </w:pPr>
      <w:r w:rsidRPr="003706CB">
        <w:rPr>
          <w:rFonts w:ascii="宋体" w:hAnsi="宋体"/>
        </w:rPr>
        <w:t>21．中国对冻土结构进行制图主要用到的地理信息技术是（</w:t>
      </w:r>
      <w:r w:rsidRPr="003706CB">
        <w:rPr>
          <w:rFonts w:ascii="宋体" w:hAnsi="宋体"/>
          <w:kern w:val="0"/>
          <w:szCs w:val="24"/>
        </w:rPr>
        <w:t>   </w:t>
      </w:r>
      <w:r w:rsidRPr="003706CB">
        <w:rPr>
          <w:rFonts w:ascii="宋体" w:hAnsi="宋体"/>
        </w:rPr>
        <w:t>）</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A．BDS RS    B．RS GIS    C．BDS GIS    D．BDS RS GIS</w:t>
      </w:r>
    </w:p>
    <w:p w:rsidR="008E6EFE" w:rsidRPr="003706CB" w:rsidP="008E6EFE">
      <w:pPr>
        <w:spacing w:line="360" w:lineRule="auto"/>
        <w:jc w:val="left"/>
        <w:rPr>
          <w:rFonts w:ascii="宋体" w:hAnsi="宋体"/>
        </w:rPr>
      </w:pPr>
      <w:r w:rsidRPr="003706CB">
        <w:rPr>
          <w:rFonts w:ascii="宋体" w:hAnsi="宋体"/>
        </w:rPr>
        <w:t>22．过去几十年中，全球多年冻土加速退化，下列冻土融化产生的影响，表述错误的是（</w:t>
      </w:r>
      <w:r w:rsidRPr="003706CB">
        <w:rPr>
          <w:rFonts w:ascii="宋体" w:hAnsi="宋体"/>
          <w:kern w:val="0"/>
          <w:szCs w:val="24"/>
        </w:rPr>
        <w:t>   </w:t>
      </w:r>
      <w:r w:rsidRPr="003706CB">
        <w:rPr>
          <w:rFonts w:ascii="宋体" w:hAnsi="宋体"/>
        </w:rPr>
        <w:t>）</w:t>
      </w:r>
    </w:p>
    <w:p w:rsidR="008E6EFE" w:rsidRPr="003706CB" w:rsidP="008E6EFE">
      <w:pPr>
        <w:spacing w:line="360" w:lineRule="auto"/>
        <w:jc w:val="left"/>
        <w:rPr>
          <w:rFonts w:ascii="宋体" w:hAnsi="宋体"/>
        </w:rPr>
      </w:pPr>
      <w:r w:rsidRPr="003706CB">
        <w:rPr>
          <w:rFonts w:ascii="宋体" w:hAnsi="宋体"/>
        </w:rPr>
        <w:t>A．冻土融化会促进土壤碳排放，加剧全球变暖</w:t>
      </w:r>
    </w:p>
    <w:p w:rsidR="008E6EFE" w:rsidRPr="003706CB" w:rsidP="008E6EFE">
      <w:pPr>
        <w:spacing w:line="360" w:lineRule="auto"/>
        <w:jc w:val="left"/>
        <w:rPr>
          <w:rFonts w:ascii="宋体" w:hAnsi="宋体"/>
        </w:rPr>
      </w:pPr>
      <w:r w:rsidRPr="003706CB">
        <w:rPr>
          <w:rFonts w:ascii="宋体" w:hAnsi="宋体"/>
        </w:rPr>
        <w:t>B．冻土退化直接导致地下水上升，表土水分增加</w:t>
      </w:r>
    </w:p>
    <w:p w:rsidR="008E6EFE" w:rsidRPr="003706CB" w:rsidP="008E6EFE">
      <w:pPr>
        <w:spacing w:line="360" w:lineRule="auto"/>
        <w:jc w:val="left"/>
        <w:rPr>
          <w:rFonts w:ascii="宋体" w:hAnsi="宋体"/>
        </w:rPr>
      </w:pPr>
      <w:r w:rsidRPr="003706CB">
        <w:rPr>
          <w:rFonts w:ascii="宋体" w:hAnsi="宋体"/>
        </w:rPr>
        <w:t>C．冻土退化引起森林草原退化，生态脆弱性加剧</w:t>
      </w:r>
    </w:p>
    <w:p w:rsidR="008E6EFE" w:rsidRPr="003706CB" w:rsidP="008E6EFE">
      <w:pPr>
        <w:spacing w:line="360" w:lineRule="auto"/>
        <w:jc w:val="left"/>
        <w:rPr>
          <w:rFonts w:ascii="宋体" w:hAnsi="宋体"/>
        </w:rPr>
      </w:pPr>
      <w:r w:rsidRPr="003706CB">
        <w:rPr>
          <w:rFonts w:ascii="宋体" w:hAnsi="宋体"/>
        </w:rPr>
        <w:t>D．冻土退化诱发热融滑塌等地质灾害，改变局部地貌景观</w:t>
      </w:r>
    </w:p>
    <w:p w:rsidR="008E6EFE" w:rsidRPr="003706CB" w:rsidP="008E6EFE">
      <w:pPr>
        <w:spacing w:line="360" w:lineRule="auto"/>
        <w:jc w:val="left"/>
        <w:rPr>
          <w:rFonts w:ascii="宋体" w:hAnsi="宋体"/>
        </w:rPr>
      </w:pPr>
      <w:r>
        <w:rPr>
          <w:rFonts w:ascii="宋体" w:hAnsi="宋体"/>
        </w:rPr>
        <w:t>〖答 案〗</w:t>
      </w:r>
      <w:r w:rsidRPr="003706CB">
        <w:rPr>
          <w:rFonts w:ascii="宋体" w:hAnsi="宋体"/>
        </w:rPr>
        <w:t>21．B    22．B</w:t>
      </w:r>
    </w:p>
    <w:p w:rsidR="008E6EFE" w:rsidRPr="003706CB" w:rsidP="008E6EFE">
      <w:pPr>
        <w:spacing w:line="360" w:lineRule="auto"/>
        <w:jc w:val="left"/>
        <w:rPr>
          <w:rFonts w:ascii="宋体" w:hAnsi="宋体"/>
        </w:rPr>
      </w:pPr>
      <w:r>
        <w:rPr>
          <w:rFonts w:ascii="宋体" w:hAnsi="宋体"/>
        </w:rPr>
        <w:t>〖祥 解〗</w:t>
      </w:r>
      <w:r w:rsidRPr="003706CB">
        <w:rPr>
          <w:rFonts w:ascii="宋体" w:hAnsi="宋体"/>
        </w:rPr>
        <w:t>21．冻土结构进行制图，首先需要利用遥感技术RS获取影像信息，然后利用地理信息系统 （GIS）生成电子地图，并进行输出，因此用到的技术有RS和GIS，B正确；而BDS主要用于定位导航，A、C、D错误。故选B。</w:t>
      </w:r>
    </w:p>
    <w:p w:rsidR="008E6EFE" w:rsidRPr="003706CB" w:rsidP="008E6EFE">
      <w:pPr>
        <w:spacing w:line="360" w:lineRule="auto"/>
        <w:jc w:val="left"/>
        <w:rPr>
          <w:rFonts w:ascii="宋体" w:hAnsi="宋体"/>
        </w:rPr>
      </w:pPr>
      <w:r w:rsidRPr="003706CB">
        <w:rPr>
          <w:rFonts w:ascii="宋体" w:hAnsi="宋体"/>
        </w:rPr>
        <w:t>22．冻土退化说明地温上升，永冻层厚度变薄，地下水下渗量增加，可能导致活动层地下水位下降，表述错误，B符合题意；冻土融化会促进土壤碳排放，温室气体增加，加剧全球变暖，表述正确，A不符合题意；冻土退化会引起森林草原退化，生态脆弱性加剧，表述正确，C不符合题意；冻土的冻融作用会使基岩发生冻融风化，产生裂隙，这些裂隙成为地表水下渗和地下径流的运动通道，易诱发热融滑塌等地质灾害，改变局部地貌景观，表述正确，D不符合题意。故选B。</w:t>
      </w:r>
    </w:p>
    <w:p w:rsidR="008E6EFE" w:rsidRPr="003706CB" w:rsidP="008E6EFE">
      <w:pPr>
        <w:spacing w:line="360" w:lineRule="auto"/>
        <w:ind w:firstLine="420"/>
        <w:jc w:val="left"/>
        <w:rPr>
          <w:rFonts w:ascii="宋体" w:hAnsi="宋体"/>
        </w:rPr>
        <w:sectPr w:rsidSect="00185C95">
          <w:footerReference w:type="even" r:id="rId30"/>
          <w:footerReference w:type="default" r:id="rId31"/>
          <w:type w:val="nextPage"/>
          <w:pgSz w:w="11906" w:h="16838"/>
          <w:pgMar w:top="1440" w:right="1800" w:bottom="1440" w:left="1800" w:header="851" w:footer="992" w:gutter="0"/>
          <w:pgNumType w:start="9"/>
          <w:cols w:space="425"/>
          <w:titlePg w:val="0"/>
          <w:docGrid w:type="lines" w:linePitch="312"/>
        </w:sectPr>
      </w:pPr>
      <w:r w:rsidRPr="003706CB">
        <w:rPr>
          <w:rFonts w:ascii="宋体" w:hAnsi="宋体"/>
        </w:rPr>
        <w:t>主震型地震的震级很高，主震释放的能量占整个地震序列的90%以上。当地时间2023年2月6日4时17分与13时24分，土耳其发生两次7.8级大地震及多次余震，震中相距96千米，震源深度均在20千米以内，是一种罕见的“双主震型地震”，损失巨大。如图示意此次土耳其“双主震型地震”烈度分布。据此完成下面小题。</w:t>
      </w:r>
    </w:p>
    <w:p w:rsidR="008E6EFE" w:rsidRPr="003706CB" w:rsidP="008E6EFE">
      <w:pPr>
        <w:spacing w:line="360" w:lineRule="auto"/>
        <w:jc w:val="center"/>
        <w:rPr>
          <w:rFonts w:ascii="宋体" w:hAnsi="宋体"/>
        </w:rPr>
      </w:pPr>
      <w:r w:rsidRPr="003706CB">
        <w:rPr>
          <w:rFonts w:ascii="宋体" w:hAnsi="宋体"/>
          <w:noProof/>
          <w:kern w:val="0"/>
          <w:szCs w:val="24"/>
        </w:rPr>
        <w:drawing>
          <wp:inline distT="0" distB="0" distL="0" distR="0">
            <wp:extent cx="2872740" cy="2688590"/>
            <wp:effectExtent l="0" t="0" r="0" b="0"/>
            <wp:docPr id="11" name="图片 100023" descr="@@@42d47486-2a9d-41ac-8c97-9f3ce06ab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0023" descr="@@@42d47486-2a9d-41ac-8c97-9f3ce06ab875"/>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2872740" cy="2688590"/>
                    </a:xfrm>
                    <a:prstGeom prst="rect">
                      <a:avLst/>
                    </a:prstGeom>
                    <a:noFill/>
                    <a:ln>
                      <a:noFill/>
                    </a:ln>
                  </pic:spPr>
                </pic:pic>
              </a:graphicData>
            </a:graphic>
          </wp:inline>
        </w:drawing>
      </w:r>
    </w:p>
    <w:p w:rsidR="008E6EFE" w:rsidRPr="003706CB" w:rsidP="008E6EFE">
      <w:pPr>
        <w:spacing w:line="360" w:lineRule="auto"/>
        <w:jc w:val="left"/>
        <w:rPr>
          <w:rFonts w:ascii="宋体" w:hAnsi="宋体"/>
        </w:rPr>
      </w:pPr>
      <w:r w:rsidRPr="003706CB">
        <w:rPr>
          <w:rFonts w:ascii="宋体" w:hAnsi="宋体"/>
        </w:rPr>
        <w:t>23．根据烈度的空间分布可以推断（</w:t>
      </w:r>
      <w:r w:rsidRPr="003706CB">
        <w:rPr>
          <w:rFonts w:ascii="宋体" w:hAnsi="宋体"/>
          <w:kern w:val="0"/>
          <w:szCs w:val="24"/>
        </w:rPr>
        <w:t>   </w:t>
      </w:r>
      <w:r w:rsidRPr="003706CB">
        <w:rPr>
          <w:rFonts w:ascii="宋体" w:hAnsi="宋体"/>
        </w:rPr>
        <w:t>）</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A．震中位置    B．震源深度    C．断层走向    D．断层类型</w:t>
      </w:r>
    </w:p>
    <w:p w:rsidR="008E6EFE" w:rsidRPr="003706CB" w:rsidP="008E6EFE">
      <w:pPr>
        <w:spacing w:line="360" w:lineRule="auto"/>
        <w:jc w:val="left"/>
        <w:rPr>
          <w:rFonts w:ascii="宋体" w:hAnsi="宋体"/>
        </w:rPr>
      </w:pPr>
      <w:r w:rsidRPr="003706CB">
        <w:rPr>
          <w:rFonts w:ascii="宋体" w:hAnsi="宋体"/>
        </w:rPr>
        <w:t>24．与同震级的“单主震型地震”相比，“双主震型地震”（</w:t>
      </w:r>
      <w:r w:rsidRPr="003706CB">
        <w:rPr>
          <w:rFonts w:ascii="宋体" w:hAnsi="宋体"/>
          <w:kern w:val="0"/>
          <w:szCs w:val="24"/>
        </w:rPr>
        <w:t>   </w:t>
      </w:r>
      <w:r w:rsidRPr="003706CB">
        <w:rPr>
          <w:rFonts w:ascii="宋体" w:hAnsi="宋体"/>
        </w:rPr>
        <w:t>）</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A．前震更多    B．余震更多    C．震源更深    D．烈度更大</w:t>
      </w:r>
    </w:p>
    <w:p w:rsidR="008E6EFE" w:rsidRPr="003706CB" w:rsidP="008E6EFE">
      <w:pPr>
        <w:spacing w:line="360" w:lineRule="auto"/>
        <w:jc w:val="left"/>
        <w:rPr>
          <w:rFonts w:ascii="宋体" w:hAnsi="宋体"/>
        </w:rPr>
      </w:pPr>
      <w:r w:rsidRPr="003706CB">
        <w:rPr>
          <w:rFonts w:ascii="宋体" w:hAnsi="宋体"/>
        </w:rPr>
        <w:t>25．地震发生后，有一个气旋从地中海登陆灾区，该气旋可能为灾区（</w:t>
      </w:r>
      <w:r w:rsidRPr="003706CB">
        <w:rPr>
          <w:rFonts w:ascii="宋体" w:hAnsi="宋体"/>
          <w:kern w:val="0"/>
          <w:szCs w:val="24"/>
        </w:rPr>
        <w:t>   </w:t>
      </w:r>
      <w:r w:rsidRPr="003706CB">
        <w:rPr>
          <w:rFonts w:ascii="宋体" w:hAnsi="宋体"/>
        </w:rPr>
        <w:t>）</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A．带来一次升温天气    B．增加地震救援难度</w:t>
      </w:r>
    </w:p>
    <w:p w:rsidR="008E6EFE" w:rsidRPr="003706CB" w:rsidP="008E6EFE">
      <w:pPr>
        <w:tabs>
          <w:tab w:val="left" w:pos="2078"/>
          <w:tab w:val="left" w:pos="4156"/>
          <w:tab w:val="left" w:pos="6234"/>
        </w:tabs>
        <w:spacing w:line="360" w:lineRule="auto"/>
        <w:jc w:val="left"/>
        <w:rPr>
          <w:rFonts w:ascii="宋体" w:hAnsi="宋体"/>
        </w:rPr>
      </w:pPr>
      <w:r w:rsidRPr="003706CB">
        <w:rPr>
          <w:rFonts w:ascii="宋体" w:hAnsi="宋体"/>
        </w:rPr>
        <w:t>C．带来降水缓解春旱    D．诱发余震加重灾情</w:t>
      </w:r>
    </w:p>
    <w:p w:rsidR="008E6EFE" w:rsidRPr="003706CB" w:rsidP="008E6EFE">
      <w:pPr>
        <w:spacing w:line="360" w:lineRule="auto"/>
        <w:jc w:val="left"/>
        <w:rPr>
          <w:rFonts w:ascii="宋体" w:hAnsi="宋体"/>
        </w:rPr>
      </w:pPr>
      <w:r>
        <w:rPr>
          <w:rFonts w:ascii="宋体" w:hAnsi="宋体"/>
        </w:rPr>
        <w:t>〖答 案〗</w:t>
      </w:r>
      <w:r w:rsidRPr="003706CB">
        <w:rPr>
          <w:rFonts w:ascii="宋体" w:hAnsi="宋体"/>
        </w:rPr>
        <w:t>23．C    24．D    25．B</w:t>
      </w:r>
    </w:p>
    <w:p w:rsidR="008E6EFE" w:rsidRPr="003706CB" w:rsidP="008E6EFE">
      <w:pPr>
        <w:spacing w:line="360" w:lineRule="auto"/>
        <w:jc w:val="left"/>
        <w:rPr>
          <w:rFonts w:ascii="宋体" w:hAnsi="宋体"/>
        </w:rPr>
      </w:pPr>
      <w:r>
        <w:rPr>
          <w:rFonts w:ascii="宋体" w:hAnsi="宋体"/>
        </w:rPr>
        <w:t>〖解 析〗</w:t>
      </w:r>
      <w:r w:rsidRPr="003706CB">
        <w:rPr>
          <w:rFonts w:ascii="宋体" w:hAnsi="宋体"/>
        </w:rPr>
        <w:t>23．读图可知，断层周边的烈度较大，烈度较大的区域呈带状延伸，与断层空间分布方向一致，C对；震中位置可通过烈度最大位置进行确定，A错；震源深度反映地震的破坏性，B错；断层类型和其有关几何构造有关，D错。故选C。</w:t>
      </w:r>
    </w:p>
    <w:p w:rsidR="008E6EFE" w:rsidRPr="003706CB" w:rsidP="008E6EFE">
      <w:pPr>
        <w:spacing w:line="360" w:lineRule="auto"/>
        <w:jc w:val="left"/>
        <w:rPr>
          <w:rFonts w:ascii="宋体" w:hAnsi="宋体"/>
        </w:rPr>
      </w:pPr>
      <w:r w:rsidRPr="003706CB">
        <w:rPr>
          <w:rFonts w:ascii="宋体" w:hAnsi="宋体"/>
        </w:rPr>
        <w:t>24．由于主震型地震中主震释放的能量占整个地震序列的90%以上，因此主震发生前的前震和余震都很少；“单主震型地震”与“双主震型地震”的震源深度无法判断；“双主震型地震”中第二次地震使已经受损的建筑物雪上加霜，造成了更多的伤亡和损失，“双主震型地震”烈度更大，排除ABC。故选D。</w:t>
      </w:r>
    </w:p>
    <w:p w:rsidR="008E6EFE" w:rsidRPr="003706CB" w:rsidP="008E6EFE">
      <w:pPr>
        <w:spacing w:line="360" w:lineRule="auto"/>
        <w:jc w:val="left"/>
        <w:rPr>
          <w:rFonts w:ascii="宋体" w:hAnsi="宋体"/>
        </w:rPr>
      </w:pPr>
      <w:r w:rsidRPr="003706CB">
        <w:rPr>
          <w:rFonts w:ascii="宋体" w:hAnsi="宋体"/>
        </w:rPr>
        <w:t>25．结合所学知识可知，气旋来自海洋，一般会带来降水等，可能诱发滑坡、泥石流等灾害，使地震救援难度加大，B对；气旋来自海洋，一般会带来降水，会带来一次降温天气，A错；地震发生时，处于冬春季节，该地为地中海气候，冬季降水较丰富，不需要降雨缓解春旱，C错；诱发余震的因素为主要为内力作用，D错。故选B。</w:t>
      </w:r>
    </w:p>
    <w:p w:rsidR="008E6EFE" w:rsidRPr="003706CB" w:rsidP="008E6EFE">
      <w:pPr>
        <w:spacing w:line="360" w:lineRule="auto"/>
        <w:jc w:val="left"/>
        <w:rPr>
          <w:rFonts w:ascii="宋体" w:hAnsi="宋体"/>
          <w:szCs w:val="24"/>
        </w:rPr>
        <w:sectPr w:rsidSect="00185C95">
          <w:footerReference w:type="even" r:id="rId33"/>
          <w:footerReference w:type="default" r:id="rId34"/>
          <w:type w:val="nextPage"/>
          <w:pgSz w:w="11906" w:h="16838"/>
          <w:pgMar w:top="1440" w:right="1800" w:bottom="1440" w:left="1800" w:header="851" w:footer="992" w:gutter="0"/>
          <w:pgNumType w:start="10"/>
          <w:cols w:space="425"/>
          <w:titlePg w:val="0"/>
          <w:docGrid w:type="lines" w:linePitch="312"/>
        </w:sectPr>
      </w:pPr>
      <w:r w:rsidRPr="003706CB">
        <w:rPr>
          <w:rFonts w:ascii="宋体" w:hAnsi="宋体"/>
          <w:szCs w:val="24"/>
        </w:rPr>
        <w:t>二、解答题（4个小题，共50分）</w:t>
      </w:r>
    </w:p>
    <w:p w:rsidR="008E6EFE" w:rsidRPr="003706CB" w:rsidP="008E6EFE">
      <w:pPr>
        <w:spacing w:line="360" w:lineRule="auto"/>
        <w:jc w:val="left"/>
        <w:rPr>
          <w:rFonts w:ascii="宋体" w:hAnsi="宋体"/>
        </w:rPr>
      </w:pPr>
      <w:r w:rsidRPr="003706CB">
        <w:rPr>
          <w:rFonts w:ascii="宋体" w:hAnsi="宋体"/>
        </w:rPr>
        <w:t>26．阅读图文材料，完成下列要求。</w:t>
      </w:r>
    </w:p>
    <w:p w:rsidR="008E6EFE" w:rsidRPr="003706CB" w:rsidP="008E6EFE">
      <w:pPr>
        <w:spacing w:line="360" w:lineRule="auto"/>
        <w:ind w:firstLine="420"/>
        <w:jc w:val="left"/>
        <w:rPr>
          <w:rFonts w:ascii="宋体" w:hAnsi="宋体"/>
        </w:rPr>
      </w:pPr>
      <w:r w:rsidRPr="003706CB">
        <w:rPr>
          <w:rFonts w:ascii="宋体" w:hAnsi="宋体"/>
        </w:rPr>
        <w:t>每年入汛以后，我国很多城市面临内涝问题。雨水花园（左图）是控制城市内涝的有益探索。雨水花园是自然形成的或人工挖掘的浅凹绿地，被用于汇聚并吸纳来自屋顶或地面的雨水，通过植物、沙土的综合作用使雨水得到净化，并使之逐渐渗入土壤，涵养地下水，或将之补给景观用水、厕所用水等城市用水，是一种生态可持续的雨水控制与雨水利用设施。某处雨水花园的边界以石笼（右图）作为主要形式，利用废旧石材作为内部填充材料，石缝积累一定量的土壤杂质后可自然生长植物。</w:t>
      </w:r>
    </w:p>
    <w:p w:rsidR="008E6EFE" w:rsidRPr="003706CB" w:rsidP="008E6EFE">
      <w:pPr>
        <w:spacing w:line="360" w:lineRule="auto"/>
        <w:jc w:val="center"/>
        <w:rPr>
          <w:rFonts w:ascii="宋体" w:hAnsi="宋体"/>
        </w:rPr>
      </w:pPr>
      <w:r w:rsidRPr="003706CB">
        <w:rPr>
          <w:rFonts w:ascii="宋体" w:hAnsi="宋体"/>
          <w:noProof/>
          <w:kern w:val="0"/>
          <w:szCs w:val="24"/>
        </w:rPr>
        <w:drawing>
          <wp:inline distT="0" distB="0" distL="0" distR="0">
            <wp:extent cx="2954655" cy="1364615"/>
            <wp:effectExtent l="0" t="0" r="0" b="0"/>
            <wp:docPr id="12" name="图片 100025" descr="@@@a175cdf0251c4c2ea5c502f18b9a1a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25" descr="@@@a175cdf0251c4c2ea5c502f18b9a1a40"/>
                    <pic:cNvPicPr>
                      <a:picLocks noChangeAspect="1" noChangeArrowheads="1"/>
                    </pic:cNvPicPr>
                  </pic:nvPicPr>
                  <pic:blipFill>
                    <a:blip xmlns:r="http://schemas.openxmlformats.org/officeDocument/2006/relationships" r:embed="rId3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954655" cy="1364615"/>
                    </a:xfrm>
                    <a:prstGeom prst="rect">
                      <a:avLst/>
                    </a:prstGeom>
                    <a:noFill/>
                    <a:ln>
                      <a:noFill/>
                    </a:ln>
                  </pic:spPr>
                </pic:pic>
              </a:graphicData>
            </a:graphic>
          </wp:inline>
        </w:drawing>
      </w:r>
      <w:r w:rsidRPr="003706CB">
        <w:rPr>
          <w:rFonts w:ascii="宋体" w:hAnsi="宋体"/>
          <w:noProof/>
          <w:kern w:val="0"/>
          <w:szCs w:val="24"/>
        </w:rPr>
        <w:drawing>
          <wp:inline distT="0" distB="0" distL="0" distR="0">
            <wp:extent cx="2299335" cy="1371600"/>
            <wp:effectExtent l="0" t="0" r="0" b="0"/>
            <wp:docPr id="13" name="图片 100027" descr="@@@7f72cd2692c54554a4b3114900c1ac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0027" descr="@@@7f72cd2692c54554a4b3114900c1ac6d"/>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bwMode="auto">
                    <a:xfrm>
                      <a:off x="0" y="0"/>
                      <a:ext cx="2299335" cy="1371600"/>
                    </a:xfrm>
                    <a:prstGeom prst="rect">
                      <a:avLst/>
                    </a:prstGeom>
                    <a:noFill/>
                    <a:ln>
                      <a:noFill/>
                    </a:ln>
                  </pic:spPr>
                </pic:pic>
              </a:graphicData>
            </a:graphic>
          </wp:inline>
        </w:drawing>
      </w:r>
    </w:p>
    <w:p w:rsidR="008E6EFE" w:rsidRPr="003706CB" w:rsidP="008E6EFE">
      <w:pPr>
        <w:spacing w:line="360" w:lineRule="auto"/>
        <w:jc w:val="left"/>
        <w:rPr>
          <w:rFonts w:ascii="宋体" w:hAnsi="宋体"/>
        </w:rPr>
      </w:pPr>
      <w:r w:rsidRPr="003706CB">
        <w:rPr>
          <w:rFonts w:ascii="宋体" w:hAnsi="宋体"/>
        </w:rPr>
        <w:t>（1）从水循环的角度说明在相同降水条件下，快速城市化后城市内涝增多的主要原因。</w:t>
      </w:r>
    </w:p>
    <w:p w:rsidR="008E6EFE" w:rsidP="008E6EFE">
      <w:pPr>
        <w:spacing w:line="360" w:lineRule="auto"/>
        <w:jc w:val="left"/>
        <w:rPr>
          <w:rFonts w:ascii="宋体" w:hAnsi="宋体"/>
        </w:rPr>
      </w:pPr>
    </w:p>
    <w:p w:rsidR="008E6EFE" w:rsidRPr="003706CB" w:rsidP="008E6EFE">
      <w:pPr>
        <w:spacing w:line="360" w:lineRule="auto"/>
        <w:jc w:val="left"/>
        <w:rPr>
          <w:rFonts w:ascii="宋体" w:hAnsi="宋体"/>
        </w:rPr>
      </w:pPr>
      <w:r w:rsidRPr="003706CB">
        <w:rPr>
          <w:rFonts w:ascii="宋体" w:hAnsi="宋体"/>
        </w:rPr>
        <w:t>（2）简述右图所示地区在雨水花园建设过程中，选择废旧石材作为雨水花园边界主要材料的原因。</w:t>
      </w:r>
    </w:p>
    <w:p w:rsidR="008E6EFE" w:rsidP="008E6EFE">
      <w:pPr>
        <w:spacing w:line="360" w:lineRule="auto"/>
        <w:jc w:val="left"/>
        <w:rPr>
          <w:rFonts w:ascii="宋体" w:hAnsi="宋体"/>
        </w:rPr>
      </w:pPr>
    </w:p>
    <w:p w:rsidR="008E6EFE" w:rsidRPr="003706CB" w:rsidP="008E6EFE">
      <w:pPr>
        <w:spacing w:line="360" w:lineRule="auto"/>
        <w:jc w:val="left"/>
        <w:rPr>
          <w:rFonts w:ascii="宋体" w:hAnsi="宋体"/>
        </w:rPr>
      </w:pPr>
      <w:r w:rsidRPr="003706CB">
        <w:rPr>
          <w:rFonts w:ascii="宋体" w:hAnsi="宋体"/>
        </w:rPr>
        <w:t>（3）请提出两条可以实现城市雨水资源化的措施。</w:t>
      </w:r>
    </w:p>
    <w:p w:rsidR="008E6EFE" w:rsidP="008E6EFE">
      <w:pPr>
        <w:spacing w:line="360" w:lineRule="auto"/>
        <w:jc w:val="left"/>
        <w:rPr>
          <w:rFonts w:ascii="宋体" w:hAnsi="宋体"/>
        </w:rPr>
      </w:pPr>
    </w:p>
    <w:p w:rsidR="008E6EFE" w:rsidRPr="003706CB" w:rsidP="008E6EFE">
      <w:pPr>
        <w:spacing w:line="360" w:lineRule="auto"/>
        <w:jc w:val="left"/>
        <w:rPr>
          <w:rFonts w:ascii="宋体" w:hAnsi="宋体"/>
        </w:rPr>
      </w:pPr>
      <w:r>
        <w:rPr>
          <w:rFonts w:ascii="宋体" w:hAnsi="宋体"/>
        </w:rPr>
        <w:t>〖答 案〗</w:t>
      </w:r>
      <w:r w:rsidRPr="003706CB">
        <w:rPr>
          <w:rFonts w:ascii="宋体" w:hAnsi="宋体"/>
        </w:rPr>
        <w:t>（1）快速城市化后建设用地增加（或地面硬化，或绿地、水域减少），降水后下渗减少，地表径流激增，形成涝灾。</w:t>
      </w:r>
    </w:p>
    <w:p w:rsidR="008E6EFE" w:rsidRPr="003706CB" w:rsidP="008E6EFE">
      <w:pPr>
        <w:spacing w:line="360" w:lineRule="auto"/>
        <w:jc w:val="left"/>
        <w:rPr>
          <w:rFonts w:ascii="宋体" w:hAnsi="宋体"/>
        </w:rPr>
      </w:pPr>
      <w:r w:rsidRPr="003706CB">
        <w:rPr>
          <w:rFonts w:ascii="宋体" w:hAnsi="宋体"/>
        </w:rPr>
        <w:t>（2）利用废旧石材作为材料，经济、环保；废旧石材对雨水具有很好的渗透、过滤作用；石缝积累一定量的土壤杂质后可自然生长植物，生态效果和景观效果俱佳。</w:t>
      </w:r>
    </w:p>
    <w:p w:rsidR="008E6EFE" w:rsidRPr="003706CB" w:rsidP="008E6EFE">
      <w:pPr>
        <w:spacing w:line="360" w:lineRule="auto"/>
        <w:jc w:val="left"/>
        <w:rPr>
          <w:rFonts w:ascii="宋体" w:hAnsi="宋体"/>
        </w:rPr>
      </w:pPr>
      <w:r w:rsidRPr="003706CB">
        <w:rPr>
          <w:rFonts w:ascii="宋体" w:hAnsi="宋体"/>
        </w:rPr>
        <w:t>（3）建设雨水收集、储存设施，收集储存雨水；建设蓄洪系统，拦截雨水；将收集和拦蓄的雨水回灌补给地下水或灌溉绿地、喷洒路面等。</w:t>
      </w:r>
    </w:p>
    <w:p w:rsidR="008E6EFE" w:rsidRPr="003706CB" w:rsidP="008E6EFE">
      <w:pPr>
        <w:spacing w:line="360" w:lineRule="auto"/>
        <w:jc w:val="left"/>
        <w:rPr>
          <w:rFonts w:ascii="宋体" w:hAnsi="宋体"/>
        </w:rPr>
      </w:pPr>
      <w:r w:rsidRPr="003706CB">
        <w:rPr>
          <w:rFonts w:ascii="宋体" w:hAnsi="宋体"/>
        </w:rPr>
        <w:t>【</w:t>
      </w:r>
      <w:r>
        <w:rPr>
          <w:rFonts w:ascii="宋体" w:hAnsi="宋体"/>
        </w:rPr>
        <w:t>详 析</w:t>
      </w:r>
      <w:r w:rsidRPr="003706CB">
        <w:rPr>
          <w:rFonts w:ascii="宋体" w:hAnsi="宋体"/>
        </w:rPr>
        <w:t>】（1）快速城市化后，植被遭到破坏，城市地面硬化面积增加，水分难以下渗；快速城市化后建设用地增加，绿地、水域减少，降水后下渗减少，地表径流激增，容易形成涝灾，城市内涝增多。</w:t>
      </w:r>
    </w:p>
    <w:p w:rsidR="008E6EFE" w:rsidRPr="003706CB" w:rsidP="008E6EFE">
      <w:pPr>
        <w:spacing w:line="360" w:lineRule="auto"/>
        <w:jc w:val="left"/>
        <w:rPr>
          <w:rFonts w:ascii="宋体" w:hAnsi="宋体"/>
        </w:rPr>
        <w:sectPr w:rsidSect="00185C95">
          <w:footerReference w:type="even"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3706CB">
        <w:rPr>
          <w:rFonts w:ascii="宋体" w:hAnsi="宋体"/>
        </w:rPr>
        <w:t>（2）</w:t>
      </w:r>
    </w:p>
    <w:p w:rsidR="008E6EFE" w:rsidRPr="003706CB" w:rsidP="008E6EFE">
      <w:pPr>
        <w:spacing w:line="360" w:lineRule="auto"/>
        <w:jc w:val="left"/>
        <w:rPr>
          <w:rFonts w:ascii="宋体" w:hAnsi="宋体"/>
        </w:rPr>
      </w:pPr>
      <w:r w:rsidRPr="003706CB">
        <w:rPr>
          <w:rFonts w:ascii="宋体" w:hAnsi="宋体"/>
        </w:rPr>
        <w:t xml:space="preserve"> 据材料可知，利用废旧石材作为内部填充材料，利用废旧石材作为材料，材料来源渠道多，成本低，且加大了对废弃物的利用，具有经济、环保的特点；结合图示信息可知，石缝孔隙大，对雨水具有很好的渗透作用，还能起到一定的过滤作用；石缝积累一定量的土壤杂质后可自然生长植物，生态效果和景观效果俱佳。</w:t>
      </w:r>
    </w:p>
    <w:p w:rsidR="008E6EFE" w:rsidRPr="003706CB" w:rsidP="008E6EFE">
      <w:pPr>
        <w:spacing w:line="360" w:lineRule="auto"/>
        <w:jc w:val="left"/>
        <w:rPr>
          <w:rFonts w:ascii="宋体" w:hAnsi="宋体"/>
        </w:rPr>
      </w:pPr>
      <w:r w:rsidRPr="003706CB">
        <w:rPr>
          <w:rFonts w:ascii="宋体" w:hAnsi="宋体"/>
        </w:rPr>
        <w:t>（3）实现城市雨水资源化可以有效地减轻城市洪涝灾害，缓解城市供水压力，具体措施如：增加城市地表透水面积，提高雨水入渗量；建设雨水收集、储存设施，收集储存雨水并对储存的雨水加强利用；可以建设拦洪蓄洪系统，拦截储存雨水，收集和拦蓄的雨水可以回灌补给地下水，也可以用于灌溉绿地、喷洒路面等；作为政府而言，还可以制定雨水资源化的法律法规等。</w:t>
      </w:r>
    </w:p>
    <w:p w:rsidR="008E6EFE" w:rsidRPr="003706CB" w:rsidP="008E6EFE">
      <w:pPr>
        <w:spacing w:line="360" w:lineRule="auto"/>
        <w:jc w:val="left"/>
        <w:rPr>
          <w:rFonts w:ascii="宋体" w:hAnsi="宋体"/>
        </w:rPr>
      </w:pPr>
      <w:r w:rsidRPr="003706CB">
        <w:rPr>
          <w:rFonts w:ascii="宋体" w:hAnsi="宋体"/>
        </w:rPr>
        <w:t>27．阅读图文材料，完成下列问题。</w:t>
      </w:r>
    </w:p>
    <w:p w:rsidR="008E6EFE" w:rsidRPr="003706CB" w:rsidP="008E6EFE">
      <w:pPr>
        <w:spacing w:line="360" w:lineRule="auto"/>
        <w:ind w:firstLine="420"/>
        <w:jc w:val="left"/>
        <w:rPr>
          <w:rFonts w:ascii="宋体" w:hAnsi="宋体"/>
        </w:rPr>
      </w:pPr>
      <w:r w:rsidRPr="003706CB">
        <w:rPr>
          <w:rFonts w:ascii="宋体" w:hAnsi="宋体"/>
        </w:rPr>
        <w:t>冰川泥石流是由冰雪融水或冰湖溃决冲蚀形成的含有大量泥沙石块的特殊洪流，其形成的堆积体常对河道产生影响。藏东南帕隆藏布江流域是我国冰川泥石流的多发地区，随着气温升高，该流域冰川泥石流发生的频率增加。下图示意帕隆藏布江流域某沟谷冰川泥石流堆积体对河道的影响。</w:t>
      </w:r>
    </w:p>
    <w:p w:rsidR="008E6EFE" w:rsidRPr="003706CB" w:rsidP="008E6EFE">
      <w:pPr>
        <w:spacing w:line="360" w:lineRule="auto"/>
        <w:jc w:val="center"/>
        <w:rPr>
          <w:rFonts w:ascii="宋体" w:hAnsi="宋体"/>
        </w:rPr>
      </w:pPr>
      <w:r w:rsidRPr="003706CB">
        <w:rPr>
          <w:rFonts w:ascii="宋体" w:hAnsi="宋体"/>
          <w:noProof/>
          <w:kern w:val="0"/>
          <w:szCs w:val="24"/>
        </w:rPr>
        <w:drawing>
          <wp:inline distT="0" distB="0" distL="0" distR="0">
            <wp:extent cx="3056890" cy="2286000"/>
            <wp:effectExtent l="0" t="0" r="0" b="0"/>
            <wp:docPr id="14" name="图片 100029" descr="@@@67c70594-77ab-4bd3-b57b-8c5d645ce7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0029" descr="@@@67c70594-77ab-4bd3-b57b-8c5d645ce7b6"/>
                    <pic:cNvPicPr>
                      <a:picLocks noChangeAspect="1" noChangeArrowheads="1"/>
                    </pic:cNvPicPr>
                  </pic:nvPicPr>
                  <pic:blipFill>
                    <a:blip xmlns:r="http://schemas.openxmlformats.org/officeDocument/2006/relationships" r:embed="rId3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056890" cy="2286000"/>
                    </a:xfrm>
                    <a:prstGeom prst="rect">
                      <a:avLst/>
                    </a:prstGeom>
                    <a:noFill/>
                    <a:ln>
                      <a:noFill/>
                    </a:ln>
                  </pic:spPr>
                </pic:pic>
              </a:graphicData>
            </a:graphic>
          </wp:inline>
        </w:drawing>
      </w:r>
    </w:p>
    <w:p w:rsidR="008E6EFE" w:rsidRPr="003706CB" w:rsidP="008E6EFE">
      <w:pPr>
        <w:spacing w:line="360" w:lineRule="auto"/>
        <w:jc w:val="left"/>
        <w:rPr>
          <w:rFonts w:ascii="宋体" w:hAnsi="宋体"/>
        </w:rPr>
      </w:pPr>
      <w:r w:rsidRPr="003706CB">
        <w:rPr>
          <w:rFonts w:ascii="宋体" w:hAnsi="宋体"/>
        </w:rPr>
        <w:t>（1）依据材料分析帕隆藏布江流域冰川泥石流多发的自然原因。</w:t>
      </w:r>
    </w:p>
    <w:p w:rsidR="008E6EFE" w:rsidP="008E6EFE">
      <w:pPr>
        <w:spacing w:line="360" w:lineRule="auto"/>
        <w:jc w:val="left"/>
        <w:rPr>
          <w:rFonts w:ascii="宋体" w:hAnsi="宋体"/>
        </w:rPr>
      </w:pPr>
    </w:p>
    <w:p w:rsidR="008E6EFE" w:rsidP="008E6EFE">
      <w:pPr>
        <w:spacing w:line="360" w:lineRule="auto"/>
        <w:jc w:val="left"/>
        <w:rPr>
          <w:rFonts w:ascii="宋体" w:hAnsi="宋体"/>
        </w:rPr>
      </w:pPr>
    </w:p>
    <w:p w:rsidR="008E6EFE" w:rsidRPr="003706CB" w:rsidP="008E6EFE">
      <w:pPr>
        <w:spacing w:line="360" w:lineRule="auto"/>
        <w:jc w:val="left"/>
        <w:rPr>
          <w:rFonts w:ascii="宋体" w:hAnsi="宋体"/>
        </w:rPr>
      </w:pPr>
      <w:r w:rsidRPr="003706CB">
        <w:rPr>
          <w:rFonts w:ascii="宋体" w:hAnsi="宋体"/>
        </w:rPr>
        <w:t>（2）与冲积平原相比，指出图中冰川泥石流堆积体中沉积物的差异。</w:t>
      </w:r>
    </w:p>
    <w:p w:rsidR="008E6EFE" w:rsidP="008E6EFE">
      <w:pPr>
        <w:spacing w:line="360" w:lineRule="auto"/>
        <w:jc w:val="left"/>
        <w:rPr>
          <w:rFonts w:ascii="宋体" w:hAnsi="宋体"/>
        </w:rPr>
      </w:pPr>
    </w:p>
    <w:p w:rsidR="008E6EFE" w:rsidP="008E6EFE">
      <w:pPr>
        <w:spacing w:line="360" w:lineRule="auto"/>
        <w:jc w:val="left"/>
        <w:rPr>
          <w:rFonts w:ascii="宋体" w:hAnsi="宋体"/>
        </w:rPr>
      </w:pPr>
    </w:p>
    <w:p w:rsidR="008E6EFE" w:rsidRPr="003706CB" w:rsidP="008E6EFE">
      <w:pPr>
        <w:spacing w:line="360" w:lineRule="auto"/>
        <w:jc w:val="left"/>
        <w:rPr>
          <w:rFonts w:ascii="宋体" w:hAnsi="宋体"/>
        </w:rPr>
      </w:pPr>
      <w:r w:rsidRPr="003706CB">
        <w:rPr>
          <w:rFonts w:ascii="宋体" w:hAnsi="宋体"/>
        </w:rPr>
        <w:t>（3）说明图中冰川泥石流堆积体对虚线框内河岸形态变化的影响过程。</w:t>
      </w:r>
    </w:p>
    <w:p w:rsidR="008E6EFE" w:rsidP="008E6EFE">
      <w:pPr>
        <w:spacing w:line="360" w:lineRule="auto"/>
        <w:jc w:val="left"/>
        <w:rPr>
          <w:rFonts w:ascii="宋体" w:hAnsi="宋体"/>
        </w:rPr>
      </w:pPr>
    </w:p>
    <w:p w:rsidR="008E6EFE" w:rsidP="008E6EFE">
      <w:pPr>
        <w:spacing w:line="360" w:lineRule="auto"/>
        <w:jc w:val="left"/>
        <w:rPr>
          <w:rFonts w:ascii="宋体" w:hAnsi="宋体"/>
        </w:rPr>
      </w:pPr>
    </w:p>
    <w:p w:rsidR="008E6EFE" w:rsidRPr="003706CB" w:rsidP="008E6EFE">
      <w:pPr>
        <w:spacing w:line="360" w:lineRule="auto"/>
        <w:jc w:val="left"/>
        <w:rPr>
          <w:rFonts w:ascii="宋体" w:hAnsi="宋体"/>
        </w:rPr>
        <w:sectPr w:rsidSect="00185C95">
          <w:footerReference w:type="even" r:id="rId40"/>
          <w:footerReference w:type="default" r:id="rId41"/>
          <w:type w:val="nextPage"/>
          <w:pgSz w:w="11906" w:h="16838"/>
          <w:pgMar w:top="1440" w:right="1800" w:bottom="1440" w:left="1800" w:header="851" w:footer="992" w:gutter="0"/>
          <w:pgNumType w:start="12"/>
          <w:cols w:space="425"/>
          <w:titlePg w:val="0"/>
          <w:docGrid w:type="lines" w:linePitch="312"/>
        </w:sectPr>
      </w:pPr>
      <w:r>
        <w:rPr>
          <w:rFonts w:ascii="宋体" w:hAnsi="宋体"/>
        </w:rPr>
        <w:t>〖答 案〗</w:t>
      </w:r>
    </w:p>
    <w:p w:rsidR="008E6EFE" w:rsidRPr="003706CB" w:rsidP="008E6EFE">
      <w:pPr>
        <w:spacing w:line="360" w:lineRule="auto"/>
        <w:jc w:val="left"/>
        <w:rPr>
          <w:rFonts w:ascii="宋体" w:hAnsi="宋体"/>
        </w:rPr>
      </w:pPr>
      <w:r w:rsidRPr="003706CB">
        <w:rPr>
          <w:rFonts w:ascii="宋体" w:hAnsi="宋体"/>
        </w:rPr>
        <w:t>（1）地表岩石破碎，碎屑物丰富；地势起伏大，运动速度快，冲击力强；气温升高，冰雪融水量大，侵蚀和搬运能力强。</w:t>
      </w:r>
    </w:p>
    <w:p w:rsidR="008E6EFE" w:rsidRPr="003706CB" w:rsidP="008E6EFE">
      <w:pPr>
        <w:spacing w:line="360" w:lineRule="auto"/>
        <w:jc w:val="left"/>
        <w:rPr>
          <w:rFonts w:ascii="宋体" w:hAnsi="宋体"/>
        </w:rPr>
      </w:pPr>
      <w:r w:rsidRPr="003706CB">
        <w:rPr>
          <w:rFonts w:ascii="宋体" w:hAnsi="宋体"/>
        </w:rPr>
        <w:t>（2）多砾石，平均粒径大；棱角分明，磨圆度差；大小混杂，分选性差。</w:t>
      </w:r>
    </w:p>
    <w:p w:rsidR="008E6EFE" w:rsidRPr="003706CB" w:rsidP="008E6EFE">
      <w:pPr>
        <w:spacing w:line="360" w:lineRule="auto"/>
        <w:jc w:val="left"/>
        <w:rPr>
          <w:rFonts w:ascii="宋体" w:hAnsi="宋体"/>
        </w:rPr>
      </w:pPr>
      <w:r w:rsidRPr="003706CB">
        <w:rPr>
          <w:rFonts w:ascii="宋体" w:hAnsi="宋体"/>
        </w:rPr>
        <w:t>（3）冰川堆积体在左（南）岸形成凸岸；河道变窄、河水变深，主河道靠近右（北）岸；流速加快，对右（北）岸侵蚀加强，右（北）岸经长期侵蚀逐渐形成凹岸，河岸由直变弯。</w:t>
      </w:r>
    </w:p>
    <w:p w:rsidR="008E6EFE" w:rsidRPr="003706CB" w:rsidP="008E6EFE">
      <w:pPr>
        <w:spacing w:line="360" w:lineRule="auto"/>
        <w:jc w:val="left"/>
        <w:rPr>
          <w:rFonts w:ascii="宋体" w:hAnsi="宋体"/>
        </w:rPr>
      </w:pPr>
      <w:r w:rsidRPr="003706CB">
        <w:rPr>
          <w:rFonts w:ascii="宋体" w:hAnsi="宋体"/>
        </w:rPr>
        <w:t>【</w:t>
      </w:r>
      <w:r>
        <w:rPr>
          <w:rFonts w:ascii="宋体" w:hAnsi="宋体"/>
        </w:rPr>
        <w:t>详 析</w:t>
      </w:r>
      <w:r w:rsidRPr="003706CB">
        <w:rPr>
          <w:rFonts w:ascii="宋体" w:hAnsi="宋体"/>
        </w:rPr>
        <w:t>】（1）据材料可知，该地区地处板块消亡边界，地壳运动活跃，而且外力风化、侵蚀作用强，使得地表岩石破碎，碎屑物丰富；该流域多高大山脉，地势起伏大，岩石碎屑物质从山体掉落时运动速度快，冲击力强；该地区冰川广布，当气温升高时，冰雪冰川融水量大，产生的径流流速快，侵蚀和搬运能力强，能够搬运大量碎石泥沙，容易引发泥石流。</w:t>
      </w:r>
    </w:p>
    <w:p w:rsidR="008E6EFE" w:rsidRPr="003706CB" w:rsidP="008E6EFE">
      <w:pPr>
        <w:spacing w:line="360" w:lineRule="auto"/>
        <w:jc w:val="left"/>
        <w:rPr>
          <w:rFonts w:ascii="宋体" w:hAnsi="宋体"/>
        </w:rPr>
      </w:pPr>
      <w:r w:rsidRPr="003706CB">
        <w:rPr>
          <w:rFonts w:ascii="宋体" w:hAnsi="宋体"/>
        </w:rPr>
        <w:t>（2）沉积物的磨圆度一般指碎屑颗粒大小的均匀程度；大小均匀者，分选性好；大小混杂者，分选性差。风力和流水作用由于随着搬运的能量逐渐减小，颗粒大的先沉积，颗粒小的后沉积，沉积物分选性好。而冰川和风化作用产生的沉积物分选性差，因为冰碛物多是粗细不等、棱角分明的碎块，有的角砾表面具有磨光面或冰擦痕， 分选性和磨圆性较差。一般而言，搬运距离越长或经反复搬运，磨圆度越高，而风化或重力崩塌、冰川作用形成的碎屑，搬运距离短、次数少，磨圆度较差。因此，与冲积平原相比，冰川泥石流堆积体中多粒径较大的砾石，棱角分明、大小混杂，磨圆度和分选性差。</w:t>
      </w:r>
    </w:p>
    <w:p w:rsidR="008E6EFE" w:rsidRPr="003706CB" w:rsidP="008E6EFE">
      <w:pPr>
        <w:spacing w:line="360" w:lineRule="auto"/>
        <w:jc w:val="left"/>
        <w:rPr>
          <w:rFonts w:ascii="宋体" w:hAnsi="宋体"/>
        </w:rPr>
      </w:pPr>
      <w:r w:rsidRPr="003706CB">
        <w:rPr>
          <w:rFonts w:ascii="宋体" w:hAnsi="宋体"/>
        </w:rPr>
        <w:t>（3）根据图文材料，可知冰川泥石流形成的堆积体常对河道产生影响，如该地的沟谷冰川泥石流堆积体较突出，伸入河流之中，从而影响流水的流向（及流水的侵蚀方向）。题目强调的是变化过程。具体来说，冰川泥石流堆积体堆积在图示河道内，使得左岸形成凸岸，导致河道变窄，形成“狭管效应”（气流、水流等由开阔地带流入地形构成的窄谷时，加速流过，侵蚀性增强）导致河水变深，导致右岸受到的侵蚀作用加强（主河道向右岸靠近）。最终右岸（北岸）经过长期侵蚀形成凹岸，使得河岸由直变弯。</w:t>
      </w:r>
    </w:p>
    <w:p w:rsidR="008E6EFE" w:rsidRPr="003706CB" w:rsidP="008E6EFE">
      <w:pPr>
        <w:spacing w:line="360" w:lineRule="auto"/>
        <w:jc w:val="left"/>
        <w:rPr>
          <w:rFonts w:ascii="宋体" w:hAnsi="宋体"/>
        </w:rPr>
      </w:pPr>
      <w:r w:rsidRPr="003706CB">
        <w:rPr>
          <w:rFonts w:ascii="宋体" w:hAnsi="宋体"/>
        </w:rPr>
        <w:t>28．阅读材料，回答下列问题。</w:t>
      </w:r>
    </w:p>
    <w:p w:rsidR="008E6EFE" w:rsidRPr="003706CB" w:rsidP="008E6EFE">
      <w:pPr>
        <w:spacing w:line="360" w:lineRule="auto"/>
        <w:ind w:firstLine="420"/>
        <w:jc w:val="left"/>
        <w:rPr>
          <w:rFonts w:ascii="宋体" w:hAnsi="宋体"/>
        </w:rPr>
        <w:sectPr w:rsidSect="00185C95">
          <w:footerReference w:type="even" r:id="rId42"/>
          <w:footerReference w:type="default" r:id="rId43"/>
          <w:type w:val="nextPage"/>
          <w:pgSz w:w="11906" w:h="16838"/>
          <w:pgMar w:top="1440" w:right="1800" w:bottom="1440" w:left="1800" w:header="851" w:footer="992" w:gutter="0"/>
          <w:pgNumType w:start="13"/>
          <w:cols w:space="425"/>
          <w:titlePg w:val="0"/>
          <w:docGrid w:type="lines" w:linePitch="312"/>
        </w:sectPr>
      </w:pPr>
      <w:r w:rsidRPr="003706CB">
        <w:rPr>
          <w:rFonts w:ascii="宋体" w:hAnsi="宋体"/>
        </w:rPr>
        <w:t>材料莱州湾位于渤海南部，山东半岛西侧。莱州湾滨海湿地类型众多，景观类型多样，由于人类活动，湿地景观破碎化加重。莱州湾南岸滨海的土地利用类型由海向陆大致为滩涂—养殖池和盐田—建设用地和农田。下图为莱州湾区域略图，下表为莱州湾滨海湿地1990～2018年土地景观类型变化表。</w:t>
      </w:r>
    </w:p>
    <w:p w:rsidR="008E6EFE" w:rsidRPr="003706CB" w:rsidP="008E6EFE">
      <w:pPr>
        <w:spacing w:line="360" w:lineRule="auto"/>
        <w:jc w:val="center"/>
        <w:rPr>
          <w:rFonts w:ascii="宋体" w:hAnsi="宋体"/>
        </w:rPr>
      </w:pPr>
      <w:r w:rsidRPr="003706CB">
        <w:rPr>
          <w:rFonts w:ascii="宋体" w:hAnsi="宋体"/>
          <w:noProof/>
          <w:kern w:val="0"/>
          <w:szCs w:val="24"/>
        </w:rPr>
        <w:drawing>
          <wp:inline distT="0" distB="0" distL="0" distR="0">
            <wp:extent cx="3063875" cy="2231390"/>
            <wp:effectExtent l="0" t="0" r="0" b="0"/>
            <wp:docPr id="15" name="图片 100031" descr="@@@453a78eddc5a4e6e94ea3c6fd4fdf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0031" descr="@@@453a78eddc5a4e6e94ea3c6fd4fdf827"/>
                    <pic:cNvPicPr>
                      <a:picLocks noChangeAspect="1" noChangeArrowheads="1"/>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bwMode="auto">
                    <a:xfrm>
                      <a:off x="0" y="0"/>
                      <a:ext cx="3063875" cy="2231390"/>
                    </a:xfrm>
                    <a:prstGeom prst="rect">
                      <a:avLst/>
                    </a:prstGeom>
                    <a:noFill/>
                    <a:ln>
                      <a:noFill/>
                    </a:ln>
                  </pic:spPr>
                </pic:pic>
              </a:graphicData>
            </a:graphic>
          </wp:inline>
        </w:drawing>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080"/>
        <w:gridCol w:w="1080"/>
        <w:gridCol w:w="923"/>
        <w:gridCol w:w="923"/>
        <w:gridCol w:w="975"/>
        <w:gridCol w:w="923"/>
      </w:tblGrid>
      <w:tr w:rsidTr="00E614A0">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jc w:val="center"/>
        </w:trPr>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一级分类</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二级分类</w:t>
            </w:r>
          </w:p>
        </w:tc>
        <w:tc>
          <w:tcPr>
            <w:tcW w:w="0" w:type="auto"/>
            <w:gridSpan w:val="4"/>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面积/km</w:t>
            </w:r>
            <w:r w:rsidRPr="0066037D">
              <w:rPr>
                <w:rFonts w:ascii="宋体" w:hAnsi="宋体"/>
                <w:vertAlign w:val="superscript"/>
              </w:rPr>
              <w:t>2</w:t>
            </w:r>
          </w:p>
        </w:tc>
      </w:tr>
      <w:tr w:rsidTr="00E614A0">
        <w:tblPrEx>
          <w:tblW w:w="0" w:type="auto"/>
          <w:jc w:val="center"/>
          <w:tblCellMar>
            <w:top w:w="120" w:type="dxa"/>
            <w:left w:w="120" w:type="dxa"/>
            <w:bottom w:w="120" w:type="dxa"/>
            <w:right w:w="120" w:type="dxa"/>
          </w:tblCellMar>
          <w:tblLook w:val="04A0"/>
        </w:tblPrEx>
        <w:trPr>
          <w:jc w:val="center"/>
        </w:trPr>
        <w:tc>
          <w:tcPr>
            <w:tcW w:w="0" w:type="auto"/>
            <w:vMerge/>
            <w:tcBorders>
              <w:top w:val="single" w:sz="6" w:space="0" w:color="000000"/>
              <w:left w:val="single" w:sz="6" w:space="0" w:color="000000"/>
              <w:bottom w:val="single" w:sz="6" w:space="0" w:color="000000"/>
              <w:right w:val="single" w:sz="6" w:space="0" w:color="000000"/>
            </w:tcBorders>
          </w:tcPr>
          <w:p w:rsidR="008E6EFE" w:rsidRPr="003706CB" w:rsidP="00E614A0">
            <w:pPr>
              <w:spacing w:line="360" w:lineRule="auto"/>
              <w:jc w:val="left"/>
              <w:rPr>
                <w:rFonts w:ascii="宋体" w:hAnsi="宋体"/>
              </w:rPr>
            </w:pPr>
          </w:p>
        </w:tc>
        <w:tc>
          <w:tcPr>
            <w:tcW w:w="0" w:type="auto"/>
            <w:vMerge/>
            <w:tcBorders>
              <w:top w:val="single" w:sz="6" w:space="0" w:color="000000"/>
              <w:left w:val="single" w:sz="6" w:space="0" w:color="000000"/>
              <w:bottom w:val="single" w:sz="6" w:space="0" w:color="000000"/>
              <w:right w:val="single" w:sz="6" w:space="0" w:color="000000"/>
            </w:tcBorders>
          </w:tcPr>
          <w:p w:rsidR="008E6EFE" w:rsidRPr="003706CB" w:rsidP="00E614A0">
            <w:pPr>
              <w:spacing w:line="360" w:lineRule="auto"/>
              <w:jc w:val="left"/>
              <w:rPr>
                <w:rFonts w:ascii="宋体" w:hAnsi="宋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1990年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2000年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2009年</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2018年</w:t>
            </w:r>
          </w:p>
        </w:tc>
      </w:tr>
      <w:tr w:rsidTr="00E614A0">
        <w:tblPrEx>
          <w:tblW w:w="0" w:type="auto"/>
          <w:jc w:val="center"/>
          <w:tblCellMar>
            <w:top w:w="120" w:type="dxa"/>
            <w:left w:w="120" w:type="dxa"/>
            <w:bottom w:w="120" w:type="dxa"/>
            <w:right w:w="120" w:type="dxa"/>
          </w:tblCellMar>
          <w:tblLook w:val="04A0"/>
        </w:tblPrEx>
        <w:trPr>
          <w:jc w:val="center"/>
        </w:trPr>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天然湿地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滩涂</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283.47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212.39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124.48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139.6</w:t>
            </w:r>
          </w:p>
        </w:tc>
      </w:tr>
      <w:tr w:rsidTr="00E614A0">
        <w:tblPrEx>
          <w:tblW w:w="0" w:type="auto"/>
          <w:jc w:val="center"/>
          <w:tblCellMar>
            <w:top w:w="120" w:type="dxa"/>
            <w:left w:w="120" w:type="dxa"/>
            <w:bottom w:w="120" w:type="dxa"/>
            <w:right w:w="120" w:type="dxa"/>
          </w:tblCellMar>
          <w:tblLook w:val="04A0"/>
        </w:tblPrEx>
        <w:trPr>
          <w:jc w:val="center"/>
        </w:trPr>
        <w:tc>
          <w:tcPr>
            <w:tcW w:w="0" w:type="auto"/>
            <w:vMerge/>
            <w:tcBorders>
              <w:top w:val="single" w:sz="6" w:space="0" w:color="000000"/>
              <w:left w:val="single" w:sz="6" w:space="0" w:color="000000"/>
              <w:bottom w:val="single" w:sz="6" w:space="0" w:color="000000"/>
              <w:right w:val="single" w:sz="6" w:space="0" w:color="000000"/>
            </w:tcBorders>
          </w:tcPr>
          <w:p w:rsidR="008E6EFE" w:rsidRPr="003706CB" w:rsidP="00E614A0">
            <w:pPr>
              <w:spacing w:line="360" w:lineRule="auto"/>
              <w:jc w:val="left"/>
              <w:rPr>
                <w:rFonts w:ascii="宋体" w:hAnsi="宋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裸地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287.92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266.15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75.55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49.6</w:t>
            </w:r>
          </w:p>
        </w:tc>
      </w:tr>
      <w:tr w:rsidTr="00E614A0">
        <w:tblPrEx>
          <w:tblW w:w="0" w:type="auto"/>
          <w:jc w:val="center"/>
          <w:tblCellMar>
            <w:top w:w="120" w:type="dxa"/>
            <w:left w:w="120" w:type="dxa"/>
            <w:bottom w:w="120" w:type="dxa"/>
            <w:right w:w="120" w:type="dxa"/>
          </w:tblCellMar>
          <w:tblLook w:val="04A0"/>
        </w:tblPrEx>
        <w:trPr>
          <w:jc w:val="center"/>
        </w:trPr>
        <w:tc>
          <w:tcPr>
            <w:tcW w:w="0" w:type="auto"/>
            <w:vMerge/>
            <w:tcBorders>
              <w:top w:val="single" w:sz="6" w:space="0" w:color="000000"/>
              <w:left w:val="single" w:sz="6" w:space="0" w:color="000000"/>
              <w:bottom w:val="single" w:sz="6" w:space="0" w:color="000000"/>
              <w:right w:val="single" w:sz="6" w:space="0" w:color="000000"/>
            </w:tcBorders>
          </w:tcPr>
          <w:p w:rsidR="008E6EFE" w:rsidRPr="003706CB" w:rsidP="00E614A0">
            <w:pPr>
              <w:spacing w:line="360" w:lineRule="auto"/>
              <w:jc w:val="left"/>
              <w:rPr>
                <w:rFonts w:ascii="宋体" w:hAnsi="宋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水域</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88.4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108.81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188.05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289.2</w:t>
            </w:r>
          </w:p>
        </w:tc>
      </w:tr>
      <w:tr w:rsidTr="00E614A0">
        <w:tblPrEx>
          <w:tblW w:w="0" w:type="auto"/>
          <w:jc w:val="center"/>
          <w:tblCellMar>
            <w:top w:w="120" w:type="dxa"/>
            <w:left w:w="120" w:type="dxa"/>
            <w:bottom w:w="120" w:type="dxa"/>
            <w:right w:w="120" w:type="dxa"/>
          </w:tblCellMar>
          <w:tblLook w:val="04A0"/>
        </w:tblPrEx>
        <w:trPr>
          <w:jc w:val="center"/>
        </w:trPr>
        <w:tc>
          <w:tcPr>
            <w:tcW w:w="0" w:type="auto"/>
            <w:vMerge/>
            <w:tcBorders>
              <w:top w:val="single" w:sz="6" w:space="0" w:color="000000"/>
              <w:left w:val="single" w:sz="6" w:space="0" w:color="000000"/>
              <w:bottom w:val="single" w:sz="6" w:space="0" w:color="000000"/>
              <w:right w:val="single" w:sz="6" w:space="0" w:color="000000"/>
            </w:tcBorders>
          </w:tcPr>
          <w:p w:rsidR="008E6EFE" w:rsidRPr="003706CB" w:rsidP="00E614A0">
            <w:pPr>
              <w:spacing w:line="360" w:lineRule="auto"/>
              <w:jc w:val="left"/>
              <w:rPr>
                <w:rFonts w:ascii="宋体" w:hAnsi="宋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湿地植被</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232.2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175.3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312.01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332.8</w:t>
            </w:r>
          </w:p>
        </w:tc>
      </w:tr>
      <w:tr w:rsidTr="00E614A0">
        <w:tblPrEx>
          <w:tblW w:w="0" w:type="auto"/>
          <w:jc w:val="center"/>
          <w:tblCellMar>
            <w:top w:w="120" w:type="dxa"/>
            <w:left w:w="120" w:type="dxa"/>
            <w:bottom w:w="120" w:type="dxa"/>
            <w:right w:w="120" w:type="dxa"/>
          </w:tblCellMar>
          <w:tblLook w:val="04A0"/>
        </w:tblPrEx>
        <w:trPr>
          <w:jc w:val="center"/>
        </w:trPr>
        <w:tc>
          <w:tcPr>
            <w:tcW w:w="0" w:type="auto"/>
            <w:vMerge/>
            <w:tcBorders>
              <w:top w:val="single" w:sz="6" w:space="0" w:color="000000"/>
              <w:left w:val="single" w:sz="6" w:space="0" w:color="000000"/>
              <w:bottom w:val="single" w:sz="6" w:space="0" w:color="000000"/>
              <w:right w:val="single" w:sz="6" w:space="0" w:color="000000"/>
            </w:tcBorders>
          </w:tcPr>
          <w:p w:rsidR="008E6EFE" w:rsidRPr="003706CB" w:rsidP="00E614A0">
            <w:pPr>
              <w:spacing w:line="360" w:lineRule="auto"/>
              <w:jc w:val="left"/>
              <w:rPr>
                <w:rFonts w:ascii="宋体" w:hAnsi="宋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总计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891.99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762.65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700.09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811.2</w:t>
            </w:r>
          </w:p>
        </w:tc>
      </w:tr>
      <w:tr w:rsidTr="00E614A0">
        <w:tblPrEx>
          <w:tblW w:w="0" w:type="auto"/>
          <w:jc w:val="center"/>
          <w:tblCellMar>
            <w:top w:w="120" w:type="dxa"/>
            <w:left w:w="120" w:type="dxa"/>
            <w:bottom w:w="120" w:type="dxa"/>
            <w:right w:w="120" w:type="dxa"/>
          </w:tblCellMar>
          <w:tblLook w:val="04A0"/>
        </w:tblPrEx>
        <w:trPr>
          <w:jc w:val="center"/>
        </w:trPr>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人工湿地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盐田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472.87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563.58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826.28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848.7</w:t>
            </w:r>
          </w:p>
        </w:tc>
      </w:tr>
      <w:tr w:rsidTr="00E614A0">
        <w:tblPrEx>
          <w:tblW w:w="0" w:type="auto"/>
          <w:jc w:val="center"/>
          <w:tblCellMar>
            <w:top w:w="120" w:type="dxa"/>
            <w:left w:w="120" w:type="dxa"/>
            <w:bottom w:w="120" w:type="dxa"/>
            <w:right w:w="120" w:type="dxa"/>
          </w:tblCellMar>
          <w:tblLook w:val="04A0"/>
        </w:tblPrEx>
        <w:trPr>
          <w:jc w:val="center"/>
        </w:trPr>
        <w:tc>
          <w:tcPr>
            <w:tcW w:w="0" w:type="auto"/>
            <w:vMerge/>
            <w:tcBorders>
              <w:top w:val="single" w:sz="6" w:space="0" w:color="000000"/>
              <w:left w:val="single" w:sz="6" w:space="0" w:color="000000"/>
              <w:bottom w:val="single" w:sz="6" w:space="0" w:color="000000"/>
              <w:right w:val="single" w:sz="6" w:space="0" w:color="000000"/>
            </w:tcBorders>
          </w:tcPr>
          <w:p w:rsidR="008E6EFE" w:rsidRPr="003706CB" w:rsidP="00E614A0">
            <w:pPr>
              <w:spacing w:line="360" w:lineRule="auto"/>
              <w:jc w:val="left"/>
              <w:rPr>
                <w:rFonts w:ascii="宋体" w:hAnsi="宋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养殖池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349.64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379.12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349.43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295.2</w:t>
            </w:r>
          </w:p>
        </w:tc>
      </w:tr>
      <w:tr w:rsidTr="00E614A0">
        <w:tblPrEx>
          <w:tblW w:w="0" w:type="auto"/>
          <w:jc w:val="center"/>
          <w:tblCellMar>
            <w:top w:w="120" w:type="dxa"/>
            <w:left w:w="120" w:type="dxa"/>
            <w:bottom w:w="120" w:type="dxa"/>
            <w:right w:w="120" w:type="dxa"/>
          </w:tblCellMar>
          <w:tblLook w:val="04A0"/>
        </w:tblPrEx>
        <w:trPr>
          <w:jc w:val="center"/>
        </w:trPr>
        <w:tc>
          <w:tcPr>
            <w:tcW w:w="0" w:type="auto"/>
            <w:vMerge/>
            <w:tcBorders>
              <w:top w:val="single" w:sz="6" w:space="0" w:color="000000"/>
              <w:left w:val="single" w:sz="6" w:space="0" w:color="000000"/>
              <w:bottom w:val="single" w:sz="6" w:space="0" w:color="000000"/>
              <w:right w:val="single" w:sz="6" w:space="0" w:color="000000"/>
            </w:tcBorders>
          </w:tcPr>
          <w:p w:rsidR="008E6EFE" w:rsidRPr="003706CB" w:rsidP="00E614A0">
            <w:pPr>
              <w:spacing w:line="360" w:lineRule="auto"/>
              <w:jc w:val="left"/>
              <w:rPr>
                <w:rFonts w:ascii="宋体" w:hAnsi="宋体"/>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总计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822.51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942.7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1175.71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8E6EFE" w:rsidRPr="003706CB" w:rsidP="00E614A0">
            <w:pPr>
              <w:spacing w:line="360" w:lineRule="auto"/>
              <w:jc w:val="left"/>
              <w:rPr>
                <w:rFonts w:ascii="宋体" w:hAnsi="宋体"/>
              </w:rPr>
            </w:pPr>
            <w:r w:rsidRPr="003706CB">
              <w:rPr>
                <w:rFonts w:ascii="宋体" w:hAnsi="宋体"/>
              </w:rPr>
              <w:t>1143.9</w:t>
            </w:r>
          </w:p>
        </w:tc>
      </w:tr>
    </w:tbl>
    <w:p w:rsidR="008E6EFE" w:rsidRPr="003706CB" w:rsidP="008E6EFE">
      <w:pPr>
        <w:spacing w:line="360" w:lineRule="auto"/>
        <w:jc w:val="left"/>
        <w:rPr>
          <w:rFonts w:ascii="宋体" w:hAnsi="宋体"/>
        </w:rPr>
      </w:pPr>
      <w:r w:rsidRPr="003706CB">
        <w:rPr>
          <w:rFonts w:ascii="宋体" w:hAnsi="宋体"/>
        </w:rPr>
        <w:t>（1）描述莱州湾滨海天然湿地1990～2018年土地景观面积的变化特点。</w:t>
      </w:r>
    </w:p>
    <w:p w:rsidR="008E6EFE" w:rsidP="008E6EFE">
      <w:pPr>
        <w:spacing w:line="360" w:lineRule="auto"/>
        <w:jc w:val="left"/>
        <w:rPr>
          <w:rFonts w:ascii="宋体" w:hAnsi="宋体"/>
        </w:rPr>
      </w:pPr>
    </w:p>
    <w:p w:rsidR="008E6EFE" w:rsidRPr="003706CB" w:rsidP="008E6EFE">
      <w:pPr>
        <w:spacing w:line="360" w:lineRule="auto"/>
        <w:jc w:val="left"/>
        <w:rPr>
          <w:rFonts w:ascii="宋体" w:hAnsi="宋体"/>
        </w:rPr>
      </w:pPr>
      <w:r w:rsidRPr="003706CB">
        <w:rPr>
          <w:rFonts w:ascii="宋体" w:hAnsi="宋体"/>
        </w:rPr>
        <w:t>（2）分析1990～2018年间莱州湾滨海湿地景观破碎化加重的人为原因。</w:t>
      </w:r>
    </w:p>
    <w:p w:rsidR="008E6EFE" w:rsidP="008E6EFE">
      <w:pPr>
        <w:spacing w:line="360" w:lineRule="auto"/>
        <w:jc w:val="left"/>
        <w:rPr>
          <w:rFonts w:ascii="宋体" w:hAnsi="宋体"/>
        </w:rPr>
      </w:pPr>
    </w:p>
    <w:p w:rsidR="008E6EFE" w:rsidRPr="003706CB" w:rsidP="008E6EFE">
      <w:pPr>
        <w:spacing w:line="360" w:lineRule="auto"/>
        <w:jc w:val="left"/>
        <w:rPr>
          <w:rFonts w:ascii="宋体" w:hAnsi="宋体"/>
        </w:rPr>
      </w:pPr>
      <w:r w:rsidRPr="003706CB">
        <w:rPr>
          <w:rFonts w:ascii="宋体" w:hAnsi="宋体"/>
        </w:rPr>
        <w:t>（3）从人类与海洋关系角度，分析莱州湾南岸由海到陆各类土地利用类型分布的原因。</w:t>
      </w:r>
    </w:p>
    <w:p w:rsidR="008E6EFE" w:rsidP="008E6EFE">
      <w:pPr>
        <w:spacing w:line="360" w:lineRule="auto"/>
        <w:jc w:val="left"/>
        <w:rPr>
          <w:rFonts w:ascii="宋体" w:hAnsi="宋体"/>
        </w:rPr>
      </w:pPr>
    </w:p>
    <w:p w:rsidR="008E6EFE" w:rsidRPr="003706CB" w:rsidP="008E6EFE">
      <w:pPr>
        <w:spacing w:line="360" w:lineRule="auto"/>
        <w:jc w:val="left"/>
        <w:rPr>
          <w:rFonts w:ascii="宋体" w:hAnsi="宋体"/>
        </w:rPr>
        <w:sectPr w:rsidSect="00185C95">
          <w:footerReference w:type="even" r:id="rId45"/>
          <w:footerReference w:type="default" r:id="rId46"/>
          <w:type w:val="nextPage"/>
          <w:pgSz w:w="11906" w:h="16838"/>
          <w:pgMar w:top="1440" w:right="1800" w:bottom="1440" w:left="1800" w:header="851" w:footer="992" w:gutter="0"/>
          <w:pgNumType w:start="14"/>
          <w:cols w:space="425"/>
          <w:titlePg w:val="0"/>
          <w:docGrid w:type="lines" w:linePitch="312"/>
        </w:sectPr>
      </w:pPr>
      <w:r>
        <w:rPr>
          <w:rFonts w:ascii="宋体" w:hAnsi="宋体"/>
        </w:rPr>
        <w:t>〖答 案〗</w:t>
      </w:r>
      <w:r w:rsidRPr="003706CB">
        <w:rPr>
          <w:rFonts w:ascii="宋体" w:hAnsi="宋体"/>
        </w:rPr>
        <w:t>（1）总体减少，滩涂和裸地减少，水域和湿地植被增加。</w:t>
      </w:r>
    </w:p>
    <w:p w:rsidR="008E6EFE" w:rsidRPr="003706CB" w:rsidP="008E6EFE">
      <w:pPr>
        <w:spacing w:line="360" w:lineRule="auto"/>
        <w:jc w:val="left"/>
        <w:rPr>
          <w:rFonts w:ascii="宋体" w:hAnsi="宋体"/>
        </w:rPr>
      </w:pPr>
      <w:r w:rsidRPr="003706CB">
        <w:rPr>
          <w:rFonts w:ascii="宋体" w:hAnsi="宋体"/>
        </w:rPr>
        <w:t>（2）社会经济发展和人口增多，工业与居住用地增加，交通与水利设施建设，农业用地置换。</w:t>
      </w:r>
    </w:p>
    <w:p w:rsidR="008E6EFE" w:rsidRPr="003706CB" w:rsidP="008E6EFE">
      <w:pPr>
        <w:spacing w:line="360" w:lineRule="auto"/>
        <w:jc w:val="left"/>
        <w:rPr>
          <w:rFonts w:ascii="宋体" w:hAnsi="宋体"/>
        </w:rPr>
      </w:pPr>
      <w:r w:rsidRPr="003706CB">
        <w:rPr>
          <w:rFonts w:ascii="宋体" w:hAnsi="宋体"/>
        </w:rPr>
        <w:t>（3）滩涂：进一步保护海洋环境；养殖池和盐田：充分利用海洋资源；建设用地和农田：海水入侵影响小。</w:t>
      </w:r>
    </w:p>
    <w:p w:rsidR="008E6EFE" w:rsidRPr="003706CB" w:rsidP="008E6EFE">
      <w:pPr>
        <w:spacing w:line="360" w:lineRule="auto"/>
        <w:jc w:val="left"/>
        <w:rPr>
          <w:rFonts w:ascii="宋体" w:hAnsi="宋体"/>
        </w:rPr>
      </w:pPr>
      <w:r w:rsidRPr="003706CB">
        <w:rPr>
          <w:rFonts w:ascii="宋体" w:hAnsi="宋体"/>
        </w:rPr>
        <w:t>【</w:t>
      </w:r>
      <w:r>
        <w:rPr>
          <w:rFonts w:ascii="宋体" w:hAnsi="宋体"/>
        </w:rPr>
        <w:t>详 析</w:t>
      </w:r>
      <w:r w:rsidRPr="003706CB">
        <w:rPr>
          <w:rFonts w:ascii="宋体" w:hAnsi="宋体"/>
        </w:rPr>
        <w:t>】（1）地理事物变化规律描述按照先总后分的顺序依次描述。由图表可知，天然湿地的总面积由1990 到2009 891.99减少到826.28，2009后有所上升，总体在减少；依图格数据可以看出，滩涂波动减少，裸地持续减少，水域持续增加，湿地植被波动增加。</w:t>
      </w:r>
    </w:p>
    <w:p w:rsidR="008E6EFE" w:rsidRPr="003706CB" w:rsidP="008E6EFE">
      <w:pPr>
        <w:spacing w:line="360" w:lineRule="auto"/>
        <w:jc w:val="left"/>
        <w:rPr>
          <w:rFonts w:ascii="宋体" w:hAnsi="宋体"/>
        </w:rPr>
      </w:pPr>
      <w:r w:rsidRPr="003706CB">
        <w:rPr>
          <w:rFonts w:ascii="宋体" w:hAnsi="宋体"/>
        </w:rPr>
        <w:t>（2）湿地景观破碎化的人为原因主要与人类的工农业发展、交通运输的建设及城镇化有关。由图文信息可知，湿地主要分布在莱州湾沿岸，由图文“莱州湾南岸滨海土地利用类型沿海向陆依次为滩涂—养殖池、盐田—建设用地和农田可知，湿地减少与当地社会经济发展和人口增多，工业与居住用地增加，交通与水利设施占用湿地以及湿地转化为农业用地有关。</w:t>
      </w:r>
    </w:p>
    <w:p w:rsidR="008E6EFE" w:rsidRPr="003706CB" w:rsidP="008E6EFE">
      <w:pPr>
        <w:spacing w:line="360" w:lineRule="auto"/>
        <w:jc w:val="left"/>
        <w:rPr>
          <w:rFonts w:ascii="宋体" w:hAnsi="宋体"/>
        </w:rPr>
      </w:pPr>
      <w:r w:rsidRPr="003706CB">
        <w:rPr>
          <w:rFonts w:ascii="宋体" w:hAnsi="宋体"/>
        </w:rPr>
        <w:t>（3）从人类与海洋的关系来看，既要开发也要保护。依据距海远近的不同，受海洋影响程度不同：近海受海洋影响大，宜保护减少海洋灾害的发生；近岸地区，自然环境受海洋影响小，宜开发海洋资源。近海滩涂是重要的生态系统，对于维护生物多样性有重要意义，宜保护为主：向陆地方向，海洋的影响减少，宜开发为从主，从事各种经济活动。受海水影响稍大的地区，充分利用海水资源发展养殖、建设盐田；海拔更高的陆地，则宜发展各种生产活动及城镇化。</w:t>
      </w:r>
    </w:p>
    <w:p w:rsidR="008E6EFE" w:rsidRPr="003706CB" w:rsidP="008E6EFE">
      <w:pPr>
        <w:spacing w:line="360" w:lineRule="auto"/>
        <w:jc w:val="left"/>
        <w:rPr>
          <w:rFonts w:ascii="宋体" w:hAnsi="宋体"/>
        </w:rPr>
      </w:pPr>
      <w:r w:rsidRPr="003706CB">
        <w:rPr>
          <w:rFonts w:ascii="宋体" w:hAnsi="宋体"/>
        </w:rPr>
        <w:t>29．阅读图文材料，完成下列要求。</w:t>
      </w:r>
    </w:p>
    <w:p w:rsidR="008E6EFE" w:rsidRPr="003706CB" w:rsidP="008E6EFE">
      <w:pPr>
        <w:spacing w:line="360" w:lineRule="auto"/>
        <w:ind w:firstLine="420"/>
        <w:jc w:val="left"/>
        <w:rPr>
          <w:rFonts w:ascii="宋体" w:hAnsi="宋体"/>
        </w:rPr>
      </w:pPr>
      <w:r w:rsidRPr="003706CB">
        <w:rPr>
          <w:rFonts w:ascii="宋体" w:hAnsi="宋体"/>
        </w:rPr>
        <w:t>材料一：壤中暴流是一种饱和（或接近饱和）的水流过程，主要是由地下水位上升至透水性更强上部土壤中形成侧向流动，或在低透水层上方出现瞬时饱和流的过程。壤中暴流是山丘区陡峭坡体包气带（地面以下潜水面以上的地带）壤中流的一种特殊存在形式，也是山洪形成的主要水源和最重要产流机制。它深刻地影响着山洪的孕育、形成和发展过程，是特大山洪泥石流链生灾害研究的重要突破口。</w:t>
      </w:r>
    </w:p>
    <w:p w:rsidR="008E6EFE" w:rsidRPr="003706CB" w:rsidP="008E6EFE">
      <w:pPr>
        <w:spacing w:line="360" w:lineRule="auto"/>
        <w:ind w:firstLine="420"/>
        <w:jc w:val="left"/>
        <w:rPr>
          <w:rFonts w:ascii="宋体" w:hAnsi="宋体"/>
        </w:rPr>
      </w:pPr>
      <w:r w:rsidRPr="003706CB">
        <w:rPr>
          <w:rFonts w:ascii="宋体" w:hAnsi="宋体"/>
        </w:rPr>
        <w:t>材料二：壤中暴流产生主要受地形坡度、基岩洼地形态、前期土壤湿度、植被覆盖度、总降雨量、以及土壤多孔介质的储存特性等因素影响。图1为壤中暴流的形成机理过程，图2示意壤中暴流影响下的山洪、滑坡与泥石流链生灾害发生过程。</w:t>
      </w:r>
      <w:r w:rsidRPr="003706CB">
        <w:rPr>
          <w:rFonts w:ascii="宋体" w:hAnsi="宋体"/>
        </w:rPr>
        <w:br/>
      </w:r>
      <w:r w:rsidRPr="003706CB">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https://d.book118.com/668043060106006042</w:t>
        </w:r>
      </w:hyperlink>
    </w:p>
    <w:p w:rsidR="008E6EFE" w:rsidRPr="003706CB" w:rsidP="008E6EFE">
      <w:pPr>
        <w:spacing w:line="360" w:lineRule="auto"/>
        <w:ind w:firstLine="420"/>
        <w:jc w:val="left"/>
        <w:rPr>
          <w:rFonts w:ascii="宋体" w:hAnsi="宋体"/>
        </w:rPr>
      </w:pPr>
    </w:p>
    <w:sectPr w:rsidSect="00185C95">
      <w:footerReference w:type="even" r:id="rId48"/>
      <w:footerReference w:type="default" r:id="rId49"/>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5E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05E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5EF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05EF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5EF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05EF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5EF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005EF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5EF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05EF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5EF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05EF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5EF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05EF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5EF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05EF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5EF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05EF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5EF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05EF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5EF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05EF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5EF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05EF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5EF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05EF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5EF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05EF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05EF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5EF3"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05EF3">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781"/>
    <w:rsid w:val="00005EF3"/>
    <w:rsid w:val="00030A4C"/>
    <w:rsid w:val="000B0E5D"/>
    <w:rsid w:val="000E68E3"/>
    <w:rsid w:val="0015213C"/>
    <w:rsid w:val="00185C95"/>
    <w:rsid w:val="003461D6"/>
    <w:rsid w:val="003706CB"/>
    <w:rsid w:val="00377D89"/>
    <w:rsid w:val="003C064D"/>
    <w:rsid w:val="005559AC"/>
    <w:rsid w:val="0066037D"/>
    <w:rsid w:val="006B4E3B"/>
    <w:rsid w:val="007338C7"/>
    <w:rsid w:val="0086398F"/>
    <w:rsid w:val="00881DD8"/>
    <w:rsid w:val="008D67C3"/>
    <w:rsid w:val="008E6EFE"/>
    <w:rsid w:val="0094686F"/>
    <w:rsid w:val="00953DCE"/>
    <w:rsid w:val="009D1781"/>
    <w:rsid w:val="009F7480"/>
    <w:rsid w:val="00A25DBE"/>
    <w:rsid w:val="00A52CE7"/>
    <w:rsid w:val="00AE74AA"/>
    <w:rsid w:val="00BF2D1B"/>
    <w:rsid w:val="00C53F14"/>
    <w:rsid w:val="00C7682A"/>
    <w:rsid w:val="00C8075C"/>
    <w:rsid w:val="00C82D71"/>
    <w:rsid w:val="00D53268"/>
    <w:rsid w:val="00E2207D"/>
    <w:rsid w:val="00E614A0"/>
    <w:rsid w:val="00F20185"/>
    <w:rsid w:val="00FE0910"/>
    <w:rsid w:val="00FF7A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005E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image" Target="media/image6.png" /><Relationship Id="rId18" Type="http://schemas.openxmlformats.org/officeDocument/2006/relationships/image" Target="media/image7.png"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image" Target="media/image8.png"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image" Target="media/image9.png"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footer" Target="footer15.xml" /><Relationship Id="rId28" Type="http://schemas.openxmlformats.org/officeDocument/2006/relationships/footer" Target="footer16.xml" /><Relationship Id="rId29" Type="http://schemas.openxmlformats.org/officeDocument/2006/relationships/image" Target="media/image10.png"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footer" Target="footer18.xml" /><Relationship Id="rId32" Type="http://schemas.openxmlformats.org/officeDocument/2006/relationships/image" Target="media/image11.png" /><Relationship Id="rId33" Type="http://schemas.openxmlformats.org/officeDocument/2006/relationships/footer" Target="footer19.xml" /><Relationship Id="rId34" Type="http://schemas.openxmlformats.org/officeDocument/2006/relationships/footer" Target="footer20.xml" /><Relationship Id="rId35" Type="http://schemas.openxmlformats.org/officeDocument/2006/relationships/image" Target="media/image12.png" /><Relationship Id="rId36" Type="http://schemas.openxmlformats.org/officeDocument/2006/relationships/image" Target="media/image13.png"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image" Target="media/image14.png" /><Relationship Id="rId4" Type="http://schemas.openxmlformats.org/officeDocument/2006/relationships/image" Target="media/image1.png"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footer" Target="footer25.xml" /><Relationship Id="rId43" Type="http://schemas.openxmlformats.org/officeDocument/2006/relationships/footer" Target="footer26.xml" /><Relationship Id="rId44" Type="http://schemas.openxmlformats.org/officeDocument/2006/relationships/image" Target="media/image15.png" /><Relationship Id="rId45" Type="http://schemas.openxmlformats.org/officeDocument/2006/relationships/footer" Target="footer27.xml" /><Relationship Id="rId46" Type="http://schemas.openxmlformats.org/officeDocument/2006/relationships/footer" Target="footer28.xml" /><Relationship Id="rId47" Type="http://schemas.openxmlformats.org/officeDocument/2006/relationships/hyperlink" Target="https://d.book118.com/668043060106006042" TargetMode="External" /><Relationship Id="rId48" Type="http://schemas.openxmlformats.org/officeDocument/2006/relationships/footer" Target="footer29.xml" /><Relationship Id="rId49" Type="http://schemas.openxmlformats.org/officeDocument/2006/relationships/footer" Target="footer30.xml" /><Relationship Id="rId5" Type="http://schemas.openxmlformats.org/officeDocument/2006/relationships/footer" Target="footer1.xml"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16</Pages>
  <Words>3577</Words>
  <Characters>20390</Characters>
  <Application>Microsoft Office Word</Application>
  <DocSecurity>0</DocSecurity>
  <Lines>169</Lines>
  <Paragraphs>47</Paragraphs>
  <ScaleCrop>false</ScaleCrop>
  <Manager>高级中学名校试卷</Manager>
  <Company>高级中学名校试卷</Company>
  <LinksUpToDate>false</LinksUpToDate>
  <CharactersWithSpaces>23920</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7</cp:revision>
  <dcterms:created xsi:type="dcterms:W3CDTF">2024-01-26T03:00:00Z</dcterms:created>
  <dcterms:modified xsi:type="dcterms:W3CDTF">2024-02-27T01:44:00Z</dcterms:modified>
  <cp:category>高级中学名校试卷</cp:category>
</cp:coreProperties>
</file>