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医用液氧贮槽项目规划设计纲要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2" w:history="1">
        <w:r>
          <w:rPr>
            <w:rFonts w:ascii="仿宋" w:eastAsia="仿宋" w:hAnsi="仿宋" w:cs="仿宋" w:hint="eastAsia"/>
            <w:lang w:eastAsia="zh-CN"/>
          </w:rPr>
          <w:t>前言</w:t>
        </w:r>
        <w:r>
          <w:tab/>
        </w:r>
        <w:r>
          <w:fldChar w:fldCharType="begin"/>
        </w:r>
        <w:r>
          <w:instrText xml:space="preserve"> PAGEREF _Toc612 \h </w:instrText>
        </w:r>
        <w:r>
          <w:fldChar w:fldCharType="separate"/>
        </w:r>
        <w:r>
          <w:t>3</w:t>
        </w:r>
        <w:r>
          <w:fldChar w:fldCharType="end"/>
        </w:r>
      </w:hyperlink>
    </w:p>
    <w:p>
      <w:pPr>
        <w:pStyle w:val="TOC1"/>
        <w:tabs>
          <w:tab w:val="right" w:leader="dot" w:pos="8306"/>
        </w:tabs>
      </w:pPr>
      <w:hyperlink w:anchor="_Toc5546" w:history="1">
        <w:r>
          <w:rPr>
            <w:rFonts w:ascii="仿宋" w:eastAsia="仿宋" w:hAnsi="仿宋" w:cs="仿宋" w:hint="eastAsia"/>
            <w:lang w:eastAsia="zh-CN"/>
          </w:rPr>
          <w:t>一、医用液氧贮槽项目建设背景及必要性分析</w:t>
        </w:r>
        <w:r>
          <w:tab/>
        </w:r>
        <w:r>
          <w:fldChar w:fldCharType="begin"/>
        </w:r>
        <w:r>
          <w:instrText xml:space="preserve"> PAGEREF _Toc5546 \h </w:instrText>
        </w:r>
        <w:r>
          <w:fldChar w:fldCharType="separate"/>
        </w:r>
        <w:r>
          <w:t>3</w:t>
        </w:r>
        <w:r>
          <w:fldChar w:fldCharType="end"/>
        </w:r>
      </w:hyperlink>
    </w:p>
    <w:p>
      <w:pPr>
        <w:pStyle w:val="TOC2"/>
        <w:tabs>
          <w:tab w:val="right" w:leader="dot" w:pos="8306"/>
        </w:tabs>
      </w:pPr>
      <w:hyperlink w:anchor="_Toc10969" w:history="1">
        <w:r>
          <w:rPr>
            <w:rFonts w:ascii="仿宋" w:eastAsia="仿宋" w:hAnsi="仿宋" w:cs="仿宋" w:hint="eastAsia"/>
            <w:lang w:eastAsia="zh-CN"/>
          </w:rPr>
          <w:t>(一)、医用液氧贮槽项目背景分析</w:t>
        </w:r>
        <w:r>
          <w:tab/>
        </w:r>
        <w:r>
          <w:fldChar w:fldCharType="begin"/>
        </w:r>
        <w:r>
          <w:instrText xml:space="preserve"> PAGEREF _Toc10969 \h </w:instrText>
        </w:r>
        <w:r>
          <w:fldChar w:fldCharType="separate"/>
        </w:r>
        <w:r>
          <w:t>3</w:t>
        </w:r>
        <w:r>
          <w:fldChar w:fldCharType="end"/>
        </w:r>
      </w:hyperlink>
    </w:p>
    <w:p>
      <w:pPr>
        <w:pStyle w:val="TOC2"/>
        <w:tabs>
          <w:tab w:val="right" w:leader="dot" w:pos="8306"/>
        </w:tabs>
      </w:pPr>
      <w:hyperlink w:anchor="_Toc6965" w:history="1">
        <w:r>
          <w:rPr>
            <w:rFonts w:ascii="仿宋" w:eastAsia="仿宋" w:hAnsi="仿宋" w:cs="仿宋" w:hint="eastAsia"/>
            <w:lang w:eastAsia="zh-CN"/>
          </w:rPr>
          <w:t>(二)、医用液氧贮槽项目建设必要性分析</w:t>
        </w:r>
        <w:r>
          <w:tab/>
        </w:r>
        <w:r>
          <w:fldChar w:fldCharType="begin"/>
        </w:r>
        <w:r>
          <w:instrText xml:space="preserve"> PAGEREF _Toc6965 \h </w:instrText>
        </w:r>
        <w:r>
          <w:fldChar w:fldCharType="separate"/>
        </w:r>
        <w:r>
          <w:t>5</w:t>
        </w:r>
        <w:r>
          <w:fldChar w:fldCharType="end"/>
        </w:r>
      </w:hyperlink>
    </w:p>
    <w:p>
      <w:pPr>
        <w:pStyle w:val="TOC1"/>
        <w:tabs>
          <w:tab w:val="right" w:leader="dot" w:pos="8306"/>
        </w:tabs>
      </w:pPr>
      <w:hyperlink w:anchor="_Toc9112" w:history="1">
        <w:r>
          <w:rPr>
            <w:rFonts w:ascii="仿宋" w:eastAsia="仿宋" w:hAnsi="仿宋" w:cs="仿宋" w:hint="eastAsia"/>
            <w:lang w:eastAsia="zh-CN"/>
          </w:rPr>
          <w:t>二、工艺说明</w:t>
        </w:r>
        <w:r>
          <w:tab/>
        </w:r>
        <w:r>
          <w:fldChar w:fldCharType="begin"/>
        </w:r>
        <w:r>
          <w:instrText xml:space="preserve"> PAGEREF _Toc9112 \h </w:instrText>
        </w:r>
        <w:r>
          <w:fldChar w:fldCharType="separate"/>
        </w:r>
        <w:r>
          <w:t>6</w:t>
        </w:r>
        <w:r>
          <w:fldChar w:fldCharType="end"/>
        </w:r>
      </w:hyperlink>
    </w:p>
    <w:p>
      <w:pPr>
        <w:pStyle w:val="TOC2"/>
        <w:tabs>
          <w:tab w:val="right" w:leader="dot" w:pos="8306"/>
        </w:tabs>
      </w:pPr>
      <w:hyperlink w:anchor="_Toc636" w:history="1">
        <w:r>
          <w:rPr>
            <w:rFonts w:ascii="仿宋" w:eastAsia="仿宋" w:hAnsi="仿宋" w:cs="仿宋" w:hint="eastAsia"/>
            <w:lang w:eastAsia="zh-CN"/>
          </w:rPr>
          <w:t>(一)、技术管理特点</w:t>
        </w:r>
        <w:r>
          <w:tab/>
        </w:r>
        <w:r>
          <w:fldChar w:fldCharType="begin"/>
        </w:r>
        <w:r>
          <w:instrText xml:space="preserve"> PAGEREF _Toc636 \h </w:instrText>
        </w:r>
        <w:r>
          <w:fldChar w:fldCharType="separate"/>
        </w:r>
        <w:r>
          <w:t>6</w:t>
        </w:r>
        <w:r>
          <w:fldChar w:fldCharType="end"/>
        </w:r>
      </w:hyperlink>
    </w:p>
    <w:p>
      <w:pPr>
        <w:pStyle w:val="TOC2"/>
        <w:tabs>
          <w:tab w:val="right" w:leader="dot" w:pos="8306"/>
        </w:tabs>
      </w:pPr>
      <w:hyperlink w:anchor="_Toc12377" w:history="1">
        <w:r>
          <w:rPr>
            <w:rFonts w:ascii="仿宋" w:eastAsia="仿宋" w:hAnsi="仿宋" w:cs="仿宋" w:hint="eastAsia"/>
            <w:lang w:eastAsia="zh-CN"/>
          </w:rPr>
          <w:t>(二)、医用液氧贮槽项目工艺技术设计方案</w:t>
        </w:r>
        <w:r>
          <w:tab/>
        </w:r>
        <w:r>
          <w:fldChar w:fldCharType="begin"/>
        </w:r>
        <w:r>
          <w:instrText xml:space="preserve"> PAGEREF _Toc12377 \h </w:instrText>
        </w:r>
        <w:r>
          <w:fldChar w:fldCharType="separate"/>
        </w:r>
        <w:r>
          <w:t>7</w:t>
        </w:r>
        <w:r>
          <w:fldChar w:fldCharType="end"/>
        </w:r>
      </w:hyperlink>
    </w:p>
    <w:p>
      <w:pPr>
        <w:pStyle w:val="TOC2"/>
        <w:tabs>
          <w:tab w:val="right" w:leader="dot" w:pos="8306"/>
        </w:tabs>
      </w:pPr>
      <w:hyperlink w:anchor="_Toc28439" w:history="1">
        <w:r>
          <w:rPr>
            <w:rFonts w:ascii="仿宋" w:eastAsia="仿宋" w:hAnsi="仿宋" w:cs="仿宋" w:hint="eastAsia"/>
            <w:lang w:eastAsia="zh-CN"/>
          </w:rPr>
          <w:t>(三)、设备选型方案</w:t>
        </w:r>
        <w:r>
          <w:tab/>
        </w:r>
        <w:r>
          <w:fldChar w:fldCharType="begin"/>
        </w:r>
        <w:r>
          <w:instrText xml:space="preserve"> PAGEREF _Toc28439 \h </w:instrText>
        </w:r>
        <w:r>
          <w:fldChar w:fldCharType="separate"/>
        </w:r>
        <w:r>
          <w:t>8</w:t>
        </w:r>
        <w:r>
          <w:fldChar w:fldCharType="end"/>
        </w:r>
      </w:hyperlink>
    </w:p>
    <w:p>
      <w:pPr>
        <w:pStyle w:val="TOC1"/>
        <w:tabs>
          <w:tab w:val="right" w:leader="dot" w:pos="8306"/>
        </w:tabs>
      </w:pPr>
      <w:hyperlink w:anchor="_Toc8719" w:history="1">
        <w:r>
          <w:rPr>
            <w:rFonts w:ascii="仿宋" w:eastAsia="仿宋" w:hAnsi="仿宋" w:cs="仿宋" w:hint="eastAsia"/>
            <w:lang w:eastAsia="zh-CN"/>
          </w:rPr>
          <w:t>三、医用液氧贮槽项目土建工程</w:t>
        </w:r>
        <w:r>
          <w:tab/>
        </w:r>
        <w:r>
          <w:fldChar w:fldCharType="begin"/>
        </w:r>
        <w:r>
          <w:instrText xml:space="preserve"> PAGEREF _Toc8719 \h </w:instrText>
        </w:r>
        <w:r>
          <w:fldChar w:fldCharType="separate"/>
        </w:r>
        <w:r>
          <w:t>10</w:t>
        </w:r>
        <w:r>
          <w:fldChar w:fldCharType="end"/>
        </w:r>
      </w:hyperlink>
    </w:p>
    <w:p>
      <w:pPr>
        <w:pStyle w:val="TOC2"/>
        <w:tabs>
          <w:tab w:val="right" w:leader="dot" w:pos="8306"/>
        </w:tabs>
      </w:pPr>
      <w:hyperlink w:anchor="_Toc8959" w:history="1">
        <w:r>
          <w:rPr>
            <w:rFonts w:ascii="仿宋" w:eastAsia="仿宋" w:hAnsi="仿宋" w:cs="仿宋" w:hint="eastAsia"/>
            <w:lang w:eastAsia="zh-CN"/>
          </w:rPr>
          <w:t>(一)、建筑工程设计原则</w:t>
        </w:r>
        <w:r>
          <w:tab/>
        </w:r>
        <w:r>
          <w:fldChar w:fldCharType="begin"/>
        </w:r>
        <w:r>
          <w:instrText xml:space="preserve"> PAGEREF _Toc8959 \h </w:instrText>
        </w:r>
        <w:r>
          <w:fldChar w:fldCharType="separate"/>
        </w:r>
        <w:r>
          <w:t>10</w:t>
        </w:r>
        <w:r>
          <w:fldChar w:fldCharType="end"/>
        </w:r>
      </w:hyperlink>
    </w:p>
    <w:p>
      <w:pPr>
        <w:pStyle w:val="TOC2"/>
        <w:tabs>
          <w:tab w:val="right" w:leader="dot" w:pos="8306"/>
        </w:tabs>
      </w:pPr>
      <w:hyperlink w:anchor="_Toc23641" w:history="1">
        <w:r>
          <w:rPr>
            <w:rFonts w:ascii="仿宋" w:eastAsia="仿宋" w:hAnsi="仿宋" w:cs="仿宋" w:hint="eastAsia"/>
            <w:lang w:eastAsia="zh-CN"/>
          </w:rPr>
          <w:t>(二)、土建工程设计年限及安全等级</w:t>
        </w:r>
        <w:r>
          <w:tab/>
        </w:r>
        <w:r>
          <w:fldChar w:fldCharType="begin"/>
        </w:r>
        <w:r>
          <w:instrText xml:space="preserve"> PAGEREF _Toc23641 \h </w:instrText>
        </w:r>
        <w:r>
          <w:fldChar w:fldCharType="separate"/>
        </w:r>
        <w:r>
          <w:t>11</w:t>
        </w:r>
        <w:r>
          <w:fldChar w:fldCharType="end"/>
        </w:r>
      </w:hyperlink>
    </w:p>
    <w:p>
      <w:pPr>
        <w:pStyle w:val="TOC2"/>
        <w:tabs>
          <w:tab w:val="right" w:leader="dot" w:pos="8306"/>
        </w:tabs>
      </w:pPr>
      <w:hyperlink w:anchor="_Toc7864" w:history="1">
        <w:r>
          <w:rPr>
            <w:rFonts w:ascii="仿宋" w:eastAsia="仿宋" w:hAnsi="仿宋" w:cs="仿宋" w:hint="eastAsia"/>
            <w:lang w:eastAsia="zh-CN"/>
          </w:rPr>
          <w:t>(三)、建筑工程设计总体要求</w:t>
        </w:r>
        <w:r>
          <w:tab/>
        </w:r>
        <w:r>
          <w:fldChar w:fldCharType="begin"/>
        </w:r>
        <w:r>
          <w:instrText xml:space="preserve"> PAGEREF _Toc7864 \h </w:instrText>
        </w:r>
        <w:r>
          <w:fldChar w:fldCharType="separate"/>
        </w:r>
        <w:r>
          <w:t>12</w:t>
        </w:r>
        <w:r>
          <w:fldChar w:fldCharType="end"/>
        </w:r>
      </w:hyperlink>
    </w:p>
    <w:p>
      <w:pPr>
        <w:pStyle w:val="TOC2"/>
        <w:tabs>
          <w:tab w:val="right" w:leader="dot" w:pos="8306"/>
        </w:tabs>
      </w:pPr>
      <w:hyperlink w:anchor="_Toc25479" w:history="1">
        <w:r>
          <w:rPr>
            <w:rFonts w:ascii="仿宋" w:eastAsia="仿宋" w:hAnsi="仿宋" w:cs="仿宋" w:hint="eastAsia"/>
            <w:lang w:eastAsia="zh-CN"/>
          </w:rPr>
          <w:t>(四)、土建工程建设指标</w:t>
        </w:r>
        <w:r>
          <w:tab/>
        </w:r>
        <w:r>
          <w:fldChar w:fldCharType="begin"/>
        </w:r>
        <w:r>
          <w:instrText xml:space="preserve"> PAGEREF _Toc25479 \h </w:instrText>
        </w:r>
        <w:r>
          <w:fldChar w:fldCharType="separate"/>
        </w:r>
        <w:r>
          <w:t>13</w:t>
        </w:r>
        <w:r>
          <w:fldChar w:fldCharType="end"/>
        </w:r>
      </w:hyperlink>
    </w:p>
    <w:p>
      <w:pPr>
        <w:pStyle w:val="TOC1"/>
        <w:tabs>
          <w:tab w:val="right" w:leader="dot" w:pos="8306"/>
        </w:tabs>
      </w:pPr>
      <w:hyperlink w:anchor="_Toc11206" w:history="1">
        <w:r>
          <w:rPr>
            <w:rFonts w:ascii="仿宋" w:eastAsia="仿宋" w:hAnsi="仿宋" w:cs="仿宋" w:hint="eastAsia"/>
            <w:lang w:eastAsia="zh-CN"/>
          </w:rPr>
          <w:t>四、医用液氧贮槽项目选址可行性分析</w:t>
        </w:r>
        <w:r>
          <w:tab/>
        </w:r>
        <w:r>
          <w:fldChar w:fldCharType="begin"/>
        </w:r>
        <w:r>
          <w:instrText xml:space="preserve"> PAGEREF _Toc11206 \h </w:instrText>
        </w:r>
        <w:r>
          <w:fldChar w:fldCharType="separate"/>
        </w:r>
        <w:r>
          <w:t>13</w:t>
        </w:r>
        <w:r>
          <w:fldChar w:fldCharType="end"/>
        </w:r>
      </w:hyperlink>
    </w:p>
    <w:p>
      <w:pPr>
        <w:pStyle w:val="TOC2"/>
        <w:tabs>
          <w:tab w:val="right" w:leader="dot" w:pos="8306"/>
        </w:tabs>
      </w:pPr>
      <w:hyperlink w:anchor="_Toc8115" w:history="1">
        <w:r>
          <w:rPr>
            <w:rFonts w:ascii="仿宋" w:eastAsia="仿宋" w:hAnsi="仿宋" w:cs="仿宋" w:hint="eastAsia"/>
            <w:lang w:eastAsia="zh-CN"/>
          </w:rPr>
          <w:t>(一)、医用液氧贮槽项目选址</w:t>
        </w:r>
        <w:r>
          <w:tab/>
        </w:r>
        <w:r>
          <w:fldChar w:fldCharType="begin"/>
        </w:r>
        <w:r>
          <w:instrText xml:space="preserve"> PAGEREF _Toc8115 \h </w:instrText>
        </w:r>
        <w:r>
          <w:fldChar w:fldCharType="separate"/>
        </w:r>
        <w:r>
          <w:t>13</w:t>
        </w:r>
        <w:r>
          <w:fldChar w:fldCharType="end"/>
        </w:r>
      </w:hyperlink>
    </w:p>
    <w:p>
      <w:pPr>
        <w:pStyle w:val="TOC2"/>
        <w:tabs>
          <w:tab w:val="right" w:leader="dot" w:pos="8306"/>
        </w:tabs>
      </w:pPr>
      <w:hyperlink w:anchor="_Toc27613" w:history="1">
        <w:r>
          <w:rPr>
            <w:rFonts w:ascii="仿宋" w:eastAsia="仿宋" w:hAnsi="仿宋" w:cs="仿宋" w:hint="eastAsia"/>
            <w:lang w:eastAsia="zh-CN"/>
          </w:rPr>
          <w:t>(二)、用地控制指标</w:t>
        </w:r>
        <w:r>
          <w:tab/>
        </w:r>
        <w:r>
          <w:fldChar w:fldCharType="begin"/>
        </w:r>
        <w:r>
          <w:instrText xml:space="preserve"> PAGEREF _Toc27613 \h </w:instrText>
        </w:r>
        <w:r>
          <w:fldChar w:fldCharType="separate"/>
        </w:r>
        <w:r>
          <w:t>13</w:t>
        </w:r>
        <w:r>
          <w:fldChar w:fldCharType="end"/>
        </w:r>
      </w:hyperlink>
    </w:p>
    <w:p>
      <w:pPr>
        <w:pStyle w:val="TOC2"/>
        <w:tabs>
          <w:tab w:val="right" w:leader="dot" w:pos="8306"/>
        </w:tabs>
      </w:pPr>
      <w:hyperlink w:anchor="_Toc9665" w:history="1">
        <w:r>
          <w:rPr>
            <w:rFonts w:ascii="仿宋" w:eastAsia="仿宋" w:hAnsi="仿宋" w:cs="仿宋" w:hint="eastAsia"/>
            <w:lang w:eastAsia="zh-CN"/>
          </w:rPr>
          <w:t>(三)、节约用地措施</w:t>
        </w:r>
        <w:r>
          <w:tab/>
        </w:r>
        <w:r>
          <w:fldChar w:fldCharType="begin"/>
        </w:r>
        <w:r>
          <w:instrText xml:space="preserve"> PAGEREF _Toc9665 \h </w:instrText>
        </w:r>
        <w:r>
          <w:fldChar w:fldCharType="separate"/>
        </w:r>
        <w:r>
          <w:t>15</w:t>
        </w:r>
        <w:r>
          <w:fldChar w:fldCharType="end"/>
        </w:r>
      </w:hyperlink>
    </w:p>
    <w:p>
      <w:pPr>
        <w:pStyle w:val="TOC2"/>
        <w:tabs>
          <w:tab w:val="right" w:leader="dot" w:pos="8306"/>
        </w:tabs>
      </w:pPr>
      <w:hyperlink w:anchor="_Toc6755" w:history="1">
        <w:r>
          <w:rPr>
            <w:rFonts w:ascii="仿宋" w:eastAsia="仿宋" w:hAnsi="仿宋" w:cs="仿宋" w:hint="eastAsia"/>
            <w:lang w:eastAsia="zh-CN"/>
          </w:rPr>
          <w:t>(四)、总图布置方案</w:t>
        </w:r>
        <w:r>
          <w:tab/>
        </w:r>
        <w:r>
          <w:fldChar w:fldCharType="begin"/>
        </w:r>
        <w:r>
          <w:instrText xml:space="preserve"> PAGEREF _Toc6755 \h </w:instrText>
        </w:r>
        <w:r>
          <w:fldChar w:fldCharType="separate"/>
        </w:r>
        <w:r>
          <w:t>16</w:t>
        </w:r>
        <w:r>
          <w:fldChar w:fldCharType="end"/>
        </w:r>
      </w:hyperlink>
    </w:p>
    <w:p>
      <w:pPr>
        <w:pStyle w:val="TOC2"/>
        <w:tabs>
          <w:tab w:val="right" w:leader="dot" w:pos="8306"/>
        </w:tabs>
      </w:pPr>
      <w:hyperlink w:anchor="_Toc7490" w:history="1">
        <w:r>
          <w:rPr>
            <w:rFonts w:ascii="仿宋" w:eastAsia="仿宋" w:hAnsi="仿宋" w:cs="仿宋" w:hint="eastAsia"/>
            <w:lang w:eastAsia="zh-CN"/>
          </w:rPr>
          <w:t>(五)、选址综合评价</w:t>
        </w:r>
        <w:r>
          <w:tab/>
        </w:r>
        <w:r>
          <w:fldChar w:fldCharType="begin"/>
        </w:r>
        <w:r>
          <w:instrText xml:space="preserve"> PAGEREF _Toc7490 \h </w:instrText>
        </w:r>
        <w:r>
          <w:fldChar w:fldCharType="separate"/>
        </w:r>
        <w:r>
          <w:t>17</w:t>
        </w:r>
        <w:r>
          <w:fldChar w:fldCharType="end"/>
        </w:r>
      </w:hyperlink>
    </w:p>
    <w:p>
      <w:pPr>
        <w:pStyle w:val="TOC1"/>
        <w:tabs>
          <w:tab w:val="right" w:leader="dot" w:pos="8306"/>
        </w:tabs>
      </w:pPr>
      <w:hyperlink w:anchor="_Toc23364" w:history="1">
        <w:r>
          <w:rPr>
            <w:rFonts w:ascii="仿宋" w:eastAsia="仿宋" w:hAnsi="仿宋" w:cs="仿宋" w:hint="eastAsia"/>
            <w:lang w:eastAsia="zh-CN"/>
          </w:rPr>
          <w:t>五、医用液氧贮槽项目文档管理</w:t>
        </w:r>
        <w:r>
          <w:tab/>
        </w:r>
        <w:r>
          <w:fldChar w:fldCharType="begin"/>
        </w:r>
        <w:r>
          <w:instrText xml:space="preserve"> PAGEREF _Toc23364 \h </w:instrText>
        </w:r>
        <w:r>
          <w:fldChar w:fldCharType="separate"/>
        </w:r>
        <w:r>
          <w:t>19</w:t>
        </w:r>
        <w:r>
          <w:fldChar w:fldCharType="end"/>
        </w:r>
      </w:hyperlink>
    </w:p>
    <w:p>
      <w:pPr>
        <w:pStyle w:val="TOC2"/>
        <w:tabs>
          <w:tab w:val="right" w:leader="dot" w:pos="8306"/>
        </w:tabs>
      </w:pPr>
      <w:hyperlink w:anchor="_Toc21135" w:history="1">
        <w:r>
          <w:rPr>
            <w:rFonts w:ascii="仿宋" w:eastAsia="仿宋" w:hAnsi="仿宋" w:cs="仿宋" w:hint="eastAsia"/>
            <w:lang w:eastAsia="zh-CN"/>
          </w:rPr>
          <w:t>(一)、文档编制与审查</w:t>
        </w:r>
        <w:r>
          <w:tab/>
        </w:r>
        <w:r>
          <w:fldChar w:fldCharType="begin"/>
        </w:r>
        <w:r>
          <w:instrText xml:space="preserve"> PAGEREF _Toc21135 \h </w:instrText>
        </w:r>
        <w:r>
          <w:fldChar w:fldCharType="separate"/>
        </w:r>
        <w:r>
          <w:t>19</w:t>
        </w:r>
        <w:r>
          <w:fldChar w:fldCharType="end"/>
        </w:r>
      </w:hyperlink>
    </w:p>
    <w:p>
      <w:pPr>
        <w:pStyle w:val="TOC2"/>
        <w:tabs>
          <w:tab w:val="right" w:leader="dot" w:pos="8306"/>
        </w:tabs>
      </w:pPr>
      <w:hyperlink w:anchor="_Toc2345" w:history="1">
        <w:r>
          <w:rPr>
            <w:rFonts w:ascii="仿宋" w:eastAsia="仿宋" w:hAnsi="仿宋" w:cs="仿宋" w:hint="eastAsia"/>
            <w:lang w:eastAsia="zh-CN"/>
          </w:rPr>
          <w:t>(二)、文档发布与分发</w:t>
        </w:r>
        <w:r>
          <w:tab/>
        </w:r>
        <w:r>
          <w:fldChar w:fldCharType="begin"/>
        </w:r>
        <w:r>
          <w:instrText xml:space="preserve"> PAGEREF _Toc2345 \h </w:instrText>
        </w:r>
        <w:r>
          <w:fldChar w:fldCharType="separate"/>
        </w:r>
        <w:r>
          <w:t>20</w:t>
        </w:r>
        <w:r>
          <w:fldChar w:fldCharType="end"/>
        </w:r>
      </w:hyperlink>
    </w:p>
    <w:p>
      <w:pPr>
        <w:pStyle w:val="TOC2"/>
        <w:tabs>
          <w:tab w:val="right" w:leader="dot" w:pos="8306"/>
        </w:tabs>
      </w:pPr>
      <w:hyperlink w:anchor="_Toc16023" w:history="1">
        <w:r>
          <w:rPr>
            <w:rFonts w:ascii="仿宋" w:eastAsia="仿宋" w:hAnsi="仿宋" w:cs="仿宋" w:hint="eastAsia"/>
            <w:lang w:eastAsia="zh-CN"/>
          </w:rPr>
          <w:t>(三)、文档存档与归档</w:t>
        </w:r>
        <w:r>
          <w:tab/>
        </w:r>
        <w:r>
          <w:fldChar w:fldCharType="begin"/>
        </w:r>
        <w:r>
          <w:instrText xml:space="preserve"> PAGEREF _Toc16023 \h </w:instrText>
        </w:r>
        <w:r>
          <w:fldChar w:fldCharType="separate"/>
        </w:r>
        <w:r>
          <w:t>21</w:t>
        </w:r>
        <w:r>
          <w:fldChar w:fldCharType="end"/>
        </w:r>
      </w:hyperlink>
    </w:p>
    <w:p>
      <w:pPr>
        <w:pStyle w:val="TOC1"/>
        <w:tabs>
          <w:tab w:val="right" w:leader="dot" w:pos="8306"/>
        </w:tabs>
      </w:pPr>
      <w:hyperlink w:anchor="_Toc18058" w:history="1">
        <w:r>
          <w:rPr>
            <w:rFonts w:ascii="仿宋" w:eastAsia="仿宋" w:hAnsi="仿宋" w:cs="仿宋" w:hint="eastAsia"/>
            <w:lang w:eastAsia="zh-CN"/>
          </w:rPr>
          <w:t>六、医用液氧贮槽项目危机管理</w:t>
        </w:r>
        <w:r>
          <w:tab/>
        </w:r>
        <w:r>
          <w:fldChar w:fldCharType="begin"/>
        </w:r>
        <w:r>
          <w:instrText xml:space="preserve"> PAGEREF _Toc18058 \h </w:instrText>
        </w:r>
        <w:r>
          <w:fldChar w:fldCharType="separate"/>
        </w:r>
        <w:r>
          <w:t>22</w:t>
        </w:r>
        <w:r>
          <w:fldChar w:fldCharType="end"/>
        </w:r>
      </w:hyperlink>
    </w:p>
    <w:p>
      <w:pPr>
        <w:pStyle w:val="TOC2"/>
        <w:tabs>
          <w:tab w:val="right" w:leader="dot" w:pos="8306"/>
        </w:tabs>
      </w:pPr>
      <w:hyperlink w:anchor="_Toc23087" w:history="1">
        <w:r>
          <w:rPr>
            <w:rFonts w:ascii="仿宋" w:eastAsia="仿宋" w:hAnsi="仿宋" w:cs="仿宋" w:hint="eastAsia"/>
            <w:lang w:eastAsia="zh-CN"/>
          </w:rPr>
          <w:t>(一)、危机预警与识别</w:t>
        </w:r>
        <w:r>
          <w:tab/>
        </w:r>
        <w:r>
          <w:fldChar w:fldCharType="begin"/>
        </w:r>
        <w:r>
          <w:instrText xml:space="preserve"> PAGEREF _Toc23087 \h </w:instrText>
        </w:r>
        <w:r>
          <w:fldChar w:fldCharType="separate"/>
        </w:r>
        <w:r>
          <w:t>22</w:t>
        </w:r>
        <w:r>
          <w:fldChar w:fldCharType="end"/>
        </w:r>
      </w:hyperlink>
    </w:p>
    <w:p>
      <w:pPr>
        <w:pStyle w:val="TOC2"/>
        <w:tabs>
          <w:tab w:val="right" w:leader="dot" w:pos="8306"/>
        </w:tabs>
      </w:pPr>
      <w:hyperlink w:anchor="_Toc28727" w:history="1">
        <w:r>
          <w:rPr>
            <w:rFonts w:ascii="仿宋" w:eastAsia="仿宋" w:hAnsi="仿宋" w:cs="仿宋" w:hint="eastAsia"/>
            <w:lang w:eastAsia="zh-CN"/>
          </w:rPr>
          <w:t>(二)、危机应对与恢复</w:t>
        </w:r>
        <w:r>
          <w:tab/>
        </w:r>
        <w:r>
          <w:fldChar w:fldCharType="begin"/>
        </w:r>
        <w:r>
          <w:instrText xml:space="preserve"> PAGEREF _Toc28727 \h </w:instrText>
        </w:r>
        <w:r>
          <w:fldChar w:fldCharType="separate"/>
        </w:r>
        <w:r>
          <w:t>23</w:t>
        </w:r>
        <w:r>
          <w:fldChar w:fldCharType="end"/>
        </w:r>
      </w:hyperlink>
    </w:p>
    <w:p>
      <w:pPr>
        <w:pStyle w:val="TOC1"/>
        <w:tabs>
          <w:tab w:val="right" w:leader="dot" w:pos="8306"/>
        </w:tabs>
      </w:pPr>
      <w:hyperlink w:anchor="_Toc237" w:history="1">
        <w:r>
          <w:rPr>
            <w:rFonts w:ascii="仿宋" w:eastAsia="仿宋" w:hAnsi="仿宋" w:cs="仿宋" w:hint="eastAsia"/>
            <w:lang w:eastAsia="zh-CN"/>
          </w:rPr>
          <w:t>七、医用液氧贮槽项目经营效益</w:t>
        </w:r>
        <w:r>
          <w:tab/>
        </w:r>
        <w:r>
          <w:fldChar w:fldCharType="begin"/>
        </w:r>
        <w:r>
          <w:instrText xml:space="preserve"> PAGEREF _Toc237 \h </w:instrText>
        </w:r>
        <w:r>
          <w:fldChar w:fldCharType="separate"/>
        </w:r>
        <w:r>
          <w:t>25</w:t>
        </w:r>
        <w:r>
          <w:fldChar w:fldCharType="end"/>
        </w:r>
      </w:hyperlink>
    </w:p>
    <w:p>
      <w:pPr>
        <w:pStyle w:val="TOC2"/>
        <w:tabs>
          <w:tab w:val="right" w:leader="dot" w:pos="8306"/>
        </w:tabs>
      </w:pPr>
      <w:hyperlink w:anchor="_Toc17740" w:history="1">
        <w:r>
          <w:rPr>
            <w:rFonts w:ascii="仿宋" w:eastAsia="仿宋" w:hAnsi="仿宋" w:cs="仿宋" w:hint="eastAsia"/>
            <w:lang w:eastAsia="zh-CN"/>
          </w:rPr>
          <w:t>(一)、经济评价财务测算</w:t>
        </w:r>
        <w:r>
          <w:tab/>
        </w:r>
        <w:r>
          <w:fldChar w:fldCharType="begin"/>
        </w:r>
        <w:r>
          <w:instrText xml:space="preserve"> PAGEREF _Toc17740 \h </w:instrText>
        </w:r>
        <w:r>
          <w:fldChar w:fldCharType="separate"/>
        </w:r>
        <w:r>
          <w:t>25</w:t>
        </w:r>
        <w:r>
          <w:fldChar w:fldCharType="end"/>
        </w:r>
      </w:hyperlink>
    </w:p>
    <w:p>
      <w:pPr>
        <w:pStyle w:val="TOC2"/>
        <w:tabs>
          <w:tab w:val="right" w:leader="dot" w:pos="8306"/>
        </w:tabs>
      </w:pPr>
      <w:hyperlink w:anchor="_Toc2007" w:history="1">
        <w:r>
          <w:rPr>
            <w:rFonts w:ascii="仿宋" w:eastAsia="仿宋" w:hAnsi="仿宋" w:cs="仿宋" w:hint="eastAsia"/>
            <w:lang w:eastAsia="zh-CN"/>
          </w:rPr>
          <w:t>(二)、医用液氧贮槽项目盈利能力分析</w:t>
        </w:r>
        <w:r>
          <w:tab/>
        </w:r>
        <w:r>
          <w:fldChar w:fldCharType="begin"/>
        </w:r>
        <w:r>
          <w:instrText xml:space="preserve"> PAGEREF _Toc2007 \h </w:instrText>
        </w:r>
        <w:r>
          <w:fldChar w:fldCharType="separate"/>
        </w:r>
        <w:r>
          <w:t>26</w:t>
        </w:r>
        <w:r>
          <w:fldChar w:fldCharType="end"/>
        </w:r>
      </w:hyperlink>
    </w:p>
    <w:p>
      <w:pPr>
        <w:pStyle w:val="TOC1"/>
        <w:tabs>
          <w:tab w:val="right" w:leader="dot" w:pos="8306"/>
        </w:tabs>
      </w:pPr>
      <w:hyperlink w:anchor="_Toc30642" w:history="1">
        <w:r>
          <w:rPr>
            <w:rFonts w:ascii="仿宋" w:eastAsia="仿宋" w:hAnsi="仿宋" w:cs="仿宋" w:hint="eastAsia"/>
            <w:lang w:eastAsia="zh-CN"/>
          </w:rPr>
          <w:t>八、医用液氧贮槽项目技术管理</w:t>
        </w:r>
        <w:r>
          <w:tab/>
        </w:r>
        <w:r>
          <w:fldChar w:fldCharType="begin"/>
        </w:r>
        <w:r>
          <w:instrText xml:space="preserve"> PAGEREF _Toc30642 \h </w:instrText>
        </w:r>
        <w:r>
          <w:fldChar w:fldCharType="separate"/>
        </w:r>
        <w:r>
          <w:t>27</w:t>
        </w:r>
        <w:r>
          <w:fldChar w:fldCharType="end"/>
        </w:r>
      </w:hyperlink>
    </w:p>
    <w:p>
      <w:pPr>
        <w:pStyle w:val="TOC2"/>
        <w:tabs>
          <w:tab w:val="right" w:leader="dot" w:pos="8306"/>
        </w:tabs>
      </w:pPr>
      <w:hyperlink w:anchor="_Toc3679" w:history="1">
        <w:r>
          <w:rPr>
            <w:rFonts w:ascii="仿宋" w:eastAsia="仿宋" w:hAnsi="仿宋" w:cs="仿宋" w:hint="eastAsia"/>
            <w:lang w:eastAsia="zh-CN"/>
          </w:rPr>
          <w:t>(一)、技术方案选用方向</w:t>
        </w:r>
        <w:r>
          <w:tab/>
        </w:r>
        <w:r>
          <w:fldChar w:fldCharType="begin"/>
        </w:r>
        <w:r>
          <w:instrText xml:space="preserve"> PAGEREF _Toc3679 \h </w:instrText>
        </w:r>
        <w:r>
          <w:fldChar w:fldCharType="separate"/>
        </w:r>
        <w:r>
          <w:t>27</w:t>
        </w:r>
        <w:r>
          <w:fldChar w:fldCharType="end"/>
        </w:r>
      </w:hyperlink>
    </w:p>
    <w:p>
      <w:pPr>
        <w:pStyle w:val="TOC2"/>
        <w:tabs>
          <w:tab w:val="right" w:leader="dot" w:pos="8306"/>
        </w:tabs>
      </w:pPr>
      <w:hyperlink w:anchor="_Toc12685" w:history="1">
        <w:r>
          <w:rPr>
            <w:rFonts w:ascii="仿宋" w:eastAsia="仿宋" w:hAnsi="仿宋" w:cs="仿宋" w:hint="eastAsia"/>
            <w:lang w:eastAsia="zh-CN"/>
          </w:rPr>
          <w:t>(二)、工艺技术方案选用原则</w:t>
        </w:r>
        <w:r>
          <w:tab/>
        </w:r>
        <w:r>
          <w:fldChar w:fldCharType="begin"/>
        </w:r>
        <w:r>
          <w:instrText xml:space="preserve"> PAGEREF _Toc12685 \h </w:instrText>
        </w:r>
        <w:r>
          <w:fldChar w:fldCharType="separate"/>
        </w:r>
        <w:r>
          <w:t>28</w:t>
        </w:r>
        <w:r>
          <w:fldChar w:fldCharType="end"/>
        </w:r>
      </w:hyperlink>
    </w:p>
    <w:p>
      <w:pPr>
        <w:pStyle w:val="TOC2"/>
        <w:tabs>
          <w:tab w:val="right" w:leader="dot" w:pos="8306"/>
        </w:tabs>
      </w:pPr>
      <w:hyperlink w:anchor="_Toc1169" w:history="1">
        <w:r>
          <w:rPr>
            <w:rFonts w:ascii="仿宋" w:eastAsia="仿宋" w:hAnsi="仿宋" w:cs="仿宋" w:hint="eastAsia"/>
            <w:lang w:eastAsia="zh-CN"/>
          </w:rPr>
          <w:t>(三)、工艺技术方案要求</w:t>
        </w:r>
        <w:r>
          <w:tab/>
        </w:r>
        <w:r>
          <w:fldChar w:fldCharType="begin"/>
        </w:r>
        <w:r>
          <w:instrText xml:space="preserve"> PAGEREF _Toc1169 \h </w:instrText>
        </w:r>
        <w:r>
          <w:fldChar w:fldCharType="separate"/>
        </w:r>
        <w:r>
          <w:t>31</w:t>
        </w:r>
        <w:r>
          <w:fldChar w:fldCharType="end"/>
        </w:r>
      </w:hyperlink>
    </w:p>
    <w:p>
      <w:pPr>
        <w:pStyle w:val="TOC1"/>
        <w:tabs>
          <w:tab w:val="right" w:leader="dot" w:pos="8306"/>
        </w:tabs>
      </w:pPr>
      <w:hyperlink w:anchor="_Toc16209" w:history="1">
        <w:r>
          <w:rPr>
            <w:rFonts w:ascii="仿宋" w:eastAsia="仿宋" w:hAnsi="仿宋" w:cs="仿宋" w:hint="eastAsia"/>
            <w:lang w:eastAsia="zh-CN"/>
          </w:rPr>
          <w:t>九、医用液氧贮槽项目人力资源培养与发展</w:t>
        </w:r>
        <w:r>
          <w:tab/>
        </w:r>
        <w:r>
          <w:fldChar w:fldCharType="begin"/>
        </w:r>
        <w:r>
          <w:instrText xml:space="preserve"> PAGEREF _Toc16209 \h </w:instrText>
        </w:r>
        <w:r>
          <w:fldChar w:fldCharType="separate"/>
        </w:r>
        <w:r>
          <w:t>33</w:t>
        </w:r>
        <w:r>
          <w:fldChar w:fldCharType="end"/>
        </w:r>
      </w:hyperlink>
    </w:p>
    <w:p>
      <w:pPr>
        <w:pStyle w:val="TOC2"/>
        <w:tabs>
          <w:tab w:val="right" w:leader="dot" w:pos="8306"/>
        </w:tabs>
      </w:pPr>
      <w:hyperlink w:anchor="_Toc30553" w:history="1">
        <w:r>
          <w:rPr>
            <w:rFonts w:ascii="仿宋" w:eastAsia="仿宋" w:hAnsi="仿宋" w:cs="仿宋" w:hint="eastAsia"/>
            <w:lang w:eastAsia="zh-CN"/>
          </w:rPr>
          <w:t>(一)、人才需求与规划</w:t>
        </w:r>
        <w:r>
          <w:tab/>
        </w:r>
        <w:r>
          <w:fldChar w:fldCharType="begin"/>
        </w:r>
        <w:r>
          <w:instrText xml:space="preserve"> PAGEREF _Toc30553 \h </w:instrText>
        </w:r>
        <w:r>
          <w:fldChar w:fldCharType="separate"/>
        </w:r>
        <w:r>
          <w:t>33</w:t>
        </w:r>
        <w:r>
          <w:fldChar w:fldCharType="end"/>
        </w:r>
      </w:hyperlink>
    </w:p>
    <w:p>
      <w:pPr>
        <w:pStyle w:val="TOC2"/>
        <w:tabs>
          <w:tab w:val="right" w:leader="dot" w:pos="8306"/>
        </w:tabs>
      </w:pPr>
      <w:hyperlink w:anchor="_Toc19287" w:history="1">
        <w:r>
          <w:rPr>
            <w:rFonts w:ascii="仿宋" w:eastAsia="仿宋" w:hAnsi="仿宋" w:cs="仿宋" w:hint="eastAsia"/>
            <w:lang w:eastAsia="zh-CN"/>
          </w:rPr>
          <w:t>(二)、培训与发展计划</w:t>
        </w:r>
        <w:r>
          <w:tab/>
        </w:r>
        <w:r>
          <w:fldChar w:fldCharType="begin"/>
        </w:r>
        <w:r>
          <w:instrText xml:space="preserve"> PAGEREF _Toc19287 \h </w:instrText>
        </w:r>
        <w:r>
          <w:fldChar w:fldCharType="separate"/>
        </w:r>
        <w:r>
          <w:t>33</w:t>
        </w:r>
        <w:r>
          <w:fldChar w:fldCharType="end"/>
        </w:r>
      </w:hyperlink>
    </w:p>
    <w:p>
      <w:pPr>
        <w:pStyle w:val="TOC1"/>
        <w:tabs>
          <w:tab w:val="right" w:leader="dot" w:pos="8306"/>
        </w:tabs>
      </w:pPr>
      <w:hyperlink w:anchor="_Toc31817" w:history="1">
        <w:r>
          <w:rPr>
            <w:rFonts w:ascii="仿宋" w:eastAsia="仿宋" w:hAnsi="仿宋" w:cs="仿宋" w:hint="eastAsia"/>
            <w:lang w:eastAsia="zh-CN"/>
          </w:rPr>
          <w:t>十、医用液氧贮槽项目创新与研发</w:t>
        </w:r>
        <w:r>
          <w:tab/>
        </w:r>
        <w:r>
          <w:fldChar w:fldCharType="begin"/>
        </w:r>
        <w:r>
          <w:instrText xml:space="preserve"> PAGEREF _Toc31817 \h </w:instrText>
        </w:r>
        <w:r>
          <w:fldChar w:fldCharType="separate"/>
        </w:r>
        <w:r>
          <w:t>34</w:t>
        </w:r>
        <w:r>
          <w:fldChar w:fldCharType="end"/>
        </w:r>
      </w:hyperlink>
    </w:p>
    <w:p>
      <w:pPr>
        <w:pStyle w:val="TOC2"/>
        <w:tabs>
          <w:tab w:val="right" w:leader="dot" w:pos="8306"/>
        </w:tabs>
      </w:pPr>
      <w:hyperlink w:anchor="_Toc16159" w:history="1">
        <w:r>
          <w:rPr>
            <w:rFonts w:ascii="仿宋" w:eastAsia="仿宋" w:hAnsi="仿宋" w:cs="仿宋" w:hint="eastAsia"/>
            <w:lang w:eastAsia="zh-CN"/>
          </w:rPr>
          <w:t>(一)、创新策略与方向</w:t>
        </w:r>
        <w:r>
          <w:tab/>
        </w:r>
        <w:r>
          <w:fldChar w:fldCharType="begin"/>
        </w:r>
        <w:r>
          <w:instrText xml:space="preserve"> PAGEREF _Toc16159 \h </w:instrText>
        </w:r>
        <w:r>
          <w:fldChar w:fldCharType="separate"/>
        </w:r>
        <w:r>
          <w:t>34</w:t>
        </w:r>
        <w:r>
          <w:fldChar w:fldCharType="end"/>
        </w:r>
      </w:hyperlink>
    </w:p>
    <w:p>
      <w:pPr>
        <w:pStyle w:val="TOC2"/>
        <w:tabs>
          <w:tab w:val="right" w:leader="dot" w:pos="8306"/>
        </w:tabs>
      </w:pPr>
      <w:hyperlink w:anchor="_Toc8269" w:history="1">
        <w:r>
          <w:rPr>
            <w:rFonts w:ascii="仿宋" w:eastAsia="仿宋" w:hAnsi="仿宋" w:cs="仿宋" w:hint="eastAsia"/>
            <w:lang w:eastAsia="zh-CN"/>
          </w:rPr>
          <w:t>(二)、研发规划与投入</w:t>
        </w:r>
        <w:r>
          <w:tab/>
        </w:r>
        <w:r>
          <w:fldChar w:fldCharType="begin"/>
        </w:r>
        <w:r>
          <w:instrText xml:space="preserve"> PAGEREF _Toc8269 \h </w:instrText>
        </w:r>
        <w:r>
          <w:fldChar w:fldCharType="separate"/>
        </w:r>
        <w:r>
          <w:t>35</w:t>
        </w:r>
        <w:r>
          <w:fldChar w:fldCharType="end"/>
        </w:r>
      </w:hyperlink>
    </w:p>
    <w:p>
      <w:pPr>
        <w:pStyle w:val="TOC1"/>
        <w:tabs>
          <w:tab w:val="right" w:leader="dot" w:pos="8306"/>
        </w:tabs>
      </w:pPr>
      <w:hyperlink w:anchor="_Toc16293" w:history="1">
        <w:r>
          <w:rPr>
            <w:rFonts w:ascii="仿宋" w:eastAsia="仿宋" w:hAnsi="仿宋" w:cs="仿宋" w:hint="eastAsia"/>
            <w:lang w:eastAsia="zh-CN"/>
          </w:rPr>
          <w:t>十一、医用液氧贮槽项目计划安排</w:t>
        </w:r>
        <w:r>
          <w:tab/>
        </w:r>
        <w:r>
          <w:fldChar w:fldCharType="begin"/>
        </w:r>
        <w:r>
          <w:instrText xml:space="preserve"> PAGEREF _Toc16293 \h </w:instrText>
        </w:r>
        <w:r>
          <w:fldChar w:fldCharType="separate"/>
        </w:r>
        <w:r>
          <w:t>37</w:t>
        </w:r>
        <w:r>
          <w:fldChar w:fldCharType="end"/>
        </w:r>
      </w:hyperlink>
    </w:p>
    <w:p>
      <w:pPr>
        <w:pStyle w:val="TOC2"/>
        <w:tabs>
          <w:tab w:val="right" w:leader="dot" w:pos="8306"/>
        </w:tabs>
      </w:pPr>
      <w:hyperlink w:anchor="_Toc6436" w:history="1">
        <w:r>
          <w:rPr>
            <w:rFonts w:ascii="仿宋" w:eastAsia="仿宋" w:hAnsi="仿宋" w:cs="仿宋" w:hint="eastAsia"/>
            <w:lang w:eastAsia="zh-CN"/>
          </w:rPr>
          <w:t>(一)、建设周期</w:t>
        </w:r>
        <w:r>
          <w:tab/>
        </w:r>
        <w:r>
          <w:fldChar w:fldCharType="begin"/>
        </w:r>
        <w:r>
          <w:instrText xml:space="preserve"> PAGEREF _Toc6436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96" w:history="1">
        <w:r>
          <w:rPr>
            <w:rFonts w:ascii="仿宋" w:eastAsia="仿宋" w:hAnsi="仿宋" w:cs="仿宋" w:hint="eastAsia"/>
            <w:lang w:eastAsia="zh-CN"/>
          </w:rPr>
          <w:t>(二)、建设进度</w:t>
        </w:r>
        <w:r>
          <w:tab/>
        </w:r>
        <w:r>
          <w:fldChar w:fldCharType="begin"/>
        </w:r>
        <w:r>
          <w:instrText xml:space="preserve"> PAGEREF _Toc9596 \h </w:instrText>
        </w:r>
        <w:r>
          <w:fldChar w:fldCharType="separate"/>
        </w:r>
        <w:r>
          <w:t>38</w:t>
        </w:r>
        <w:r>
          <w:fldChar w:fldCharType="end"/>
        </w:r>
      </w:hyperlink>
    </w:p>
    <w:p>
      <w:pPr>
        <w:pStyle w:val="TOC2"/>
        <w:tabs>
          <w:tab w:val="right" w:leader="dot" w:pos="8306"/>
        </w:tabs>
      </w:pPr>
      <w:hyperlink w:anchor="_Toc14247" w:history="1">
        <w:r>
          <w:rPr>
            <w:rFonts w:ascii="仿宋" w:eastAsia="仿宋" w:hAnsi="仿宋" w:cs="仿宋" w:hint="eastAsia"/>
            <w:lang w:eastAsia="zh-CN"/>
          </w:rPr>
          <w:t>(三)、进度安排注意事项</w:t>
        </w:r>
        <w:r>
          <w:tab/>
        </w:r>
        <w:r>
          <w:fldChar w:fldCharType="begin"/>
        </w:r>
        <w:r>
          <w:instrText xml:space="preserve"> PAGEREF _Toc14247 \h </w:instrText>
        </w:r>
        <w:r>
          <w:fldChar w:fldCharType="separate"/>
        </w:r>
        <w:r>
          <w:t>39</w:t>
        </w:r>
        <w:r>
          <w:fldChar w:fldCharType="end"/>
        </w:r>
      </w:hyperlink>
    </w:p>
    <w:p>
      <w:pPr>
        <w:pStyle w:val="TOC2"/>
        <w:tabs>
          <w:tab w:val="right" w:leader="dot" w:pos="8306"/>
        </w:tabs>
      </w:pPr>
      <w:hyperlink w:anchor="_Toc5761" w:history="1">
        <w:r>
          <w:rPr>
            <w:rFonts w:ascii="仿宋" w:eastAsia="仿宋" w:hAnsi="仿宋" w:cs="仿宋" w:hint="eastAsia"/>
            <w:lang w:eastAsia="zh-CN"/>
          </w:rPr>
          <w:t>(四)、人力资源配置</w:t>
        </w:r>
        <w:r>
          <w:tab/>
        </w:r>
        <w:r>
          <w:fldChar w:fldCharType="begin"/>
        </w:r>
        <w:r>
          <w:instrText xml:space="preserve"> PAGEREF _Toc5761 \h </w:instrText>
        </w:r>
        <w:r>
          <w:fldChar w:fldCharType="separate"/>
        </w:r>
        <w:r>
          <w:t>41</w:t>
        </w:r>
        <w:r>
          <w:fldChar w:fldCharType="end"/>
        </w:r>
      </w:hyperlink>
    </w:p>
    <w:p>
      <w:pPr>
        <w:pStyle w:val="TOC1"/>
        <w:tabs>
          <w:tab w:val="right" w:leader="dot" w:pos="8306"/>
        </w:tabs>
      </w:pPr>
      <w:hyperlink w:anchor="_Toc18708" w:history="1">
        <w:r>
          <w:rPr>
            <w:rFonts w:ascii="仿宋" w:eastAsia="仿宋" w:hAnsi="仿宋" w:cs="仿宋" w:hint="eastAsia"/>
            <w:lang w:eastAsia="zh-CN"/>
          </w:rPr>
          <w:t>十二、医用液氧贮槽项目人力资源管理</w:t>
        </w:r>
        <w:r>
          <w:tab/>
        </w:r>
        <w:r>
          <w:fldChar w:fldCharType="begin"/>
        </w:r>
        <w:r>
          <w:instrText xml:space="preserve"> PAGEREF _Toc18708 \h </w:instrText>
        </w:r>
        <w:r>
          <w:fldChar w:fldCharType="separate"/>
        </w:r>
        <w:r>
          <w:t>41</w:t>
        </w:r>
        <w:r>
          <w:fldChar w:fldCharType="end"/>
        </w:r>
      </w:hyperlink>
    </w:p>
    <w:p>
      <w:pPr>
        <w:pStyle w:val="TOC2"/>
        <w:tabs>
          <w:tab w:val="right" w:leader="dot" w:pos="8306"/>
        </w:tabs>
      </w:pPr>
      <w:hyperlink w:anchor="_Toc22117" w:history="1">
        <w:r>
          <w:rPr>
            <w:rFonts w:ascii="仿宋" w:eastAsia="仿宋" w:hAnsi="仿宋" w:cs="仿宋" w:hint="eastAsia"/>
            <w:lang w:eastAsia="zh-CN"/>
          </w:rPr>
          <w:t>(一)、建立健全的预算管理制度</w:t>
        </w:r>
        <w:r>
          <w:tab/>
        </w:r>
        <w:r>
          <w:fldChar w:fldCharType="begin"/>
        </w:r>
        <w:r>
          <w:instrText xml:space="preserve"> PAGEREF _Toc22117 \h </w:instrText>
        </w:r>
        <w:r>
          <w:fldChar w:fldCharType="separate"/>
        </w:r>
        <w:r>
          <w:t>41</w:t>
        </w:r>
        <w:r>
          <w:fldChar w:fldCharType="end"/>
        </w:r>
      </w:hyperlink>
    </w:p>
    <w:p>
      <w:pPr>
        <w:pStyle w:val="TOC2"/>
        <w:tabs>
          <w:tab w:val="right" w:leader="dot" w:pos="8306"/>
        </w:tabs>
      </w:pPr>
      <w:hyperlink w:anchor="_Toc18434" w:history="1">
        <w:r>
          <w:rPr>
            <w:rFonts w:ascii="仿宋" w:eastAsia="仿宋" w:hAnsi="仿宋" w:cs="仿宋" w:hint="eastAsia"/>
            <w:lang w:eastAsia="zh-CN"/>
          </w:rPr>
          <w:t>(二)、加强资金流动监控</w:t>
        </w:r>
        <w:r>
          <w:tab/>
        </w:r>
        <w:r>
          <w:fldChar w:fldCharType="begin"/>
        </w:r>
        <w:r>
          <w:instrText xml:space="preserve"> PAGEREF _Toc18434 \h </w:instrText>
        </w:r>
        <w:r>
          <w:fldChar w:fldCharType="separate"/>
        </w:r>
        <w:r>
          <w:t>43</w:t>
        </w:r>
        <w:r>
          <w:fldChar w:fldCharType="end"/>
        </w:r>
      </w:hyperlink>
    </w:p>
    <w:p>
      <w:pPr>
        <w:pStyle w:val="TOC2"/>
        <w:tabs>
          <w:tab w:val="right" w:leader="dot" w:pos="8306"/>
        </w:tabs>
      </w:pPr>
      <w:hyperlink w:anchor="_Toc19562" w:history="1">
        <w:r>
          <w:rPr>
            <w:rFonts w:ascii="仿宋" w:eastAsia="仿宋" w:hAnsi="仿宋" w:cs="仿宋" w:hint="eastAsia"/>
            <w:lang w:eastAsia="zh-CN"/>
          </w:rPr>
          <w:t>(三)、制定完善的风险控制机制</w:t>
        </w:r>
        <w:r>
          <w:tab/>
        </w:r>
        <w:r>
          <w:fldChar w:fldCharType="begin"/>
        </w:r>
        <w:r>
          <w:instrText xml:space="preserve"> PAGEREF _Toc19562 \h </w:instrText>
        </w:r>
        <w:r>
          <w:fldChar w:fldCharType="separate"/>
        </w:r>
        <w:r>
          <w:t>44</w:t>
        </w:r>
        <w:r>
          <w:fldChar w:fldCharType="end"/>
        </w:r>
      </w:hyperlink>
    </w:p>
    <w:p>
      <w:pPr>
        <w:pStyle w:val="TOC2"/>
        <w:tabs>
          <w:tab w:val="right" w:leader="dot" w:pos="8306"/>
        </w:tabs>
      </w:pPr>
      <w:hyperlink w:anchor="_Toc426" w:history="1">
        <w:r>
          <w:rPr>
            <w:rFonts w:ascii="仿宋" w:eastAsia="仿宋" w:hAnsi="仿宋" w:cs="仿宋" w:hint="eastAsia"/>
            <w:lang w:eastAsia="zh-CN"/>
          </w:rPr>
          <w:t>(四)、优化成本管理</w:t>
        </w:r>
        <w:r>
          <w:tab/>
        </w:r>
        <w:r>
          <w:fldChar w:fldCharType="begin"/>
        </w:r>
        <w:r>
          <w:instrText xml:space="preserve"> PAGEREF _Toc426 \h </w:instrText>
        </w:r>
        <w:r>
          <w:fldChar w:fldCharType="separate"/>
        </w:r>
        <w:r>
          <w:t>46</w:t>
        </w:r>
        <w:r>
          <w:fldChar w:fldCharType="end"/>
        </w:r>
      </w:hyperlink>
    </w:p>
    <w:p>
      <w:pPr>
        <w:pStyle w:val="TOC1"/>
        <w:tabs>
          <w:tab w:val="right" w:leader="dot" w:pos="8306"/>
        </w:tabs>
      </w:pPr>
      <w:hyperlink w:anchor="_Toc28662" w:history="1">
        <w:r>
          <w:rPr>
            <w:rFonts w:ascii="仿宋" w:eastAsia="仿宋" w:hAnsi="仿宋" w:cs="仿宋" w:hint="eastAsia"/>
            <w:lang w:eastAsia="zh-CN"/>
          </w:rPr>
          <w:t>十三、利益相关者分析与沟通计划</w:t>
        </w:r>
        <w:r>
          <w:tab/>
        </w:r>
        <w:r>
          <w:fldChar w:fldCharType="begin"/>
        </w:r>
        <w:r>
          <w:instrText xml:space="preserve"> PAGEREF _Toc28662 \h </w:instrText>
        </w:r>
        <w:r>
          <w:fldChar w:fldCharType="separate"/>
        </w:r>
        <w:r>
          <w:t>47</w:t>
        </w:r>
        <w:r>
          <w:fldChar w:fldCharType="end"/>
        </w:r>
      </w:hyperlink>
    </w:p>
    <w:p>
      <w:pPr>
        <w:pStyle w:val="TOC2"/>
        <w:tabs>
          <w:tab w:val="right" w:leader="dot" w:pos="8306"/>
        </w:tabs>
      </w:pPr>
      <w:hyperlink w:anchor="_Toc15004" w:history="1">
        <w:r>
          <w:rPr>
            <w:rFonts w:ascii="仿宋" w:eastAsia="仿宋" w:hAnsi="仿宋" w:cs="仿宋" w:hint="eastAsia"/>
            <w:lang w:eastAsia="zh-CN"/>
          </w:rPr>
          <w:t>(一)、利益相关者分析</w:t>
        </w:r>
        <w:r>
          <w:tab/>
        </w:r>
        <w:r>
          <w:fldChar w:fldCharType="begin"/>
        </w:r>
        <w:r>
          <w:instrText xml:space="preserve"> PAGEREF _Toc15004 \h </w:instrText>
        </w:r>
        <w:r>
          <w:fldChar w:fldCharType="separate"/>
        </w:r>
        <w:r>
          <w:t>47</w:t>
        </w:r>
        <w:r>
          <w:fldChar w:fldCharType="end"/>
        </w:r>
      </w:hyperlink>
    </w:p>
    <w:p>
      <w:pPr>
        <w:pStyle w:val="TOC2"/>
        <w:tabs>
          <w:tab w:val="right" w:leader="dot" w:pos="8306"/>
        </w:tabs>
      </w:pPr>
      <w:hyperlink w:anchor="_Toc6904" w:history="1">
        <w:r>
          <w:rPr>
            <w:rFonts w:ascii="仿宋" w:eastAsia="仿宋" w:hAnsi="仿宋" w:cs="仿宋" w:hint="eastAsia"/>
            <w:lang w:eastAsia="zh-CN"/>
          </w:rPr>
          <w:t>(二)、沟通计划</w:t>
        </w:r>
        <w:r>
          <w:tab/>
        </w:r>
        <w:r>
          <w:fldChar w:fldCharType="begin"/>
        </w:r>
        <w:r>
          <w:instrText xml:space="preserve"> PAGEREF _Toc6904 \h </w:instrText>
        </w:r>
        <w:r>
          <w:fldChar w:fldCharType="separate"/>
        </w:r>
        <w:r>
          <w:t>48</w:t>
        </w:r>
        <w:r>
          <w:fldChar w:fldCharType="end"/>
        </w:r>
      </w:hyperlink>
    </w:p>
    <w:p>
      <w:pPr>
        <w:pStyle w:val="TOC1"/>
        <w:tabs>
          <w:tab w:val="right" w:leader="dot" w:pos="8306"/>
        </w:tabs>
      </w:pPr>
      <w:hyperlink w:anchor="_Toc30251" w:history="1">
        <w:r>
          <w:rPr>
            <w:rFonts w:ascii="仿宋" w:eastAsia="仿宋" w:hAnsi="仿宋" w:cs="仿宋" w:hint="eastAsia"/>
            <w:lang w:eastAsia="zh-CN"/>
          </w:rPr>
          <w:t>十四、风险识别与分类</w:t>
        </w:r>
        <w:r>
          <w:tab/>
        </w:r>
        <w:r>
          <w:fldChar w:fldCharType="begin"/>
        </w:r>
        <w:r>
          <w:instrText xml:space="preserve"> PAGEREF _Toc30251 \h </w:instrText>
        </w:r>
        <w:r>
          <w:fldChar w:fldCharType="separate"/>
        </w:r>
        <w:r>
          <w:t>49</w:t>
        </w:r>
        <w:r>
          <w:fldChar w:fldCharType="end"/>
        </w:r>
      </w:hyperlink>
    </w:p>
    <w:p>
      <w:pPr>
        <w:pStyle w:val="TOC2"/>
        <w:tabs>
          <w:tab w:val="right" w:leader="dot" w:pos="8306"/>
        </w:tabs>
      </w:pPr>
      <w:hyperlink w:anchor="_Toc30765" w:history="1">
        <w:r>
          <w:rPr>
            <w:rFonts w:ascii="仿宋" w:eastAsia="仿宋" w:hAnsi="仿宋" w:cs="仿宋" w:hint="eastAsia"/>
            <w:lang w:eastAsia="zh-CN"/>
          </w:rPr>
          <w:t>(一)、风险识别</w:t>
        </w:r>
        <w:r>
          <w:tab/>
        </w:r>
        <w:r>
          <w:fldChar w:fldCharType="begin"/>
        </w:r>
        <w:r>
          <w:instrText xml:space="preserve"> PAGEREF _Toc30765 \h </w:instrText>
        </w:r>
        <w:r>
          <w:fldChar w:fldCharType="separate"/>
        </w:r>
        <w:r>
          <w:t>49</w:t>
        </w:r>
        <w:r>
          <w:fldChar w:fldCharType="end"/>
        </w:r>
      </w:hyperlink>
    </w:p>
    <w:p>
      <w:pPr>
        <w:pStyle w:val="TOC2"/>
        <w:tabs>
          <w:tab w:val="right" w:leader="dot" w:pos="8306"/>
        </w:tabs>
      </w:pPr>
      <w:hyperlink w:anchor="_Toc24071" w:history="1">
        <w:r>
          <w:rPr>
            <w:rFonts w:ascii="仿宋" w:eastAsia="仿宋" w:hAnsi="仿宋" w:cs="仿宋" w:hint="eastAsia"/>
            <w:lang w:eastAsia="zh-CN"/>
          </w:rPr>
          <w:t>(二)、风险分类</w:t>
        </w:r>
        <w:r>
          <w:tab/>
        </w:r>
        <w:r>
          <w:fldChar w:fldCharType="begin"/>
        </w:r>
        <w:r>
          <w:instrText xml:space="preserve"> PAGEREF _Toc24071 \h </w:instrText>
        </w:r>
        <w:r>
          <w:fldChar w:fldCharType="separate"/>
        </w:r>
        <w:r>
          <w:t>51</w:t>
        </w:r>
        <w:r>
          <w:fldChar w:fldCharType="end"/>
        </w:r>
      </w:hyperlink>
    </w:p>
    <w:p>
      <w:pPr>
        <w:pStyle w:val="TOC1"/>
        <w:tabs>
          <w:tab w:val="right" w:leader="dot" w:pos="8306"/>
        </w:tabs>
      </w:pPr>
      <w:hyperlink w:anchor="_Toc13507" w:history="1">
        <w:r>
          <w:rPr>
            <w:rFonts w:ascii="仿宋" w:eastAsia="仿宋" w:hAnsi="仿宋" w:cs="仿宋" w:hint="eastAsia"/>
            <w:lang w:eastAsia="zh-CN"/>
          </w:rPr>
          <w:t>十五、质量管理体系</w:t>
        </w:r>
        <w:r>
          <w:tab/>
        </w:r>
        <w:r>
          <w:fldChar w:fldCharType="begin"/>
        </w:r>
        <w:r>
          <w:instrText xml:space="preserve"> PAGEREF _Toc13507 \h </w:instrText>
        </w:r>
        <w:r>
          <w:fldChar w:fldCharType="separate"/>
        </w:r>
        <w:r>
          <w:t>52</w:t>
        </w:r>
        <w:r>
          <w:fldChar w:fldCharType="end"/>
        </w:r>
      </w:hyperlink>
    </w:p>
    <w:p>
      <w:pPr>
        <w:pStyle w:val="TOC2"/>
        <w:tabs>
          <w:tab w:val="right" w:leader="dot" w:pos="8306"/>
        </w:tabs>
      </w:pPr>
      <w:hyperlink w:anchor="_Toc29669" w:history="1">
        <w:r>
          <w:rPr>
            <w:rFonts w:ascii="仿宋" w:eastAsia="仿宋" w:hAnsi="仿宋" w:cs="仿宋" w:hint="eastAsia"/>
            <w:lang w:eastAsia="zh-CN"/>
          </w:rPr>
          <w:t>(一)、质量目标与方针</w:t>
        </w:r>
        <w:r>
          <w:tab/>
        </w:r>
        <w:r>
          <w:fldChar w:fldCharType="begin"/>
        </w:r>
        <w:r>
          <w:instrText xml:space="preserve"> PAGEREF _Toc29669 \h </w:instrText>
        </w:r>
        <w:r>
          <w:fldChar w:fldCharType="separate"/>
        </w:r>
        <w:r>
          <w:t>52</w:t>
        </w:r>
        <w:r>
          <w:fldChar w:fldCharType="end"/>
        </w:r>
      </w:hyperlink>
    </w:p>
    <w:p>
      <w:pPr>
        <w:pStyle w:val="TOC2"/>
        <w:tabs>
          <w:tab w:val="right" w:leader="dot" w:pos="8306"/>
        </w:tabs>
      </w:pPr>
      <w:hyperlink w:anchor="_Toc6129" w:history="1">
        <w:r>
          <w:rPr>
            <w:rFonts w:ascii="仿宋" w:eastAsia="仿宋" w:hAnsi="仿宋" w:cs="仿宋" w:hint="eastAsia"/>
            <w:lang w:eastAsia="zh-CN"/>
          </w:rPr>
          <w:t>(二)、质量管理责任</w:t>
        </w:r>
        <w:r>
          <w:tab/>
        </w:r>
        <w:r>
          <w:fldChar w:fldCharType="begin"/>
        </w:r>
        <w:r>
          <w:instrText xml:space="preserve"> PAGEREF _Toc6129 \h </w:instrText>
        </w:r>
        <w:r>
          <w:fldChar w:fldCharType="separate"/>
        </w:r>
        <w:r>
          <w:t>53</w:t>
        </w:r>
        <w:r>
          <w:fldChar w:fldCharType="end"/>
        </w:r>
      </w:hyperlink>
    </w:p>
    <w:p>
      <w:pPr>
        <w:pStyle w:val="TOC2"/>
        <w:tabs>
          <w:tab w:val="right" w:leader="dot" w:pos="8306"/>
        </w:tabs>
      </w:pPr>
      <w:hyperlink w:anchor="_Toc17698" w:history="1">
        <w:r>
          <w:rPr>
            <w:rFonts w:ascii="仿宋" w:eastAsia="仿宋" w:hAnsi="仿宋" w:cs="仿宋" w:hint="eastAsia"/>
            <w:lang w:eastAsia="zh-CN"/>
          </w:rPr>
          <w:t>(三)、质量管理体系文件</w:t>
        </w:r>
        <w:r>
          <w:tab/>
        </w:r>
        <w:r>
          <w:fldChar w:fldCharType="begin"/>
        </w:r>
        <w:r>
          <w:instrText xml:space="preserve"> PAGEREF _Toc17698 \h </w:instrText>
        </w:r>
        <w:r>
          <w:fldChar w:fldCharType="separate"/>
        </w:r>
        <w:r>
          <w:t>55</w:t>
        </w:r>
        <w:r>
          <w:fldChar w:fldCharType="end"/>
        </w:r>
      </w:hyperlink>
    </w:p>
    <w:p>
      <w:pPr>
        <w:pStyle w:val="TOC2"/>
        <w:tabs>
          <w:tab w:val="right" w:leader="dot" w:pos="8306"/>
        </w:tabs>
      </w:pPr>
      <w:hyperlink w:anchor="_Toc30848" w:history="1">
        <w:r>
          <w:rPr>
            <w:rFonts w:ascii="仿宋" w:eastAsia="仿宋" w:hAnsi="仿宋" w:cs="仿宋" w:hint="eastAsia"/>
            <w:lang w:eastAsia="zh-CN"/>
          </w:rPr>
          <w:t>(四)、质量培训与教育</w:t>
        </w:r>
        <w:r>
          <w:tab/>
        </w:r>
        <w:r>
          <w:fldChar w:fldCharType="begin"/>
        </w:r>
        <w:r>
          <w:instrText xml:space="preserve"> PAGEREF _Toc30848 \h </w:instrText>
        </w:r>
        <w:r>
          <w:fldChar w:fldCharType="separate"/>
        </w:r>
        <w:r>
          <w:t>57</w:t>
        </w:r>
        <w:r>
          <w:fldChar w:fldCharType="end"/>
        </w:r>
      </w:hyperlink>
    </w:p>
    <w:p>
      <w:pPr>
        <w:pStyle w:val="TOC2"/>
        <w:tabs>
          <w:tab w:val="right" w:leader="dot" w:pos="8306"/>
        </w:tabs>
      </w:pPr>
      <w:hyperlink w:anchor="_Toc22723" w:history="1">
        <w:r>
          <w:rPr>
            <w:rFonts w:ascii="仿宋" w:eastAsia="仿宋" w:hAnsi="仿宋" w:cs="仿宋" w:hint="eastAsia"/>
            <w:lang w:eastAsia="zh-CN"/>
          </w:rPr>
          <w:t>(五)、质量审核与评价</w:t>
        </w:r>
        <w:r>
          <w:tab/>
        </w:r>
        <w:r>
          <w:fldChar w:fldCharType="begin"/>
        </w:r>
        <w:r>
          <w:instrText xml:space="preserve"> PAGEREF _Toc22723 \h </w:instrText>
        </w:r>
        <w:r>
          <w:fldChar w:fldCharType="separate"/>
        </w:r>
        <w:r>
          <w:t>58</w:t>
        </w:r>
        <w:r>
          <w:fldChar w:fldCharType="end"/>
        </w:r>
      </w:hyperlink>
    </w:p>
    <w:p>
      <w:pPr>
        <w:pStyle w:val="TOC2"/>
        <w:tabs>
          <w:tab w:val="right" w:leader="dot" w:pos="8306"/>
        </w:tabs>
      </w:pPr>
      <w:hyperlink w:anchor="_Toc1875" w:history="1">
        <w:r>
          <w:rPr>
            <w:rFonts w:ascii="仿宋" w:eastAsia="仿宋" w:hAnsi="仿宋" w:cs="仿宋" w:hint="eastAsia"/>
            <w:lang w:eastAsia="zh-CN"/>
          </w:rPr>
          <w:t>(六)、不符合与纠正措施</w:t>
        </w:r>
        <w:r>
          <w:tab/>
        </w:r>
        <w:r>
          <w:fldChar w:fldCharType="begin"/>
        </w:r>
        <w:r>
          <w:instrText xml:space="preserve"> PAGEREF _Toc1875 \h </w:instrText>
        </w:r>
        <w:r>
          <w:fldChar w:fldCharType="separate"/>
        </w:r>
        <w:r>
          <w:t>59</w:t>
        </w:r>
        <w:r>
          <w:fldChar w:fldCharType="end"/>
        </w:r>
      </w:hyperlink>
    </w:p>
    <w:p>
      <w:pPr>
        <w:pStyle w:val="TOC1"/>
        <w:tabs>
          <w:tab w:val="right" w:leader="dot" w:pos="8306"/>
        </w:tabs>
      </w:pPr>
      <w:hyperlink w:anchor="_Toc4680" w:history="1">
        <w:r>
          <w:rPr>
            <w:rFonts w:ascii="仿宋" w:eastAsia="仿宋" w:hAnsi="仿宋" w:cs="仿宋" w:hint="eastAsia"/>
            <w:lang w:eastAsia="zh-CN"/>
          </w:rPr>
          <w:t>十六、医用液氧贮槽项目工程方案分析</w:t>
        </w:r>
        <w:r>
          <w:tab/>
        </w:r>
        <w:r>
          <w:fldChar w:fldCharType="begin"/>
        </w:r>
        <w:r>
          <w:instrText xml:space="preserve"> PAGEREF _Toc4680 \h </w:instrText>
        </w:r>
        <w:r>
          <w:fldChar w:fldCharType="separate"/>
        </w:r>
        <w:r>
          <w:t>60</w:t>
        </w:r>
        <w:r>
          <w:fldChar w:fldCharType="end"/>
        </w:r>
      </w:hyperlink>
    </w:p>
    <w:p>
      <w:pPr>
        <w:pStyle w:val="TOC2"/>
        <w:tabs>
          <w:tab w:val="right" w:leader="dot" w:pos="8306"/>
        </w:tabs>
      </w:pPr>
      <w:hyperlink w:anchor="_Toc24429" w:history="1">
        <w:r>
          <w:rPr>
            <w:rFonts w:ascii="仿宋" w:eastAsia="仿宋" w:hAnsi="仿宋" w:cs="仿宋" w:hint="eastAsia"/>
            <w:lang w:eastAsia="zh-CN"/>
          </w:rPr>
          <w:t>(一)、建筑工程设计原则</w:t>
        </w:r>
        <w:r>
          <w:tab/>
        </w:r>
        <w:r>
          <w:fldChar w:fldCharType="begin"/>
        </w:r>
        <w:r>
          <w:instrText xml:space="preserve"> PAGEREF _Toc24429 \h </w:instrText>
        </w:r>
        <w:r>
          <w:fldChar w:fldCharType="separate"/>
        </w:r>
        <w:r>
          <w:t>60</w:t>
        </w:r>
        <w:r>
          <w:fldChar w:fldCharType="end"/>
        </w:r>
      </w:hyperlink>
    </w:p>
    <w:p>
      <w:pPr>
        <w:pStyle w:val="TOC2"/>
        <w:tabs>
          <w:tab w:val="right" w:leader="dot" w:pos="8306"/>
        </w:tabs>
      </w:pPr>
      <w:hyperlink w:anchor="_Toc22560" w:history="1">
        <w:r>
          <w:rPr>
            <w:rFonts w:ascii="仿宋" w:eastAsia="仿宋" w:hAnsi="仿宋" w:cs="仿宋" w:hint="eastAsia"/>
            <w:lang w:eastAsia="zh-CN"/>
          </w:rPr>
          <w:t>(二)、土建工程建设指标</w:t>
        </w:r>
        <w:r>
          <w:tab/>
        </w:r>
        <w:r>
          <w:fldChar w:fldCharType="begin"/>
        </w:r>
        <w:r>
          <w:instrText xml:space="preserve"> PAGEREF _Toc22560 \h </w:instrText>
        </w:r>
        <w:r>
          <w:fldChar w:fldCharType="separate"/>
        </w:r>
        <w:r>
          <w:t>64</w:t>
        </w:r>
        <w:r>
          <w:fldChar w:fldCharType="end"/>
        </w:r>
      </w:hyperlink>
    </w:p>
    <w:p>
      <w:pPr>
        <w:pStyle w:val="TOC1"/>
        <w:tabs>
          <w:tab w:val="right" w:leader="dot" w:pos="8306"/>
        </w:tabs>
      </w:pPr>
      <w:hyperlink w:anchor="_Toc3859" w:history="1">
        <w:r>
          <w:rPr>
            <w:rFonts w:ascii="仿宋" w:eastAsia="仿宋" w:hAnsi="仿宋" w:cs="仿宋" w:hint="eastAsia"/>
            <w:lang w:eastAsia="zh-CN"/>
          </w:rPr>
          <w:t>十七、医用液氧贮槽项目治理与监督</w:t>
        </w:r>
        <w:r>
          <w:tab/>
        </w:r>
        <w:r>
          <w:fldChar w:fldCharType="begin"/>
        </w:r>
        <w:r>
          <w:instrText xml:space="preserve"> PAGEREF _Toc3859 \h </w:instrText>
        </w:r>
        <w:r>
          <w:fldChar w:fldCharType="separate"/>
        </w:r>
        <w:r>
          <w:t>65</w:t>
        </w:r>
        <w:r>
          <w:fldChar w:fldCharType="end"/>
        </w:r>
      </w:hyperlink>
    </w:p>
    <w:p>
      <w:pPr>
        <w:pStyle w:val="TOC2"/>
        <w:tabs>
          <w:tab w:val="right" w:leader="dot" w:pos="8306"/>
        </w:tabs>
      </w:pPr>
      <w:hyperlink w:anchor="_Toc711" w:history="1">
        <w:r>
          <w:rPr>
            <w:rFonts w:ascii="仿宋" w:eastAsia="仿宋" w:hAnsi="仿宋" w:cs="仿宋" w:hint="eastAsia"/>
            <w:lang w:eastAsia="zh-CN"/>
          </w:rPr>
          <w:t>(一)、医用液氧贮槽项目治理结构</w:t>
        </w:r>
        <w:r>
          <w:tab/>
        </w:r>
        <w:r>
          <w:fldChar w:fldCharType="begin"/>
        </w:r>
        <w:r>
          <w:instrText xml:space="preserve"> PAGEREF _Toc711 \h </w:instrText>
        </w:r>
        <w:r>
          <w:fldChar w:fldCharType="separate"/>
        </w:r>
        <w:r>
          <w:t>65</w:t>
        </w:r>
        <w:r>
          <w:fldChar w:fldCharType="end"/>
        </w:r>
      </w:hyperlink>
    </w:p>
    <w:p>
      <w:pPr>
        <w:pStyle w:val="TOC2"/>
        <w:tabs>
          <w:tab w:val="right" w:leader="dot" w:pos="8306"/>
        </w:tabs>
      </w:pPr>
      <w:hyperlink w:anchor="_Toc10992" w:history="1">
        <w:r>
          <w:rPr>
            <w:rFonts w:ascii="仿宋" w:eastAsia="仿宋" w:hAnsi="仿宋" w:cs="仿宋" w:hint="eastAsia"/>
            <w:lang w:eastAsia="zh-CN"/>
          </w:rPr>
          <w:t>(二)、监督与审计</w:t>
        </w:r>
        <w:r>
          <w:tab/>
        </w:r>
        <w:r>
          <w:fldChar w:fldCharType="begin"/>
        </w:r>
        <w:r>
          <w:instrText xml:space="preserve"> PAGEREF _Toc10992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546"/>
      <w:r>
        <w:rPr>
          <w:rFonts w:ascii="仿宋" w:eastAsia="仿宋" w:hAnsi="仿宋" w:cs="仿宋" w:hint="eastAsia"/>
          <w:sz w:val="28"/>
          <w:lang w:eastAsia="zh-CN"/>
        </w:rPr>
        <w:t>一、医用液氧贮槽项目建设背景及必要性分析</w:t>
      </w:r>
      <w:bookmarkEnd w:id="2"/>
    </w:p>
    <w:p>
      <w:pPr>
        <w:pStyle w:val="Heading2"/>
        <w:rPr>
          <w:rFonts w:ascii="仿宋" w:eastAsia="仿宋" w:hAnsi="仿宋" w:cs="仿宋" w:hint="eastAsia"/>
          <w:lang w:eastAsia="zh-CN"/>
        </w:rPr>
      </w:pPr>
      <w:bookmarkStart w:id="3" w:name="_Toc10969"/>
      <w:r>
        <w:rPr>
          <w:rFonts w:ascii="仿宋" w:eastAsia="仿宋" w:hAnsi="仿宋" w:cs="仿宋" w:hint="eastAsia"/>
          <w:lang w:eastAsia="zh-CN"/>
        </w:rPr>
        <w:t>(一)、医用液氧贮槽项目背景分析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液氧贮槽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液氧贮槽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液氧贮槽项目在这个潮流中的定位。同时，我们将关注行业内涌现的新兴机遇，以便医用液氧贮槽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液氧贮槽项目提供了强大的发展动力。我们将聚焦于行业内最新的技术发展趋势，包括但不限于人工智能、大数据分析、物联网等领域。通过深度的技术研究，我们将确保医用液氧贮槽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液氧贮槽项目发展的源泉。我们将投入更多的精力对市场需求进行深入剖析，超越表面的需求，深入挖掘潜在的市场痛点和机遇。通过对市场需求的细致了解，医用液氧贮槽项目将更有针对性地设计解决方案，满足市场的多样化需求，从而更好地促进医用液氧贮槽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液氧贮槽项目战略至关重要。我们将对竞争态势进行更为深入的分析，包括但不限于市场份额、产品特点、客户满意度等多个维度。通过深度的竞争分析，医用液氧贮槽项目将能够更准确地把握市场脉搏，制定具有竞争力的医用液氧贮槽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医用液氧贮槽项目的发展具有直接的影响。我们将进行更为全面的法规和政策分析，了解行业发展中的潜在法律风险和合规挑战。通过充分了解和遵守相关法规，医用液氧贮槽项目将确保在法律框架内合法合规运营，为医用液氧贮槽项目的稳健发展提供有力支持。</w:t>
      </w:r>
    </w:p>
    <w:p>
      <w:pPr>
        <w:pStyle w:val="Heading2"/>
        <w:ind w:firstLine="560" w:firstLineChars="200"/>
        <w:rPr>
          <w:rFonts w:ascii="仿宋" w:eastAsia="仿宋" w:hAnsi="仿宋" w:cs="仿宋" w:hint="eastAsia"/>
          <w:sz w:val="28"/>
          <w:lang w:eastAsia="zh-CN"/>
        </w:rPr>
      </w:pPr>
      <w:bookmarkStart w:id="4" w:name="_Toc6965"/>
      <w:r>
        <w:rPr>
          <w:rFonts w:ascii="仿宋" w:eastAsia="仿宋" w:hAnsi="仿宋" w:cs="仿宋" w:hint="eastAsia"/>
          <w:sz w:val="28"/>
          <w:lang w:eastAsia="zh-CN"/>
        </w:rPr>
        <w:t>(二)、医用液氧贮槽项目建设必要性分析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液氧贮槽项目建设的迫切性源于对行业发展趋势的深刻洞察。我们正处于一个行业变革的时代，科技创新、数字化转型成为企业发展的关键动力。医用液氧贮槽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液氧贮槽项目建设不仅仅是为了跟上潮流，更是为了通过技术创新推动企业的持续发展。通过引入先进的技术和解决方案，医用液氧贮槽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用液氧贮槽项目的建设成为必然选择，通过提高产品质量、拓展服务领域，从而在竞争中获得更多的机会。医用液氧贮槽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用液氧贮槽项目建设的必要性体现在对客户需求更精准的满足。通过医用液氧贮槽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液氧贮槽项目建设的背后是对企业持续创新的追求。只有通过不断创新，企业才能在竞争中立于不败之地。医用液氧贮槽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11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63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医用液氧贮槽项目的技术管理特点体现在其创新导向。通过引入最先进的技术趋势和解决方案，医用液氧贮槽项目致力于提升科技含量、提高质量和效率水平。这意味着我们将采用最新的工具和方法，确保医用液氧贮槽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液氧贮槽项目技术管理的显著特征。通过整合不同领域的技术资源，我们实现了跨学科的协同工作。这有助于优化技术架构，提高整体效能。此外，整合性策略还促进了不同技术团队之间的紧密沟通和高效合作，确保医用液氧贮槽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液氧贮槽项目所采用的技术。通过不断优化技术方案，医用液氧贮槽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用液氧贮槽项目团队将在医用液氧贮槽项目初期识别可能的技术风险，并采取相应的预防和应对措施。通过建立健全的风险评估机制，医用液氧贮槽项目能够在实施过程中及时发现并解决潜在的技术问题，保障医用液氧贮槽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液氧贮槽项目中，技术将成为医用液氧贮槽项目成功的有力支持。这一深度剖析揭示了技术管理在医用液氧贮槽项目实施中的关键作用，为医用液氧贮槽项目的技术基础奠定了坚实的基础。</w:t>
      </w:r>
    </w:p>
    <w:p>
      <w:pPr>
        <w:pStyle w:val="Heading2"/>
        <w:ind w:firstLine="560" w:firstLineChars="200"/>
        <w:rPr>
          <w:rFonts w:ascii="仿宋" w:eastAsia="仿宋" w:hAnsi="仿宋" w:cs="仿宋" w:hint="eastAsia"/>
          <w:sz w:val="28"/>
          <w:lang w:eastAsia="zh-CN"/>
        </w:rPr>
      </w:pPr>
      <w:bookmarkStart w:id="7" w:name="_Toc12377"/>
      <w:r>
        <w:rPr>
          <w:rFonts w:ascii="仿宋" w:eastAsia="仿宋" w:hAnsi="仿宋" w:cs="仿宋" w:hint="eastAsia"/>
          <w:sz w:val="28"/>
          <w:lang w:eastAsia="zh-CN"/>
        </w:rPr>
        <w:t>(二)、医用液氧贮槽项目工艺技术设计方案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液氧贮槽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液氧贮槽项目将严格按照相关行业规范要求进行组织。通过有效控制产品质量，医用液氧贮槽项目将致力于为顾客提供优质的医用液氧贮槽项目产品和良好的服务。这体现了医用液氧贮槽项目对于生产活动合规性和质量标准的高度重视，为医用液氧贮槽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用液氧贮槽项目注重生态效益和清洁生产原则。医用液氧贮槽项目建设将紧密结合地方特色经济发展，与社会经济发展规划和区域环境保护规划方案相协调一致。通过与当地区域自然生态系统的结合，医用液氧贮槽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液氧贮槽项目产品具有多样化的客户需求和个性化的特点。因此，医用液氧贮槽项目产品规格品种多样，且单批生产数量较小。为满足这一特点，医用液氧贮槽项目承办单位将建设先进的柔性制造生产线。通过广泛应用柔性制造技术，医用液氧贮槽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用液氧贮槽项目采用的技术具有较高的技术含量和自动化水平，处于国内先进水平。这一技术选用不仅体现了对生产效率、质量和环境友好性的高标准要求，同时为医用液氧贮槽项目的可持续发展奠定了坚实的基础。</w:t>
      </w:r>
    </w:p>
    <w:p>
      <w:pPr>
        <w:pStyle w:val="Heading2"/>
        <w:ind w:firstLine="560" w:firstLineChars="200"/>
        <w:rPr>
          <w:rFonts w:ascii="仿宋" w:eastAsia="仿宋" w:hAnsi="仿宋" w:cs="仿宋" w:hint="eastAsia"/>
          <w:sz w:val="28"/>
          <w:lang w:eastAsia="zh-CN"/>
        </w:rPr>
      </w:pPr>
      <w:bookmarkStart w:id="8" w:name="_Toc2843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为确保医用液氧贮槽项目的高效生产和技术实施，我们制定了一套精心设计的设备选型方案，以满足医用液氧贮槽项目生产、质量和环保的要求。该方案的主要特点如下：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用液氧贮槽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针对医用液氧贮槽项目产品的多样性和小批量生产的特点，我们将建设柔性制造生产线。通过在设备选型中考虑柔性制造技术，可以灵活应对不同产品规格和生产需求，实现生产线的高度灵活性和适应性。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8719"/>
      <w:r>
        <w:rPr>
          <w:rFonts w:ascii="仿宋" w:eastAsia="仿宋" w:hAnsi="仿宋" w:cs="仿宋" w:hint="eastAsia"/>
          <w:sz w:val="28"/>
          <w:lang w:eastAsia="zh-CN"/>
        </w:rPr>
        <w:t>三、医用液氧贮槽项目土建工程</w:t>
      </w:r>
      <w:bookmarkEnd w:id="9"/>
    </w:p>
    <w:p>
      <w:pPr>
        <w:pStyle w:val="Heading2"/>
        <w:rPr>
          <w:rFonts w:ascii="仿宋" w:eastAsia="仿宋" w:hAnsi="仿宋" w:cs="仿宋" w:hint="eastAsia"/>
          <w:lang w:eastAsia="zh-CN"/>
        </w:rPr>
      </w:pPr>
      <w:bookmarkStart w:id="10" w:name="_Toc895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在医用液氧贮槽项目的建筑工程设计中，我们将秉承一系列重要的设计原则，以确保医用液氧贮槽项目建筑在功能、美观、可持续性等方面达到最佳效果。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首要原则是确保建筑的功能性得到最大化的发挥。我们将充分理解医用液氧贮槽项目的实际需求，合理布局各个功能区域，保证建筑在满足业务需求的同时，提供高效的工作环境。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在建筑设计中，我们将综合考虑建设和运营成本。通过精细的经济效益分析，确保设计方案在高效利用资源的同时，对医用液氧贮槽项目的长期盈利能力有积极的贡献。</w:t>
      </w:r>
    </w:p>
    <w:p>
      <w:pPr>
        <w:pStyle w:val="Heading2"/>
        <w:ind w:firstLine="560" w:firstLineChars="200"/>
        <w:rPr>
          <w:rFonts w:ascii="仿宋" w:eastAsia="仿宋" w:hAnsi="仿宋" w:cs="仿宋" w:hint="eastAsia"/>
          <w:sz w:val="28"/>
          <w:lang w:eastAsia="zh-CN"/>
        </w:rPr>
      </w:pPr>
      <w:bookmarkStart w:id="11" w:name="_Toc2364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液氧贮槽项目的土建工程设计中，我们将精准设定设计年限，结合医用液氧贮槽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液氧贮槽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786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医用液氧贮槽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液氧贮槽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用液氧贮槽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5479"/>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本期工程医用液氧贮槽项目预计总建筑面积XXX平方米，其中：计容建筑面积XXX平方米，计划建筑工程投资XX万元，占医用液氧贮槽项目总投资的XX%。</w:t>
      </w:r>
    </w:p>
    <w:p>
      <w:pPr>
        <w:pStyle w:val="Heading1"/>
        <w:ind w:firstLine="560" w:firstLineChars="200"/>
        <w:rPr>
          <w:rFonts w:ascii="仿宋" w:eastAsia="仿宋" w:hAnsi="仿宋" w:cs="仿宋" w:hint="eastAsia"/>
          <w:sz w:val="28"/>
          <w:lang w:eastAsia="zh-CN"/>
        </w:rPr>
      </w:pPr>
      <w:bookmarkStart w:id="14" w:name="_Toc11206"/>
      <w:r>
        <w:rPr>
          <w:rFonts w:ascii="仿宋" w:eastAsia="仿宋" w:hAnsi="仿宋" w:cs="仿宋" w:hint="eastAsia"/>
          <w:sz w:val="28"/>
          <w:lang w:eastAsia="zh-CN"/>
        </w:rPr>
        <w:t>四、医用液氧贮槽项目选址可行性分析</w:t>
      </w:r>
      <w:bookmarkEnd w:id="14"/>
    </w:p>
    <w:p>
      <w:pPr>
        <w:pStyle w:val="Heading2"/>
        <w:rPr>
          <w:rFonts w:ascii="仿宋" w:eastAsia="仿宋" w:hAnsi="仿宋" w:cs="仿宋" w:hint="eastAsia"/>
          <w:lang w:eastAsia="zh-CN"/>
        </w:rPr>
      </w:pPr>
      <w:bookmarkStart w:id="15" w:name="_Toc8115"/>
      <w:r>
        <w:rPr>
          <w:rFonts w:ascii="仿宋" w:eastAsia="仿宋" w:hAnsi="仿宋" w:cs="仿宋" w:hint="eastAsia"/>
          <w:lang w:eastAsia="zh-CN"/>
        </w:rPr>
        <w:t>(一)、医用液氧贮槽项目选址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该医用液氧贮槽项目选址位于XX省XX市XX区XXX街道</w:t>
      </w:r>
    </w:p>
    <w:p>
      <w:pPr>
        <w:pStyle w:val="Heading2"/>
        <w:ind w:firstLine="560" w:firstLineChars="200"/>
        <w:rPr>
          <w:rFonts w:ascii="仿宋" w:eastAsia="仿宋" w:hAnsi="仿宋" w:cs="仿宋" w:hint="eastAsia"/>
          <w:sz w:val="28"/>
          <w:lang w:eastAsia="zh-CN"/>
        </w:rPr>
      </w:pPr>
      <w:bookmarkStart w:id="16" w:name="_Toc2761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医用液氧贮槽项目的征地面积将根据医用液氧贮槽项目的实际规模和需求进行精确规划。具体面积XXX平方米，旨在确保医用液氧贮槽项目不仅能够满足当前的发展需求，还能够预留空间以适应未来的扩展。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净用地面积是在征地面积基础上去除不可利用面积后的实际可开发用地。具体面积XXX平方米，考虑到环保、交通、安全等多方面因素，以确保医用液氧贮槽项目在整体利用效率上达到最优。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医用液氧贮槽项目计划建设的建筑总规模具体面积XXX平方米。这一规模的确定综合考虑了医用液氧贮槽项目的性质、规模，以及城市规划的相关要求，确保建筑布局与周边环境协调一致。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绿地率是医用液氧贮槽项目用地中被规划为绿地的比例。具体面积XXX平方米，旨在通过合理规划绿地，改善医用液氧贮槽项目周边环境，提升居民生活质量，并符合城市整体绿化规划。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容积率是用地上可以建设的建筑总体积与用地面积之比。具体面积XXX，通过合理的容积率规划，确保医用液氧贮槽项目建筑规模与周边环境和谐共生。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液氧贮槽项目选址与当地城市规划相一致，具体面积XXX平方米。通过与城市规划部门深入沟通，确保医用液氧贮槽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用液氧贮槽项目选址符合当地产业政策，具体面积XXX平方米。这包括医用液氧贮槽项目对当地经济的促进作用，以及对相关产业的带动效应，确保医用液氧贮槽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用地总体要求必须符合环保和可持续发展的原则，具体面积XXX平方米。通过采用绿色建筑设计、节能减排等措施，确保医用液氧贮槽项目在建设和运营过程中对环境的影响最小化，达到可持续发展的要求。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确保医用液氧贮槽项目选址具备必要的公共设施配套，具体面积XXX平方米。这包括交通便利性、教育、医疗等基础设施，以提高居民生活品质，使得医用液氧贮槽项目选址更具吸引力。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考虑用地总体要求对当地社会稳定性的影响，具体面积XXX平方米。通过深入了解当地社区反馈，确保医用液氧贮槽项目的选址和建设过程对当地社会和谐稳定产生积极作用。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液氧贮槽项目选址不仅符合法规和规划，还在实际操作中具有可行性。这一全面规划将为医用液氧贮槽项目的成功实施提供坚实的基础，确保医用液氧贮槽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9665"/>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医用液氧贮槽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液氧贮槽项目的设备规划和空间设计中，我们将采取灵活设备布局的措施。设备布局将根据实际需求进行灵活设计，避免不必要的浪费。通过合理规划设备摆放位置，我们将提高设备的利用率，减少设备间距，以确保医用液氧贮槽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用液氧贮槽项目内部引入共享设施的概念，例如共享会议室、办公区等。通过这种方式，我们可以减少对资源的重复建设，提高资源共享效率，从而减小医用液氧贮槽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6755"/>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用液氧贮槽项目的总图布置中，我们将不同功能区域进行明确的规划，以最大程度满足医用液氧贮槽项目的多元需求。生产区将被合理布置，确保生产线的顺畅运作；办公区域将被设计成开放、灵活的办公空间，促进团队协作；休闲区域将被设置为员工放松休息的场所，提高员工工作舒适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https://d.book118.com/668043075137006025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医用液氧贮槽项目规划设计纲要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医用液氧贮槽项目规划设计纲要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医用液氧贮槽项目规划设计纲要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医用液氧贮槽项目规划设计纲要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医用液氧贮槽项目规划设计纲要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医用液氧贮槽项目规划设计纲要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医用液氧贮槽项目规划设计纲要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医用液氧贮槽项目规划设计纲要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医用液氧贮槽项目规划设计纲要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医用液氧贮槽项目规划设计纲要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医用液氧贮槽项目规划设计纲要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医用液氧贮槽项目规划设计纲要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医用液氧贮槽项目规划设计纲要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医用液氧贮槽项目规划设计纲要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医用液氧贮槽项目规划设计纲要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医用液氧贮槽项目规划设计纲要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医用液氧贮槽项目规划设计纲要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551BA8"/>
    <w:rsid w:val="2E551B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04307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2024-01-12T14:14:00Z</dcterms:created>
  <dcterms:modified xsi:type="dcterms:W3CDTF">2024-01-12T14:14:32Z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B68C50C998A64FC1B4194A6A6882B56C_11</vt:lpwstr>
  </property>
  <property fmtid="{D5CDD505-2E9C-101B-9397-08002B2CF9AE}" pid="3" name="KSOProductBuildVer">
    <vt:lpwstr>2052-12.1.0.16120</vt:lpwstr>
  </property>
</Properties>
</file>