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核苷类药物项目规划设计蓝图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43" w:history="1">
        <w:r>
          <w:rPr>
            <w:rFonts w:ascii="仿宋" w:eastAsia="仿宋" w:hAnsi="仿宋" w:cs="仿宋" w:hint="eastAsia"/>
            <w:lang w:eastAsia="zh-CN"/>
          </w:rPr>
          <w:t>序言</w:t>
        </w:r>
        <w:r>
          <w:tab/>
        </w:r>
        <w:r>
          <w:fldChar w:fldCharType="begin"/>
        </w:r>
        <w:r>
          <w:instrText xml:space="preserve"> PAGEREF _Toc8043 \h </w:instrText>
        </w:r>
        <w:r>
          <w:fldChar w:fldCharType="separate"/>
        </w:r>
        <w:r>
          <w:t>3</w:t>
        </w:r>
        <w:r>
          <w:fldChar w:fldCharType="end"/>
        </w:r>
      </w:hyperlink>
    </w:p>
    <w:p>
      <w:pPr>
        <w:pStyle w:val="TOC1"/>
        <w:tabs>
          <w:tab w:val="right" w:leader="dot" w:pos="8306"/>
        </w:tabs>
      </w:pPr>
      <w:hyperlink w:anchor="_Toc15361" w:history="1">
        <w:r>
          <w:rPr>
            <w:rFonts w:ascii="仿宋" w:eastAsia="仿宋" w:hAnsi="仿宋" w:cs="仿宋" w:hint="eastAsia"/>
            <w:lang w:eastAsia="zh-CN"/>
          </w:rPr>
          <w:t>一、核苷类药物项目选址可行性分析</w:t>
        </w:r>
        <w:r>
          <w:tab/>
        </w:r>
        <w:r>
          <w:fldChar w:fldCharType="begin"/>
        </w:r>
        <w:r>
          <w:instrText xml:space="preserve"> PAGEREF _Toc15361 \h </w:instrText>
        </w:r>
        <w:r>
          <w:fldChar w:fldCharType="separate"/>
        </w:r>
        <w:r>
          <w:t>3</w:t>
        </w:r>
        <w:r>
          <w:fldChar w:fldCharType="end"/>
        </w:r>
      </w:hyperlink>
    </w:p>
    <w:p>
      <w:pPr>
        <w:pStyle w:val="TOC2"/>
        <w:tabs>
          <w:tab w:val="right" w:leader="dot" w:pos="8306"/>
        </w:tabs>
      </w:pPr>
      <w:hyperlink w:anchor="_Toc15185" w:history="1">
        <w:r>
          <w:rPr>
            <w:rFonts w:ascii="仿宋" w:eastAsia="仿宋" w:hAnsi="仿宋" w:cs="仿宋" w:hint="eastAsia"/>
            <w:lang w:eastAsia="zh-CN"/>
          </w:rPr>
          <w:t>(一)、核苷类药物项目选址</w:t>
        </w:r>
        <w:r>
          <w:tab/>
        </w:r>
        <w:r>
          <w:fldChar w:fldCharType="begin"/>
        </w:r>
        <w:r>
          <w:instrText xml:space="preserve"> PAGEREF _Toc15185 \h </w:instrText>
        </w:r>
        <w:r>
          <w:fldChar w:fldCharType="separate"/>
        </w:r>
        <w:r>
          <w:t>3</w:t>
        </w:r>
        <w:r>
          <w:fldChar w:fldCharType="end"/>
        </w:r>
      </w:hyperlink>
    </w:p>
    <w:p>
      <w:pPr>
        <w:pStyle w:val="TOC2"/>
        <w:tabs>
          <w:tab w:val="right" w:leader="dot" w:pos="8306"/>
        </w:tabs>
      </w:pPr>
      <w:hyperlink w:anchor="_Toc27673" w:history="1">
        <w:r>
          <w:rPr>
            <w:rFonts w:ascii="仿宋" w:eastAsia="仿宋" w:hAnsi="仿宋" w:cs="仿宋" w:hint="eastAsia"/>
            <w:lang w:eastAsia="zh-CN"/>
          </w:rPr>
          <w:t>(二)、用地控制指标</w:t>
        </w:r>
        <w:r>
          <w:tab/>
        </w:r>
        <w:r>
          <w:fldChar w:fldCharType="begin"/>
        </w:r>
        <w:r>
          <w:instrText xml:space="preserve"> PAGEREF _Toc27673 \h </w:instrText>
        </w:r>
        <w:r>
          <w:fldChar w:fldCharType="separate"/>
        </w:r>
        <w:r>
          <w:t>3</w:t>
        </w:r>
        <w:r>
          <w:fldChar w:fldCharType="end"/>
        </w:r>
      </w:hyperlink>
    </w:p>
    <w:p>
      <w:pPr>
        <w:pStyle w:val="TOC2"/>
        <w:tabs>
          <w:tab w:val="right" w:leader="dot" w:pos="8306"/>
        </w:tabs>
      </w:pPr>
      <w:hyperlink w:anchor="_Toc969" w:history="1">
        <w:r>
          <w:rPr>
            <w:rFonts w:ascii="仿宋" w:eastAsia="仿宋" w:hAnsi="仿宋" w:cs="仿宋" w:hint="eastAsia"/>
            <w:lang w:eastAsia="zh-CN"/>
          </w:rPr>
          <w:t>(三)、节约用地措施</w:t>
        </w:r>
        <w:r>
          <w:tab/>
        </w:r>
        <w:r>
          <w:fldChar w:fldCharType="begin"/>
        </w:r>
        <w:r>
          <w:instrText xml:space="preserve"> PAGEREF _Toc969 \h </w:instrText>
        </w:r>
        <w:r>
          <w:fldChar w:fldCharType="separate"/>
        </w:r>
        <w:r>
          <w:t>5</w:t>
        </w:r>
        <w:r>
          <w:fldChar w:fldCharType="end"/>
        </w:r>
      </w:hyperlink>
    </w:p>
    <w:p>
      <w:pPr>
        <w:pStyle w:val="TOC2"/>
        <w:tabs>
          <w:tab w:val="right" w:leader="dot" w:pos="8306"/>
        </w:tabs>
      </w:pPr>
      <w:hyperlink w:anchor="_Toc23568" w:history="1">
        <w:r>
          <w:rPr>
            <w:rFonts w:ascii="仿宋" w:eastAsia="仿宋" w:hAnsi="仿宋" w:cs="仿宋" w:hint="eastAsia"/>
            <w:lang w:eastAsia="zh-CN"/>
          </w:rPr>
          <w:t>(四)、总图布置方案</w:t>
        </w:r>
        <w:r>
          <w:tab/>
        </w:r>
        <w:r>
          <w:fldChar w:fldCharType="begin"/>
        </w:r>
        <w:r>
          <w:instrText xml:space="preserve"> PAGEREF _Toc23568 \h </w:instrText>
        </w:r>
        <w:r>
          <w:fldChar w:fldCharType="separate"/>
        </w:r>
        <w:r>
          <w:t>6</w:t>
        </w:r>
        <w:r>
          <w:fldChar w:fldCharType="end"/>
        </w:r>
      </w:hyperlink>
    </w:p>
    <w:p>
      <w:pPr>
        <w:pStyle w:val="TOC2"/>
        <w:tabs>
          <w:tab w:val="right" w:leader="dot" w:pos="8306"/>
        </w:tabs>
      </w:pPr>
      <w:hyperlink w:anchor="_Toc23784" w:history="1">
        <w:r>
          <w:rPr>
            <w:rFonts w:ascii="仿宋" w:eastAsia="仿宋" w:hAnsi="仿宋" w:cs="仿宋" w:hint="eastAsia"/>
            <w:lang w:eastAsia="zh-CN"/>
          </w:rPr>
          <w:t>(五)、选址综合评价</w:t>
        </w:r>
        <w:r>
          <w:tab/>
        </w:r>
        <w:r>
          <w:fldChar w:fldCharType="begin"/>
        </w:r>
        <w:r>
          <w:instrText xml:space="preserve"> PAGEREF _Toc23784 \h </w:instrText>
        </w:r>
        <w:r>
          <w:fldChar w:fldCharType="separate"/>
        </w:r>
        <w:r>
          <w:t>7</w:t>
        </w:r>
        <w:r>
          <w:fldChar w:fldCharType="end"/>
        </w:r>
      </w:hyperlink>
    </w:p>
    <w:p>
      <w:pPr>
        <w:pStyle w:val="TOC1"/>
        <w:tabs>
          <w:tab w:val="right" w:leader="dot" w:pos="8306"/>
        </w:tabs>
      </w:pPr>
      <w:hyperlink w:anchor="_Toc17992" w:history="1">
        <w:r>
          <w:rPr>
            <w:rFonts w:ascii="仿宋" w:eastAsia="仿宋" w:hAnsi="仿宋" w:cs="仿宋" w:hint="eastAsia"/>
            <w:lang w:eastAsia="zh-CN"/>
          </w:rPr>
          <w:t>二、核苷类药物项目建设背景及必要性分析</w:t>
        </w:r>
        <w:r>
          <w:tab/>
        </w:r>
        <w:r>
          <w:fldChar w:fldCharType="begin"/>
        </w:r>
        <w:r>
          <w:instrText xml:space="preserve"> PAGEREF _Toc17992 \h </w:instrText>
        </w:r>
        <w:r>
          <w:fldChar w:fldCharType="separate"/>
        </w:r>
        <w:r>
          <w:t>8</w:t>
        </w:r>
        <w:r>
          <w:fldChar w:fldCharType="end"/>
        </w:r>
      </w:hyperlink>
    </w:p>
    <w:p>
      <w:pPr>
        <w:pStyle w:val="TOC2"/>
        <w:tabs>
          <w:tab w:val="right" w:leader="dot" w:pos="8306"/>
        </w:tabs>
      </w:pPr>
      <w:hyperlink w:anchor="_Toc27553" w:history="1">
        <w:r>
          <w:rPr>
            <w:rFonts w:ascii="仿宋" w:eastAsia="仿宋" w:hAnsi="仿宋" w:cs="仿宋" w:hint="eastAsia"/>
            <w:lang w:eastAsia="zh-CN"/>
          </w:rPr>
          <w:t>(一)、核苷类药物项目背景分析</w:t>
        </w:r>
        <w:r>
          <w:tab/>
        </w:r>
        <w:r>
          <w:fldChar w:fldCharType="begin"/>
        </w:r>
        <w:r>
          <w:instrText xml:space="preserve"> PAGEREF _Toc27553 \h </w:instrText>
        </w:r>
        <w:r>
          <w:fldChar w:fldCharType="separate"/>
        </w:r>
        <w:r>
          <w:t>8</w:t>
        </w:r>
        <w:r>
          <w:fldChar w:fldCharType="end"/>
        </w:r>
      </w:hyperlink>
    </w:p>
    <w:p>
      <w:pPr>
        <w:pStyle w:val="TOC2"/>
        <w:tabs>
          <w:tab w:val="right" w:leader="dot" w:pos="8306"/>
        </w:tabs>
      </w:pPr>
      <w:hyperlink w:anchor="_Toc10137" w:history="1">
        <w:r>
          <w:rPr>
            <w:rFonts w:ascii="仿宋" w:eastAsia="仿宋" w:hAnsi="仿宋" w:cs="仿宋" w:hint="eastAsia"/>
            <w:lang w:eastAsia="zh-CN"/>
          </w:rPr>
          <w:t>(二)、核苷类药物项目建设必要性分析</w:t>
        </w:r>
        <w:r>
          <w:tab/>
        </w:r>
        <w:r>
          <w:fldChar w:fldCharType="begin"/>
        </w:r>
        <w:r>
          <w:instrText xml:space="preserve"> PAGEREF _Toc10137 \h </w:instrText>
        </w:r>
        <w:r>
          <w:fldChar w:fldCharType="separate"/>
        </w:r>
        <w:r>
          <w:t>10</w:t>
        </w:r>
        <w:r>
          <w:fldChar w:fldCharType="end"/>
        </w:r>
      </w:hyperlink>
    </w:p>
    <w:p>
      <w:pPr>
        <w:pStyle w:val="TOC1"/>
        <w:tabs>
          <w:tab w:val="right" w:leader="dot" w:pos="8306"/>
        </w:tabs>
      </w:pPr>
      <w:hyperlink w:anchor="_Toc15959" w:history="1">
        <w:r>
          <w:rPr>
            <w:rFonts w:ascii="仿宋" w:eastAsia="仿宋" w:hAnsi="仿宋" w:cs="仿宋" w:hint="eastAsia"/>
            <w:lang w:eastAsia="zh-CN"/>
          </w:rPr>
          <w:t>三、市场分析、调研</w:t>
        </w:r>
        <w:r>
          <w:tab/>
        </w:r>
        <w:r>
          <w:fldChar w:fldCharType="begin"/>
        </w:r>
        <w:r>
          <w:instrText xml:space="preserve"> PAGEREF _Toc15959 \h </w:instrText>
        </w:r>
        <w:r>
          <w:fldChar w:fldCharType="separate"/>
        </w:r>
        <w:r>
          <w:t>11</w:t>
        </w:r>
        <w:r>
          <w:fldChar w:fldCharType="end"/>
        </w:r>
      </w:hyperlink>
    </w:p>
    <w:p>
      <w:pPr>
        <w:pStyle w:val="TOC2"/>
        <w:tabs>
          <w:tab w:val="right" w:leader="dot" w:pos="8306"/>
        </w:tabs>
      </w:pPr>
      <w:hyperlink w:anchor="_Toc28193" w:history="1">
        <w:r>
          <w:rPr>
            <w:rFonts w:ascii="仿宋" w:eastAsia="仿宋" w:hAnsi="仿宋" w:cs="仿宋" w:hint="eastAsia"/>
            <w:lang w:eastAsia="zh-CN"/>
          </w:rPr>
          <w:t>(一)、核苷类药物行业分析</w:t>
        </w:r>
        <w:r>
          <w:tab/>
        </w:r>
        <w:r>
          <w:fldChar w:fldCharType="begin"/>
        </w:r>
        <w:r>
          <w:instrText xml:space="preserve"> PAGEREF _Toc28193 \h </w:instrText>
        </w:r>
        <w:r>
          <w:fldChar w:fldCharType="separate"/>
        </w:r>
        <w:r>
          <w:t>11</w:t>
        </w:r>
        <w:r>
          <w:fldChar w:fldCharType="end"/>
        </w:r>
      </w:hyperlink>
    </w:p>
    <w:p>
      <w:pPr>
        <w:pStyle w:val="TOC2"/>
        <w:tabs>
          <w:tab w:val="right" w:leader="dot" w:pos="8306"/>
        </w:tabs>
      </w:pPr>
      <w:hyperlink w:anchor="_Toc18152" w:history="1">
        <w:r>
          <w:rPr>
            <w:rFonts w:ascii="仿宋" w:eastAsia="仿宋" w:hAnsi="仿宋" w:cs="仿宋" w:hint="eastAsia"/>
            <w:lang w:eastAsia="zh-CN"/>
          </w:rPr>
          <w:t>(二)、核苷类药物市场分析预测</w:t>
        </w:r>
        <w:r>
          <w:tab/>
        </w:r>
        <w:r>
          <w:fldChar w:fldCharType="begin"/>
        </w:r>
        <w:r>
          <w:instrText xml:space="preserve"> PAGEREF _Toc18152 \h </w:instrText>
        </w:r>
        <w:r>
          <w:fldChar w:fldCharType="separate"/>
        </w:r>
        <w:r>
          <w:t>12</w:t>
        </w:r>
        <w:r>
          <w:fldChar w:fldCharType="end"/>
        </w:r>
      </w:hyperlink>
    </w:p>
    <w:p>
      <w:pPr>
        <w:pStyle w:val="TOC1"/>
        <w:tabs>
          <w:tab w:val="right" w:leader="dot" w:pos="8306"/>
        </w:tabs>
      </w:pPr>
      <w:hyperlink w:anchor="_Toc30608" w:history="1">
        <w:r>
          <w:rPr>
            <w:rFonts w:ascii="仿宋" w:eastAsia="仿宋" w:hAnsi="仿宋" w:cs="仿宋" w:hint="eastAsia"/>
            <w:lang w:eastAsia="zh-CN"/>
          </w:rPr>
          <w:t>四、核苷类药物项目危机管理</w:t>
        </w:r>
        <w:r>
          <w:tab/>
        </w:r>
        <w:r>
          <w:fldChar w:fldCharType="begin"/>
        </w:r>
        <w:r>
          <w:instrText xml:space="preserve"> PAGEREF _Toc30608 \h </w:instrText>
        </w:r>
        <w:r>
          <w:fldChar w:fldCharType="separate"/>
        </w:r>
        <w:r>
          <w:t>13</w:t>
        </w:r>
        <w:r>
          <w:fldChar w:fldCharType="end"/>
        </w:r>
      </w:hyperlink>
    </w:p>
    <w:p>
      <w:pPr>
        <w:pStyle w:val="TOC2"/>
        <w:tabs>
          <w:tab w:val="right" w:leader="dot" w:pos="8306"/>
        </w:tabs>
      </w:pPr>
      <w:hyperlink w:anchor="_Toc6736" w:history="1">
        <w:r>
          <w:rPr>
            <w:rFonts w:ascii="仿宋" w:eastAsia="仿宋" w:hAnsi="仿宋" w:cs="仿宋" w:hint="eastAsia"/>
            <w:lang w:eastAsia="zh-CN"/>
          </w:rPr>
          <w:t>(一)、危机预警与识别</w:t>
        </w:r>
        <w:r>
          <w:tab/>
        </w:r>
        <w:r>
          <w:fldChar w:fldCharType="begin"/>
        </w:r>
        <w:r>
          <w:instrText xml:space="preserve"> PAGEREF _Toc6736 \h </w:instrText>
        </w:r>
        <w:r>
          <w:fldChar w:fldCharType="separate"/>
        </w:r>
        <w:r>
          <w:t>13</w:t>
        </w:r>
        <w:r>
          <w:fldChar w:fldCharType="end"/>
        </w:r>
      </w:hyperlink>
    </w:p>
    <w:p>
      <w:pPr>
        <w:pStyle w:val="TOC2"/>
        <w:tabs>
          <w:tab w:val="right" w:leader="dot" w:pos="8306"/>
        </w:tabs>
      </w:pPr>
      <w:hyperlink w:anchor="_Toc8921" w:history="1">
        <w:r>
          <w:rPr>
            <w:rFonts w:ascii="仿宋" w:eastAsia="仿宋" w:hAnsi="仿宋" w:cs="仿宋" w:hint="eastAsia"/>
            <w:lang w:eastAsia="zh-CN"/>
          </w:rPr>
          <w:t>(二)、危机应对与恢复</w:t>
        </w:r>
        <w:r>
          <w:tab/>
        </w:r>
        <w:r>
          <w:fldChar w:fldCharType="begin"/>
        </w:r>
        <w:r>
          <w:instrText xml:space="preserve"> PAGEREF _Toc8921 \h </w:instrText>
        </w:r>
        <w:r>
          <w:fldChar w:fldCharType="separate"/>
        </w:r>
        <w:r>
          <w:t>14</w:t>
        </w:r>
        <w:r>
          <w:fldChar w:fldCharType="end"/>
        </w:r>
      </w:hyperlink>
    </w:p>
    <w:p>
      <w:pPr>
        <w:pStyle w:val="TOC1"/>
        <w:tabs>
          <w:tab w:val="right" w:leader="dot" w:pos="8306"/>
        </w:tabs>
      </w:pPr>
      <w:hyperlink w:anchor="_Toc18958" w:history="1">
        <w:r>
          <w:rPr>
            <w:rFonts w:ascii="仿宋" w:eastAsia="仿宋" w:hAnsi="仿宋" w:cs="仿宋" w:hint="eastAsia"/>
            <w:lang w:eastAsia="zh-CN"/>
          </w:rPr>
          <w:t>五、核苷类药物项目可持续发展</w:t>
        </w:r>
        <w:r>
          <w:tab/>
        </w:r>
        <w:r>
          <w:fldChar w:fldCharType="begin"/>
        </w:r>
        <w:r>
          <w:instrText xml:space="preserve"> PAGEREF _Toc18958 \h </w:instrText>
        </w:r>
        <w:r>
          <w:fldChar w:fldCharType="separate"/>
        </w:r>
        <w:r>
          <w:t>15</w:t>
        </w:r>
        <w:r>
          <w:fldChar w:fldCharType="end"/>
        </w:r>
      </w:hyperlink>
    </w:p>
    <w:p>
      <w:pPr>
        <w:pStyle w:val="TOC2"/>
        <w:tabs>
          <w:tab w:val="right" w:leader="dot" w:pos="8306"/>
        </w:tabs>
      </w:pPr>
      <w:hyperlink w:anchor="_Toc6260" w:history="1">
        <w:r>
          <w:rPr>
            <w:rFonts w:ascii="仿宋" w:eastAsia="仿宋" w:hAnsi="仿宋" w:cs="仿宋" w:hint="eastAsia"/>
            <w:lang w:eastAsia="zh-CN"/>
          </w:rPr>
          <w:t>(一)、可持续战略与实践</w:t>
        </w:r>
        <w:r>
          <w:tab/>
        </w:r>
        <w:r>
          <w:fldChar w:fldCharType="begin"/>
        </w:r>
        <w:r>
          <w:instrText xml:space="preserve"> PAGEREF _Toc6260 \h </w:instrText>
        </w:r>
        <w:r>
          <w:fldChar w:fldCharType="separate"/>
        </w:r>
        <w:r>
          <w:t>15</w:t>
        </w:r>
        <w:r>
          <w:fldChar w:fldCharType="end"/>
        </w:r>
      </w:hyperlink>
    </w:p>
    <w:p>
      <w:pPr>
        <w:pStyle w:val="TOC2"/>
        <w:tabs>
          <w:tab w:val="right" w:leader="dot" w:pos="8306"/>
        </w:tabs>
      </w:pPr>
      <w:hyperlink w:anchor="_Toc3559" w:history="1">
        <w:r>
          <w:rPr>
            <w:rFonts w:ascii="仿宋" w:eastAsia="仿宋" w:hAnsi="仿宋" w:cs="仿宋" w:hint="eastAsia"/>
            <w:lang w:eastAsia="zh-CN"/>
          </w:rPr>
          <w:t>(二)、环保与社会责任</w:t>
        </w:r>
        <w:r>
          <w:tab/>
        </w:r>
        <w:r>
          <w:fldChar w:fldCharType="begin"/>
        </w:r>
        <w:r>
          <w:instrText xml:space="preserve"> PAGEREF _Toc3559 \h </w:instrText>
        </w:r>
        <w:r>
          <w:fldChar w:fldCharType="separate"/>
        </w:r>
        <w:r>
          <w:t>16</w:t>
        </w:r>
        <w:r>
          <w:fldChar w:fldCharType="end"/>
        </w:r>
      </w:hyperlink>
    </w:p>
    <w:p>
      <w:pPr>
        <w:pStyle w:val="TOC1"/>
        <w:tabs>
          <w:tab w:val="right" w:leader="dot" w:pos="8306"/>
        </w:tabs>
      </w:pPr>
      <w:hyperlink w:anchor="_Toc17804" w:history="1">
        <w:r>
          <w:rPr>
            <w:rFonts w:ascii="仿宋" w:eastAsia="仿宋" w:hAnsi="仿宋" w:cs="仿宋" w:hint="eastAsia"/>
            <w:lang w:eastAsia="zh-CN"/>
          </w:rPr>
          <w:t>六、核苷类药物项目土建工程</w:t>
        </w:r>
        <w:r>
          <w:tab/>
        </w:r>
        <w:r>
          <w:fldChar w:fldCharType="begin"/>
        </w:r>
        <w:r>
          <w:instrText xml:space="preserve"> PAGEREF _Toc17804 \h </w:instrText>
        </w:r>
        <w:r>
          <w:fldChar w:fldCharType="separate"/>
        </w:r>
        <w:r>
          <w:t>17</w:t>
        </w:r>
        <w:r>
          <w:fldChar w:fldCharType="end"/>
        </w:r>
      </w:hyperlink>
    </w:p>
    <w:p>
      <w:pPr>
        <w:pStyle w:val="TOC2"/>
        <w:tabs>
          <w:tab w:val="right" w:leader="dot" w:pos="8306"/>
        </w:tabs>
      </w:pPr>
      <w:hyperlink w:anchor="_Toc26834" w:history="1">
        <w:r>
          <w:rPr>
            <w:rFonts w:ascii="仿宋" w:eastAsia="仿宋" w:hAnsi="仿宋" w:cs="仿宋" w:hint="eastAsia"/>
            <w:lang w:eastAsia="zh-CN"/>
          </w:rPr>
          <w:t>(一)、建筑工程设计原则</w:t>
        </w:r>
        <w:r>
          <w:tab/>
        </w:r>
        <w:r>
          <w:fldChar w:fldCharType="begin"/>
        </w:r>
        <w:r>
          <w:instrText xml:space="preserve"> PAGEREF _Toc26834 \h </w:instrText>
        </w:r>
        <w:r>
          <w:fldChar w:fldCharType="separate"/>
        </w:r>
        <w:r>
          <w:t>17</w:t>
        </w:r>
        <w:r>
          <w:fldChar w:fldCharType="end"/>
        </w:r>
      </w:hyperlink>
    </w:p>
    <w:p>
      <w:pPr>
        <w:pStyle w:val="TOC2"/>
        <w:tabs>
          <w:tab w:val="right" w:leader="dot" w:pos="8306"/>
        </w:tabs>
      </w:pPr>
      <w:hyperlink w:anchor="_Toc10708" w:history="1">
        <w:r>
          <w:rPr>
            <w:rFonts w:ascii="仿宋" w:eastAsia="仿宋" w:hAnsi="仿宋" w:cs="仿宋" w:hint="eastAsia"/>
            <w:lang w:eastAsia="zh-CN"/>
          </w:rPr>
          <w:t>(二)、土建工程设计年限及安全等级</w:t>
        </w:r>
        <w:r>
          <w:tab/>
        </w:r>
        <w:r>
          <w:fldChar w:fldCharType="begin"/>
        </w:r>
        <w:r>
          <w:instrText xml:space="preserve"> PAGEREF _Toc10708 \h </w:instrText>
        </w:r>
        <w:r>
          <w:fldChar w:fldCharType="separate"/>
        </w:r>
        <w:r>
          <w:t>18</w:t>
        </w:r>
        <w:r>
          <w:fldChar w:fldCharType="end"/>
        </w:r>
      </w:hyperlink>
    </w:p>
    <w:p>
      <w:pPr>
        <w:pStyle w:val="TOC2"/>
        <w:tabs>
          <w:tab w:val="right" w:leader="dot" w:pos="8306"/>
        </w:tabs>
      </w:pPr>
      <w:hyperlink w:anchor="_Toc2559" w:history="1">
        <w:r>
          <w:rPr>
            <w:rFonts w:ascii="仿宋" w:eastAsia="仿宋" w:hAnsi="仿宋" w:cs="仿宋" w:hint="eastAsia"/>
            <w:lang w:eastAsia="zh-CN"/>
          </w:rPr>
          <w:t>(三)、建筑工程设计总体要求</w:t>
        </w:r>
        <w:r>
          <w:tab/>
        </w:r>
        <w:r>
          <w:fldChar w:fldCharType="begin"/>
        </w:r>
        <w:r>
          <w:instrText xml:space="preserve"> PAGEREF _Toc2559 \h </w:instrText>
        </w:r>
        <w:r>
          <w:fldChar w:fldCharType="separate"/>
        </w:r>
        <w:r>
          <w:t>19</w:t>
        </w:r>
        <w:r>
          <w:fldChar w:fldCharType="end"/>
        </w:r>
      </w:hyperlink>
    </w:p>
    <w:p>
      <w:pPr>
        <w:pStyle w:val="TOC2"/>
        <w:tabs>
          <w:tab w:val="right" w:leader="dot" w:pos="8306"/>
        </w:tabs>
      </w:pPr>
      <w:hyperlink w:anchor="_Toc21724" w:history="1">
        <w:r>
          <w:rPr>
            <w:rFonts w:ascii="仿宋" w:eastAsia="仿宋" w:hAnsi="仿宋" w:cs="仿宋" w:hint="eastAsia"/>
            <w:lang w:eastAsia="zh-CN"/>
          </w:rPr>
          <w:t>(四)、土建工程建设指标</w:t>
        </w:r>
        <w:r>
          <w:tab/>
        </w:r>
        <w:r>
          <w:fldChar w:fldCharType="begin"/>
        </w:r>
        <w:r>
          <w:instrText xml:space="preserve"> PAGEREF _Toc21724 \h </w:instrText>
        </w:r>
        <w:r>
          <w:fldChar w:fldCharType="separate"/>
        </w:r>
        <w:r>
          <w:t>20</w:t>
        </w:r>
        <w:r>
          <w:fldChar w:fldCharType="end"/>
        </w:r>
      </w:hyperlink>
    </w:p>
    <w:p>
      <w:pPr>
        <w:pStyle w:val="TOC1"/>
        <w:tabs>
          <w:tab w:val="right" w:leader="dot" w:pos="8306"/>
        </w:tabs>
      </w:pPr>
      <w:hyperlink w:anchor="_Toc29530" w:history="1">
        <w:r>
          <w:rPr>
            <w:rFonts w:ascii="仿宋" w:eastAsia="仿宋" w:hAnsi="仿宋" w:cs="仿宋" w:hint="eastAsia"/>
            <w:lang w:eastAsia="zh-CN"/>
          </w:rPr>
          <w:t>七、核苷类药物项目经营效益</w:t>
        </w:r>
        <w:r>
          <w:tab/>
        </w:r>
        <w:r>
          <w:fldChar w:fldCharType="begin"/>
        </w:r>
        <w:r>
          <w:instrText xml:space="preserve"> PAGEREF _Toc29530 \h </w:instrText>
        </w:r>
        <w:r>
          <w:fldChar w:fldCharType="separate"/>
        </w:r>
        <w:r>
          <w:t>20</w:t>
        </w:r>
        <w:r>
          <w:fldChar w:fldCharType="end"/>
        </w:r>
      </w:hyperlink>
    </w:p>
    <w:p>
      <w:pPr>
        <w:pStyle w:val="TOC2"/>
        <w:tabs>
          <w:tab w:val="right" w:leader="dot" w:pos="8306"/>
        </w:tabs>
      </w:pPr>
      <w:hyperlink w:anchor="_Toc5906" w:history="1">
        <w:r>
          <w:rPr>
            <w:rFonts w:ascii="仿宋" w:eastAsia="仿宋" w:hAnsi="仿宋" w:cs="仿宋" w:hint="eastAsia"/>
            <w:lang w:eastAsia="zh-CN"/>
          </w:rPr>
          <w:t>(一)、经济评价财务测算</w:t>
        </w:r>
        <w:r>
          <w:tab/>
        </w:r>
        <w:r>
          <w:fldChar w:fldCharType="begin"/>
        </w:r>
        <w:r>
          <w:instrText xml:space="preserve"> PAGEREF _Toc5906 \h </w:instrText>
        </w:r>
        <w:r>
          <w:fldChar w:fldCharType="separate"/>
        </w:r>
        <w:r>
          <w:t>20</w:t>
        </w:r>
        <w:r>
          <w:fldChar w:fldCharType="end"/>
        </w:r>
      </w:hyperlink>
    </w:p>
    <w:p>
      <w:pPr>
        <w:pStyle w:val="TOC2"/>
        <w:tabs>
          <w:tab w:val="right" w:leader="dot" w:pos="8306"/>
        </w:tabs>
      </w:pPr>
      <w:hyperlink w:anchor="_Toc30978" w:history="1">
        <w:r>
          <w:rPr>
            <w:rFonts w:ascii="仿宋" w:eastAsia="仿宋" w:hAnsi="仿宋" w:cs="仿宋" w:hint="eastAsia"/>
            <w:lang w:eastAsia="zh-CN"/>
          </w:rPr>
          <w:t>(二)、核苷类药物项目盈利能力分析</w:t>
        </w:r>
        <w:r>
          <w:tab/>
        </w:r>
        <w:r>
          <w:fldChar w:fldCharType="begin"/>
        </w:r>
        <w:r>
          <w:instrText xml:space="preserve"> PAGEREF _Toc30978 \h </w:instrText>
        </w:r>
        <w:r>
          <w:fldChar w:fldCharType="separate"/>
        </w:r>
        <w:r>
          <w:t>21</w:t>
        </w:r>
        <w:r>
          <w:fldChar w:fldCharType="end"/>
        </w:r>
      </w:hyperlink>
    </w:p>
    <w:p>
      <w:pPr>
        <w:pStyle w:val="TOC1"/>
        <w:tabs>
          <w:tab w:val="right" w:leader="dot" w:pos="8306"/>
        </w:tabs>
      </w:pPr>
      <w:hyperlink w:anchor="_Toc19419" w:history="1">
        <w:r>
          <w:rPr>
            <w:rFonts w:ascii="仿宋" w:eastAsia="仿宋" w:hAnsi="仿宋" w:cs="仿宋" w:hint="eastAsia"/>
            <w:lang w:eastAsia="zh-CN"/>
          </w:rPr>
          <w:t>八、核苷类药物项目技术管理</w:t>
        </w:r>
        <w:r>
          <w:tab/>
        </w:r>
        <w:r>
          <w:fldChar w:fldCharType="begin"/>
        </w:r>
        <w:r>
          <w:instrText xml:space="preserve"> PAGEREF _Toc19419 \h </w:instrText>
        </w:r>
        <w:r>
          <w:fldChar w:fldCharType="separate"/>
        </w:r>
        <w:r>
          <w:t>22</w:t>
        </w:r>
        <w:r>
          <w:fldChar w:fldCharType="end"/>
        </w:r>
      </w:hyperlink>
    </w:p>
    <w:p>
      <w:pPr>
        <w:pStyle w:val="TOC2"/>
        <w:tabs>
          <w:tab w:val="right" w:leader="dot" w:pos="8306"/>
        </w:tabs>
      </w:pPr>
      <w:hyperlink w:anchor="_Toc2435" w:history="1">
        <w:r>
          <w:rPr>
            <w:rFonts w:ascii="仿宋" w:eastAsia="仿宋" w:hAnsi="仿宋" w:cs="仿宋" w:hint="eastAsia"/>
            <w:lang w:eastAsia="zh-CN"/>
          </w:rPr>
          <w:t>(一)、技术方案选用方向</w:t>
        </w:r>
        <w:r>
          <w:tab/>
        </w:r>
        <w:r>
          <w:fldChar w:fldCharType="begin"/>
        </w:r>
        <w:r>
          <w:instrText xml:space="preserve"> PAGEREF _Toc2435 \h </w:instrText>
        </w:r>
        <w:r>
          <w:fldChar w:fldCharType="separate"/>
        </w:r>
        <w:r>
          <w:t>22</w:t>
        </w:r>
        <w:r>
          <w:fldChar w:fldCharType="end"/>
        </w:r>
      </w:hyperlink>
    </w:p>
    <w:p>
      <w:pPr>
        <w:pStyle w:val="TOC2"/>
        <w:tabs>
          <w:tab w:val="right" w:leader="dot" w:pos="8306"/>
        </w:tabs>
      </w:pPr>
      <w:hyperlink w:anchor="_Toc3431" w:history="1">
        <w:r>
          <w:rPr>
            <w:rFonts w:ascii="仿宋" w:eastAsia="仿宋" w:hAnsi="仿宋" w:cs="仿宋" w:hint="eastAsia"/>
            <w:lang w:eastAsia="zh-CN"/>
          </w:rPr>
          <w:t>(二)、工艺技术方案选用原则</w:t>
        </w:r>
        <w:r>
          <w:tab/>
        </w:r>
        <w:r>
          <w:fldChar w:fldCharType="begin"/>
        </w:r>
        <w:r>
          <w:instrText xml:space="preserve"> PAGEREF _Toc3431 \h </w:instrText>
        </w:r>
        <w:r>
          <w:fldChar w:fldCharType="separate"/>
        </w:r>
        <w:r>
          <w:t>24</w:t>
        </w:r>
        <w:r>
          <w:fldChar w:fldCharType="end"/>
        </w:r>
      </w:hyperlink>
    </w:p>
    <w:p>
      <w:pPr>
        <w:pStyle w:val="TOC2"/>
        <w:tabs>
          <w:tab w:val="right" w:leader="dot" w:pos="8306"/>
        </w:tabs>
      </w:pPr>
      <w:hyperlink w:anchor="_Toc27862" w:history="1">
        <w:r>
          <w:rPr>
            <w:rFonts w:ascii="仿宋" w:eastAsia="仿宋" w:hAnsi="仿宋" w:cs="仿宋" w:hint="eastAsia"/>
            <w:lang w:eastAsia="zh-CN"/>
          </w:rPr>
          <w:t>(三)、工艺技术方案要求</w:t>
        </w:r>
        <w:r>
          <w:tab/>
        </w:r>
        <w:r>
          <w:fldChar w:fldCharType="begin"/>
        </w:r>
        <w:r>
          <w:instrText xml:space="preserve"> PAGEREF _Toc27862 \h </w:instrText>
        </w:r>
        <w:r>
          <w:fldChar w:fldCharType="separate"/>
        </w:r>
        <w:r>
          <w:t>26</w:t>
        </w:r>
        <w:r>
          <w:fldChar w:fldCharType="end"/>
        </w:r>
      </w:hyperlink>
    </w:p>
    <w:p>
      <w:pPr>
        <w:pStyle w:val="TOC1"/>
        <w:tabs>
          <w:tab w:val="right" w:leader="dot" w:pos="8306"/>
        </w:tabs>
      </w:pPr>
      <w:hyperlink w:anchor="_Toc26667" w:history="1">
        <w:r>
          <w:rPr>
            <w:rFonts w:ascii="仿宋" w:eastAsia="仿宋" w:hAnsi="仿宋" w:cs="仿宋" w:hint="eastAsia"/>
            <w:lang w:eastAsia="zh-CN"/>
          </w:rPr>
          <w:t>九、核苷类药物项目社会影响</w:t>
        </w:r>
        <w:r>
          <w:tab/>
        </w:r>
        <w:r>
          <w:fldChar w:fldCharType="begin"/>
        </w:r>
        <w:r>
          <w:instrText xml:space="preserve"> PAGEREF _Toc26667 \h </w:instrText>
        </w:r>
        <w:r>
          <w:fldChar w:fldCharType="separate"/>
        </w:r>
        <w:r>
          <w:t>28</w:t>
        </w:r>
        <w:r>
          <w:fldChar w:fldCharType="end"/>
        </w:r>
      </w:hyperlink>
    </w:p>
    <w:p>
      <w:pPr>
        <w:pStyle w:val="TOC2"/>
        <w:tabs>
          <w:tab w:val="right" w:leader="dot" w:pos="8306"/>
        </w:tabs>
      </w:pPr>
      <w:hyperlink w:anchor="_Toc22646" w:history="1">
        <w:r>
          <w:rPr>
            <w:rFonts w:ascii="仿宋" w:eastAsia="仿宋" w:hAnsi="仿宋" w:cs="仿宋" w:hint="eastAsia"/>
            <w:lang w:eastAsia="zh-CN"/>
          </w:rPr>
          <w:t>(一)、社会责任与义务</w:t>
        </w:r>
        <w:r>
          <w:tab/>
        </w:r>
        <w:r>
          <w:fldChar w:fldCharType="begin"/>
        </w:r>
        <w:r>
          <w:instrText xml:space="preserve"> PAGEREF _Toc22646 \h </w:instrText>
        </w:r>
        <w:r>
          <w:fldChar w:fldCharType="separate"/>
        </w:r>
        <w:r>
          <w:t>28</w:t>
        </w:r>
        <w:r>
          <w:fldChar w:fldCharType="end"/>
        </w:r>
      </w:hyperlink>
    </w:p>
    <w:p>
      <w:pPr>
        <w:pStyle w:val="TOC2"/>
        <w:tabs>
          <w:tab w:val="right" w:leader="dot" w:pos="8306"/>
        </w:tabs>
      </w:pPr>
      <w:hyperlink w:anchor="_Toc4903" w:history="1">
        <w:r>
          <w:rPr>
            <w:rFonts w:ascii="仿宋" w:eastAsia="仿宋" w:hAnsi="仿宋" w:cs="仿宋" w:hint="eastAsia"/>
            <w:lang w:eastAsia="zh-CN"/>
          </w:rPr>
          <w:t>(二)、社会参与与沟通</w:t>
        </w:r>
        <w:r>
          <w:tab/>
        </w:r>
        <w:r>
          <w:fldChar w:fldCharType="begin"/>
        </w:r>
        <w:r>
          <w:instrText xml:space="preserve"> PAGEREF _Toc4903 \h </w:instrText>
        </w:r>
        <w:r>
          <w:fldChar w:fldCharType="separate"/>
        </w:r>
        <w:r>
          <w:t>29</w:t>
        </w:r>
        <w:r>
          <w:fldChar w:fldCharType="end"/>
        </w:r>
      </w:hyperlink>
    </w:p>
    <w:p>
      <w:pPr>
        <w:pStyle w:val="TOC1"/>
        <w:tabs>
          <w:tab w:val="right" w:leader="dot" w:pos="8306"/>
        </w:tabs>
      </w:pPr>
      <w:hyperlink w:anchor="_Toc26892" w:history="1">
        <w:r>
          <w:rPr>
            <w:rFonts w:ascii="仿宋" w:eastAsia="仿宋" w:hAnsi="仿宋" w:cs="仿宋" w:hint="eastAsia"/>
            <w:lang w:eastAsia="zh-CN"/>
          </w:rPr>
          <w:t>十、核苷类药物项目环境影响分析</w:t>
        </w:r>
        <w:r>
          <w:tab/>
        </w:r>
        <w:r>
          <w:fldChar w:fldCharType="begin"/>
        </w:r>
        <w:r>
          <w:instrText xml:space="preserve"> PAGEREF _Toc26892 \h </w:instrText>
        </w:r>
        <w:r>
          <w:fldChar w:fldCharType="separate"/>
        </w:r>
        <w:r>
          <w:t>30</w:t>
        </w:r>
        <w:r>
          <w:fldChar w:fldCharType="end"/>
        </w:r>
      </w:hyperlink>
    </w:p>
    <w:p>
      <w:pPr>
        <w:pStyle w:val="TOC2"/>
        <w:tabs>
          <w:tab w:val="right" w:leader="dot" w:pos="8306"/>
        </w:tabs>
      </w:pPr>
      <w:hyperlink w:anchor="_Toc7011" w:history="1">
        <w:r>
          <w:rPr>
            <w:rFonts w:ascii="仿宋" w:eastAsia="仿宋" w:hAnsi="仿宋" w:cs="仿宋" w:hint="eastAsia"/>
            <w:lang w:eastAsia="zh-CN"/>
          </w:rPr>
          <w:t>(一)、建设区域环境质量现状</w:t>
        </w:r>
        <w:r>
          <w:tab/>
        </w:r>
        <w:r>
          <w:fldChar w:fldCharType="begin"/>
        </w:r>
        <w:r>
          <w:instrText xml:space="preserve"> PAGEREF _Toc7011 \h </w:instrText>
        </w:r>
        <w:r>
          <w:fldChar w:fldCharType="separate"/>
        </w:r>
        <w:r>
          <w:t>30</w:t>
        </w:r>
        <w:r>
          <w:fldChar w:fldCharType="end"/>
        </w:r>
      </w:hyperlink>
    </w:p>
    <w:p>
      <w:pPr>
        <w:pStyle w:val="TOC2"/>
        <w:tabs>
          <w:tab w:val="right" w:leader="dot" w:pos="8306"/>
        </w:tabs>
      </w:pPr>
      <w:hyperlink w:anchor="_Toc22140" w:history="1">
        <w:r>
          <w:rPr>
            <w:rFonts w:ascii="仿宋" w:eastAsia="仿宋" w:hAnsi="仿宋" w:cs="仿宋" w:hint="eastAsia"/>
            <w:lang w:eastAsia="zh-CN"/>
          </w:rPr>
          <w:t>(二)、建设期环境保护</w:t>
        </w:r>
        <w:r>
          <w:tab/>
        </w:r>
        <w:r>
          <w:fldChar w:fldCharType="begin"/>
        </w:r>
        <w:r>
          <w:instrText xml:space="preserve"> PAGEREF _Toc22140 \h </w:instrText>
        </w:r>
        <w:r>
          <w:fldChar w:fldCharType="separate"/>
        </w:r>
        <w:r>
          <w:t>31</w:t>
        </w:r>
        <w:r>
          <w:fldChar w:fldCharType="end"/>
        </w:r>
      </w:hyperlink>
    </w:p>
    <w:p>
      <w:pPr>
        <w:pStyle w:val="TOC2"/>
        <w:tabs>
          <w:tab w:val="right" w:leader="dot" w:pos="8306"/>
        </w:tabs>
      </w:pPr>
      <w:hyperlink w:anchor="_Toc9286" w:history="1">
        <w:r>
          <w:rPr>
            <w:rFonts w:ascii="仿宋" w:eastAsia="仿宋" w:hAnsi="仿宋" w:cs="仿宋" w:hint="eastAsia"/>
            <w:lang w:eastAsia="zh-CN"/>
          </w:rPr>
          <w:t>(三)、运营期环境保护</w:t>
        </w:r>
        <w:r>
          <w:tab/>
        </w:r>
        <w:r>
          <w:fldChar w:fldCharType="begin"/>
        </w:r>
        <w:r>
          <w:instrText xml:space="preserve"> PAGEREF _Toc9286 \h </w:instrText>
        </w:r>
        <w:r>
          <w:fldChar w:fldCharType="separate"/>
        </w:r>
        <w:r>
          <w:t>33</w:t>
        </w:r>
        <w:r>
          <w:fldChar w:fldCharType="end"/>
        </w:r>
      </w:hyperlink>
    </w:p>
    <w:p>
      <w:pPr>
        <w:pStyle w:val="TOC2"/>
        <w:tabs>
          <w:tab w:val="right" w:leader="dot" w:pos="8306"/>
        </w:tabs>
      </w:pPr>
      <w:hyperlink w:anchor="_Toc7514" w:history="1">
        <w:r>
          <w:rPr>
            <w:rFonts w:ascii="仿宋" w:eastAsia="仿宋" w:hAnsi="仿宋" w:cs="仿宋" w:hint="eastAsia"/>
            <w:lang w:eastAsia="zh-CN"/>
          </w:rPr>
          <w:t>(四)、核苷类药物项目建设对区域经济的影响</w:t>
        </w:r>
        <w:r>
          <w:tab/>
        </w:r>
        <w:r>
          <w:fldChar w:fldCharType="begin"/>
        </w:r>
        <w:r>
          <w:instrText xml:space="preserve"> PAGEREF _Toc7514 \h </w:instrText>
        </w:r>
        <w:r>
          <w:fldChar w:fldCharType="separate"/>
        </w:r>
        <w:r>
          <w:t>34</w:t>
        </w:r>
        <w:r>
          <w:fldChar w:fldCharType="end"/>
        </w:r>
      </w:hyperlink>
    </w:p>
    <w:p>
      <w:pPr>
        <w:pStyle w:val="TOC2"/>
        <w:tabs>
          <w:tab w:val="right" w:leader="dot" w:pos="8306"/>
        </w:tabs>
      </w:pPr>
      <w:hyperlink w:anchor="_Toc11189" w:history="1">
        <w:r>
          <w:rPr>
            <w:rFonts w:ascii="仿宋" w:eastAsia="仿宋" w:hAnsi="仿宋" w:cs="仿宋" w:hint="eastAsia"/>
            <w:lang w:eastAsia="zh-CN"/>
          </w:rPr>
          <w:t>(五)、废弃物处理</w:t>
        </w:r>
        <w:r>
          <w:tab/>
        </w:r>
        <w:r>
          <w:fldChar w:fldCharType="begin"/>
        </w:r>
        <w:r>
          <w:instrText xml:space="preserve"> PAGEREF _Toc11189 \h </w:instrText>
        </w:r>
        <w:r>
          <w:fldChar w:fldCharType="separate"/>
        </w:r>
        <w:r>
          <w:t>36</w:t>
        </w:r>
        <w:r>
          <w:fldChar w:fldCharType="end"/>
        </w:r>
      </w:hyperlink>
    </w:p>
    <w:p>
      <w:pPr>
        <w:pStyle w:val="TOC2"/>
        <w:tabs>
          <w:tab w:val="right" w:leader="dot" w:pos="8306"/>
        </w:tabs>
      </w:pPr>
      <w:hyperlink w:anchor="_Toc28947" w:history="1">
        <w:r>
          <w:rPr>
            <w:rFonts w:ascii="仿宋" w:eastAsia="仿宋" w:hAnsi="仿宋" w:cs="仿宋" w:hint="eastAsia"/>
            <w:lang w:eastAsia="zh-CN"/>
          </w:rPr>
          <w:t>(六)、特殊环境影响分析</w:t>
        </w:r>
        <w:r>
          <w:tab/>
        </w:r>
        <w:r>
          <w:fldChar w:fldCharType="begin"/>
        </w:r>
        <w:r>
          <w:instrText xml:space="preserve"> PAGEREF _Toc28947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48" w:history="1">
        <w:r>
          <w:rPr>
            <w:rFonts w:ascii="仿宋" w:eastAsia="仿宋" w:hAnsi="仿宋" w:cs="仿宋" w:hint="eastAsia"/>
            <w:lang w:eastAsia="zh-CN"/>
          </w:rPr>
          <w:t>(七)、清洁生产</w:t>
        </w:r>
        <w:r>
          <w:tab/>
        </w:r>
        <w:r>
          <w:fldChar w:fldCharType="begin"/>
        </w:r>
        <w:r>
          <w:instrText xml:space="preserve"> PAGEREF _Toc30748 \h </w:instrText>
        </w:r>
        <w:r>
          <w:fldChar w:fldCharType="separate"/>
        </w:r>
        <w:r>
          <w:t>38</w:t>
        </w:r>
        <w:r>
          <w:fldChar w:fldCharType="end"/>
        </w:r>
      </w:hyperlink>
    </w:p>
    <w:p>
      <w:pPr>
        <w:pStyle w:val="TOC2"/>
        <w:tabs>
          <w:tab w:val="right" w:leader="dot" w:pos="8306"/>
        </w:tabs>
      </w:pPr>
      <w:hyperlink w:anchor="_Toc9291" w:history="1">
        <w:r>
          <w:rPr>
            <w:rFonts w:ascii="仿宋" w:eastAsia="仿宋" w:hAnsi="仿宋" w:cs="仿宋" w:hint="eastAsia"/>
            <w:lang w:eastAsia="zh-CN"/>
          </w:rPr>
          <w:t>(八)、环境保护综合评价</w:t>
        </w:r>
        <w:r>
          <w:tab/>
        </w:r>
        <w:r>
          <w:fldChar w:fldCharType="begin"/>
        </w:r>
        <w:r>
          <w:instrText xml:space="preserve"> PAGEREF _Toc9291 \h </w:instrText>
        </w:r>
        <w:r>
          <w:fldChar w:fldCharType="separate"/>
        </w:r>
        <w:r>
          <w:t>39</w:t>
        </w:r>
        <w:r>
          <w:fldChar w:fldCharType="end"/>
        </w:r>
      </w:hyperlink>
    </w:p>
    <w:p>
      <w:pPr>
        <w:pStyle w:val="TOC1"/>
        <w:tabs>
          <w:tab w:val="right" w:leader="dot" w:pos="8306"/>
        </w:tabs>
      </w:pPr>
      <w:hyperlink w:anchor="_Toc18382" w:history="1">
        <w:r>
          <w:rPr>
            <w:rFonts w:ascii="仿宋" w:eastAsia="仿宋" w:hAnsi="仿宋" w:cs="仿宋" w:hint="eastAsia"/>
            <w:lang w:eastAsia="zh-CN"/>
          </w:rPr>
          <w:t>十一、核苷类药物项目财务管理</w:t>
        </w:r>
        <w:r>
          <w:tab/>
        </w:r>
        <w:r>
          <w:fldChar w:fldCharType="begin"/>
        </w:r>
        <w:r>
          <w:instrText xml:space="preserve"> PAGEREF _Toc18382 \h </w:instrText>
        </w:r>
        <w:r>
          <w:fldChar w:fldCharType="separate"/>
        </w:r>
        <w:r>
          <w:t>41</w:t>
        </w:r>
        <w:r>
          <w:fldChar w:fldCharType="end"/>
        </w:r>
      </w:hyperlink>
    </w:p>
    <w:p>
      <w:pPr>
        <w:pStyle w:val="TOC2"/>
        <w:tabs>
          <w:tab w:val="right" w:leader="dot" w:pos="8306"/>
        </w:tabs>
      </w:pPr>
      <w:hyperlink w:anchor="_Toc24897" w:history="1">
        <w:r>
          <w:rPr>
            <w:rFonts w:ascii="仿宋" w:eastAsia="仿宋" w:hAnsi="仿宋" w:cs="仿宋" w:hint="eastAsia"/>
            <w:lang w:eastAsia="zh-CN"/>
          </w:rPr>
          <w:t>(一)、资金需求大</w:t>
        </w:r>
        <w:r>
          <w:tab/>
        </w:r>
        <w:r>
          <w:fldChar w:fldCharType="begin"/>
        </w:r>
        <w:r>
          <w:instrText xml:space="preserve"> PAGEREF _Toc24897 \h </w:instrText>
        </w:r>
        <w:r>
          <w:fldChar w:fldCharType="separate"/>
        </w:r>
        <w:r>
          <w:t>41</w:t>
        </w:r>
        <w:r>
          <w:fldChar w:fldCharType="end"/>
        </w:r>
      </w:hyperlink>
    </w:p>
    <w:p>
      <w:pPr>
        <w:pStyle w:val="TOC2"/>
        <w:tabs>
          <w:tab w:val="right" w:leader="dot" w:pos="8306"/>
        </w:tabs>
      </w:pPr>
      <w:hyperlink w:anchor="_Toc21605" w:history="1">
        <w:r>
          <w:rPr>
            <w:rFonts w:ascii="仿宋" w:eastAsia="仿宋" w:hAnsi="仿宋" w:cs="仿宋" w:hint="eastAsia"/>
            <w:lang w:eastAsia="zh-CN"/>
          </w:rPr>
          <w:t>(二)、研发周期长</w:t>
        </w:r>
        <w:r>
          <w:tab/>
        </w:r>
        <w:r>
          <w:fldChar w:fldCharType="begin"/>
        </w:r>
        <w:r>
          <w:instrText xml:space="preserve"> PAGEREF _Toc21605 \h </w:instrText>
        </w:r>
        <w:r>
          <w:fldChar w:fldCharType="separate"/>
        </w:r>
        <w:r>
          <w:t>42</w:t>
        </w:r>
        <w:r>
          <w:fldChar w:fldCharType="end"/>
        </w:r>
      </w:hyperlink>
    </w:p>
    <w:p>
      <w:pPr>
        <w:pStyle w:val="TOC2"/>
        <w:tabs>
          <w:tab w:val="right" w:leader="dot" w:pos="8306"/>
        </w:tabs>
      </w:pPr>
      <w:hyperlink w:anchor="_Toc6709" w:history="1">
        <w:r>
          <w:rPr>
            <w:rFonts w:ascii="仿宋" w:eastAsia="仿宋" w:hAnsi="仿宋" w:cs="仿宋" w:hint="eastAsia"/>
            <w:lang w:eastAsia="zh-CN"/>
          </w:rPr>
          <w:t>(三)、市场风险大</w:t>
        </w:r>
        <w:r>
          <w:tab/>
        </w:r>
        <w:r>
          <w:fldChar w:fldCharType="begin"/>
        </w:r>
        <w:r>
          <w:instrText xml:space="preserve"> PAGEREF _Toc6709 \h </w:instrText>
        </w:r>
        <w:r>
          <w:fldChar w:fldCharType="separate"/>
        </w:r>
        <w:r>
          <w:t>43</w:t>
        </w:r>
        <w:r>
          <w:fldChar w:fldCharType="end"/>
        </w:r>
      </w:hyperlink>
    </w:p>
    <w:p>
      <w:pPr>
        <w:pStyle w:val="TOC2"/>
        <w:tabs>
          <w:tab w:val="right" w:leader="dot" w:pos="8306"/>
        </w:tabs>
      </w:pPr>
      <w:hyperlink w:anchor="_Toc4606" w:history="1">
        <w:r>
          <w:rPr>
            <w:rFonts w:ascii="仿宋" w:eastAsia="仿宋" w:hAnsi="仿宋" w:cs="仿宋" w:hint="eastAsia"/>
            <w:lang w:eastAsia="zh-CN"/>
          </w:rPr>
          <w:t>(四)、利润率高</w:t>
        </w:r>
        <w:r>
          <w:tab/>
        </w:r>
        <w:r>
          <w:fldChar w:fldCharType="begin"/>
        </w:r>
        <w:r>
          <w:instrText xml:space="preserve"> PAGEREF _Toc4606 \h </w:instrText>
        </w:r>
        <w:r>
          <w:fldChar w:fldCharType="separate"/>
        </w:r>
        <w:r>
          <w:t>46</w:t>
        </w:r>
        <w:r>
          <w:fldChar w:fldCharType="end"/>
        </w:r>
      </w:hyperlink>
    </w:p>
    <w:p>
      <w:pPr>
        <w:pStyle w:val="TOC1"/>
        <w:tabs>
          <w:tab w:val="right" w:leader="dot" w:pos="8306"/>
        </w:tabs>
      </w:pPr>
      <w:hyperlink w:anchor="_Toc6696" w:history="1">
        <w:r>
          <w:rPr>
            <w:rFonts w:ascii="仿宋" w:eastAsia="仿宋" w:hAnsi="仿宋" w:cs="仿宋" w:hint="eastAsia"/>
            <w:lang w:eastAsia="zh-CN"/>
          </w:rPr>
          <w:t>十二、核苷类药物项目计划安排</w:t>
        </w:r>
        <w:r>
          <w:tab/>
        </w:r>
        <w:r>
          <w:fldChar w:fldCharType="begin"/>
        </w:r>
        <w:r>
          <w:instrText xml:space="preserve"> PAGEREF _Toc6696 \h </w:instrText>
        </w:r>
        <w:r>
          <w:fldChar w:fldCharType="separate"/>
        </w:r>
        <w:r>
          <w:t>48</w:t>
        </w:r>
        <w:r>
          <w:fldChar w:fldCharType="end"/>
        </w:r>
      </w:hyperlink>
    </w:p>
    <w:p>
      <w:pPr>
        <w:pStyle w:val="TOC2"/>
        <w:tabs>
          <w:tab w:val="right" w:leader="dot" w:pos="8306"/>
        </w:tabs>
      </w:pPr>
      <w:hyperlink w:anchor="_Toc4492" w:history="1">
        <w:r>
          <w:rPr>
            <w:rFonts w:ascii="仿宋" w:eastAsia="仿宋" w:hAnsi="仿宋" w:cs="仿宋" w:hint="eastAsia"/>
            <w:lang w:eastAsia="zh-CN"/>
          </w:rPr>
          <w:t>(一)、建设周期</w:t>
        </w:r>
        <w:r>
          <w:tab/>
        </w:r>
        <w:r>
          <w:fldChar w:fldCharType="begin"/>
        </w:r>
        <w:r>
          <w:instrText xml:space="preserve"> PAGEREF _Toc4492 \h </w:instrText>
        </w:r>
        <w:r>
          <w:fldChar w:fldCharType="separate"/>
        </w:r>
        <w:r>
          <w:t>48</w:t>
        </w:r>
        <w:r>
          <w:fldChar w:fldCharType="end"/>
        </w:r>
      </w:hyperlink>
    </w:p>
    <w:p>
      <w:pPr>
        <w:pStyle w:val="TOC2"/>
        <w:tabs>
          <w:tab w:val="right" w:leader="dot" w:pos="8306"/>
        </w:tabs>
      </w:pPr>
      <w:hyperlink w:anchor="_Toc8300" w:history="1">
        <w:r>
          <w:rPr>
            <w:rFonts w:ascii="仿宋" w:eastAsia="仿宋" w:hAnsi="仿宋" w:cs="仿宋" w:hint="eastAsia"/>
            <w:lang w:eastAsia="zh-CN"/>
          </w:rPr>
          <w:t>(二)、建设进度</w:t>
        </w:r>
        <w:r>
          <w:tab/>
        </w:r>
        <w:r>
          <w:fldChar w:fldCharType="begin"/>
        </w:r>
        <w:r>
          <w:instrText xml:space="preserve"> PAGEREF _Toc8300 \h </w:instrText>
        </w:r>
        <w:r>
          <w:fldChar w:fldCharType="separate"/>
        </w:r>
        <w:r>
          <w:t>48</w:t>
        </w:r>
        <w:r>
          <w:fldChar w:fldCharType="end"/>
        </w:r>
      </w:hyperlink>
    </w:p>
    <w:p>
      <w:pPr>
        <w:pStyle w:val="TOC2"/>
        <w:tabs>
          <w:tab w:val="right" w:leader="dot" w:pos="8306"/>
        </w:tabs>
      </w:pPr>
      <w:hyperlink w:anchor="_Toc26265" w:history="1">
        <w:r>
          <w:rPr>
            <w:rFonts w:ascii="仿宋" w:eastAsia="仿宋" w:hAnsi="仿宋" w:cs="仿宋" w:hint="eastAsia"/>
            <w:lang w:eastAsia="zh-CN"/>
          </w:rPr>
          <w:t>(三)、进度安排注意事项</w:t>
        </w:r>
        <w:r>
          <w:tab/>
        </w:r>
        <w:r>
          <w:fldChar w:fldCharType="begin"/>
        </w:r>
        <w:r>
          <w:instrText xml:space="preserve"> PAGEREF _Toc26265 \h </w:instrText>
        </w:r>
        <w:r>
          <w:fldChar w:fldCharType="separate"/>
        </w:r>
        <w:r>
          <w:t>49</w:t>
        </w:r>
        <w:r>
          <w:fldChar w:fldCharType="end"/>
        </w:r>
      </w:hyperlink>
    </w:p>
    <w:p>
      <w:pPr>
        <w:pStyle w:val="TOC2"/>
        <w:tabs>
          <w:tab w:val="right" w:leader="dot" w:pos="8306"/>
        </w:tabs>
      </w:pPr>
      <w:hyperlink w:anchor="_Toc1499" w:history="1">
        <w:r>
          <w:rPr>
            <w:rFonts w:ascii="仿宋" w:eastAsia="仿宋" w:hAnsi="仿宋" w:cs="仿宋" w:hint="eastAsia"/>
            <w:lang w:eastAsia="zh-CN"/>
          </w:rPr>
          <w:t>(四)、人力资源配置</w:t>
        </w:r>
        <w:r>
          <w:tab/>
        </w:r>
        <w:r>
          <w:fldChar w:fldCharType="begin"/>
        </w:r>
        <w:r>
          <w:instrText xml:space="preserve"> PAGEREF _Toc1499 \h </w:instrText>
        </w:r>
        <w:r>
          <w:fldChar w:fldCharType="separate"/>
        </w:r>
        <w:r>
          <w:t>51</w:t>
        </w:r>
        <w:r>
          <w:fldChar w:fldCharType="end"/>
        </w:r>
      </w:hyperlink>
    </w:p>
    <w:p>
      <w:pPr>
        <w:pStyle w:val="TOC1"/>
        <w:tabs>
          <w:tab w:val="right" w:leader="dot" w:pos="8306"/>
        </w:tabs>
      </w:pPr>
      <w:hyperlink w:anchor="_Toc13353" w:history="1">
        <w:r>
          <w:rPr>
            <w:rFonts w:ascii="仿宋" w:eastAsia="仿宋" w:hAnsi="仿宋" w:cs="仿宋" w:hint="eastAsia"/>
            <w:lang w:eastAsia="zh-CN"/>
          </w:rPr>
          <w:t>十三、供应链管理</w:t>
        </w:r>
        <w:r>
          <w:tab/>
        </w:r>
        <w:r>
          <w:fldChar w:fldCharType="begin"/>
        </w:r>
        <w:r>
          <w:instrText xml:space="preserve"> PAGEREF _Toc13353 \h </w:instrText>
        </w:r>
        <w:r>
          <w:fldChar w:fldCharType="separate"/>
        </w:r>
        <w:r>
          <w:t>52</w:t>
        </w:r>
        <w:r>
          <w:fldChar w:fldCharType="end"/>
        </w:r>
      </w:hyperlink>
    </w:p>
    <w:p>
      <w:pPr>
        <w:pStyle w:val="TOC2"/>
        <w:tabs>
          <w:tab w:val="right" w:leader="dot" w:pos="8306"/>
        </w:tabs>
      </w:pPr>
      <w:hyperlink w:anchor="_Toc8373" w:history="1">
        <w:r>
          <w:rPr>
            <w:rFonts w:ascii="仿宋" w:eastAsia="仿宋" w:hAnsi="仿宋" w:cs="仿宋" w:hint="eastAsia"/>
            <w:lang w:eastAsia="zh-CN"/>
          </w:rPr>
          <w:t>(一)、供应链战略规划</w:t>
        </w:r>
        <w:r>
          <w:tab/>
        </w:r>
        <w:r>
          <w:fldChar w:fldCharType="begin"/>
        </w:r>
        <w:r>
          <w:instrText xml:space="preserve"> PAGEREF _Toc8373 \h </w:instrText>
        </w:r>
        <w:r>
          <w:fldChar w:fldCharType="separate"/>
        </w:r>
        <w:r>
          <w:t>52</w:t>
        </w:r>
        <w:r>
          <w:fldChar w:fldCharType="end"/>
        </w:r>
      </w:hyperlink>
    </w:p>
    <w:p>
      <w:pPr>
        <w:pStyle w:val="TOC2"/>
        <w:tabs>
          <w:tab w:val="right" w:leader="dot" w:pos="8306"/>
        </w:tabs>
      </w:pPr>
      <w:hyperlink w:anchor="_Toc24989" w:history="1">
        <w:r>
          <w:rPr>
            <w:rFonts w:ascii="仿宋" w:eastAsia="仿宋" w:hAnsi="仿宋" w:cs="仿宋" w:hint="eastAsia"/>
            <w:lang w:eastAsia="zh-CN"/>
          </w:rPr>
          <w:t>(二)、供应商选择与合作</w:t>
        </w:r>
        <w:r>
          <w:tab/>
        </w:r>
        <w:r>
          <w:fldChar w:fldCharType="begin"/>
        </w:r>
        <w:r>
          <w:instrText xml:space="preserve"> PAGEREF _Toc24989 \h </w:instrText>
        </w:r>
        <w:r>
          <w:fldChar w:fldCharType="separate"/>
        </w:r>
        <w:r>
          <w:t>53</w:t>
        </w:r>
        <w:r>
          <w:fldChar w:fldCharType="end"/>
        </w:r>
      </w:hyperlink>
    </w:p>
    <w:p>
      <w:pPr>
        <w:pStyle w:val="TOC2"/>
        <w:tabs>
          <w:tab w:val="right" w:leader="dot" w:pos="8306"/>
        </w:tabs>
      </w:pPr>
      <w:hyperlink w:anchor="_Toc1136" w:history="1">
        <w:r>
          <w:rPr>
            <w:rFonts w:ascii="仿宋" w:eastAsia="仿宋" w:hAnsi="仿宋" w:cs="仿宋" w:hint="eastAsia"/>
            <w:lang w:eastAsia="zh-CN"/>
          </w:rPr>
          <w:t>(三)、物流与库存管理</w:t>
        </w:r>
        <w:r>
          <w:tab/>
        </w:r>
        <w:r>
          <w:fldChar w:fldCharType="begin"/>
        </w:r>
        <w:r>
          <w:instrText xml:space="preserve"> PAGEREF _Toc1136 \h </w:instrText>
        </w:r>
        <w:r>
          <w:fldChar w:fldCharType="separate"/>
        </w:r>
        <w:r>
          <w:t>55</w:t>
        </w:r>
        <w:r>
          <w:fldChar w:fldCharType="end"/>
        </w:r>
      </w:hyperlink>
    </w:p>
    <w:p>
      <w:pPr>
        <w:pStyle w:val="TOC1"/>
        <w:tabs>
          <w:tab w:val="right" w:leader="dot" w:pos="8306"/>
        </w:tabs>
      </w:pPr>
      <w:hyperlink w:anchor="_Toc16328" w:history="1">
        <w:r>
          <w:rPr>
            <w:rFonts w:ascii="仿宋" w:eastAsia="仿宋" w:hAnsi="仿宋" w:cs="仿宋" w:hint="eastAsia"/>
            <w:lang w:eastAsia="zh-CN"/>
          </w:rPr>
          <w:t>十四、利益相关者分析与沟通计划</w:t>
        </w:r>
        <w:r>
          <w:tab/>
        </w:r>
        <w:r>
          <w:fldChar w:fldCharType="begin"/>
        </w:r>
        <w:r>
          <w:instrText xml:space="preserve"> PAGEREF _Toc16328 \h </w:instrText>
        </w:r>
        <w:r>
          <w:fldChar w:fldCharType="separate"/>
        </w:r>
        <w:r>
          <w:t>56</w:t>
        </w:r>
        <w:r>
          <w:fldChar w:fldCharType="end"/>
        </w:r>
      </w:hyperlink>
    </w:p>
    <w:p>
      <w:pPr>
        <w:pStyle w:val="TOC2"/>
        <w:tabs>
          <w:tab w:val="right" w:leader="dot" w:pos="8306"/>
        </w:tabs>
      </w:pPr>
      <w:hyperlink w:anchor="_Toc25853" w:history="1">
        <w:r>
          <w:rPr>
            <w:rFonts w:ascii="仿宋" w:eastAsia="仿宋" w:hAnsi="仿宋" w:cs="仿宋" w:hint="eastAsia"/>
            <w:lang w:eastAsia="zh-CN"/>
          </w:rPr>
          <w:t>(一)、利益相关者分析</w:t>
        </w:r>
        <w:r>
          <w:tab/>
        </w:r>
        <w:r>
          <w:fldChar w:fldCharType="begin"/>
        </w:r>
        <w:r>
          <w:instrText xml:space="preserve"> PAGEREF _Toc25853 \h </w:instrText>
        </w:r>
        <w:r>
          <w:fldChar w:fldCharType="separate"/>
        </w:r>
        <w:r>
          <w:t>56</w:t>
        </w:r>
        <w:r>
          <w:fldChar w:fldCharType="end"/>
        </w:r>
      </w:hyperlink>
    </w:p>
    <w:p>
      <w:pPr>
        <w:pStyle w:val="TOC2"/>
        <w:tabs>
          <w:tab w:val="right" w:leader="dot" w:pos="8306"/>
        </w:tabs>
      </w:pPr>
      <w:hyperlink w:anchor="_Toc26516" w:history="1">
        <w:r>
          <w:rPr>
            <w:rFonts w:ascii="仿宋" w:eastAsia="仿宋" w:hAnsi="仿宋" w:cs="仿宋" w:hint="eastAsia"/>
            <w:lang w:eastAsia="zh-CN"/>
          </w:rPr>
          <w:t>(二)、沟通计划</w:t>
        </w:r>
        <w:r>
          <w:tab/>
        </w:r>
        <w:r>
          <w:fldChar w:fldCharType="begin"/>
        </w:r>
        <w:r>
          <w:instrText xml:space="preserve"> PAGEREF _Toc26516 \h </w:instrText>
        </w:r>
        <w:r>
          <w:fldChar w:fldCharType="separate"/>
        </w:r>
        <w:r>
          <w:t>57</w:t>
        </w:r>
        <w:r>
          <w:fldChar w:fldCharType="end"/>
        </w:r>
      </w:hyperlink>
    </w:p>
    <w:p>
      <w:pPr>
        <w:pStyle w:val="TOC1"/>
        <w:tabs>
          <w:tab w:val="right" w:leader="dot" w:pos="8306"/>
        </w:tabs>
      </w:pPr>
      <w:hyperlink w:anchor="_Toc24918" w:history="1">
        <w:r>
          <w:rPr>
            <w:rFonts w:ascii="仿宋" w:eastAsia="仿宋" w:hAnsi="仿宋" w:cs="仿宋" w:hint="eastAsia"/>
            <w:lang w:eastAsia="zh-CN"/>
          </w:rPr>
          <w:t>十五、质量管理体系</w:t>
        </w:r>
        <w:r>
          <w:tab/>
        </w:r>
        <w:r>
          <w:fldChar w:fldCharType="begin"/>
        </w:r>
        <w:r>
          <w:instrText xml:space="preserve"> PAGEREF _Toc24918 \h </w:instrText>
        </w:r>
        <w:r>
          <w:fldChar w:fldCharType="separate"/>
        </w:r>
        <w:r>
          <w:t>58</w:t>
        </w:r>
        <w:r>
          <w:fldChar w:fldCharType="end"/>
        </w:r>
      </w:hyperlink>
    </w:p>
    <w:p>
      <w:pPr>
        <w:pStyle w:val="TOC2"/>
        <w:tabs>
          <w:tab w:val="right" w:leader="dot" w:pos="8306"/>
        </w:tabs>
      </w:pPr>
      <w:hyperlink w:anchor="_Toc9964" w:history="1">
        <w:r>
          <w:rPr>
            <w:rFonts w:ascii="仿宋" w:eastAsia="仿宋" w:hAnsi="仿宋" w:cs="仿宋" w:hint="eastAsia"/>
            <w:lang w:eastAsia="zh-CN"/>
          </w:rPr>
          <w:t>(一)、质量目标与方针</w:t>
        </w:r>
        <w:r>
          <w:tab/>
        </w:r>
        <w:r>
          <w:fldChar w:fldCharType="begin"/>
        </w:r>
        <w:r>
          <w:instrText xml:space="preserve"> PAGEREF _Toc9964 \h </w:instrText>
        </w:r>
        <w:r>
          <w:fldChar w:fldCharType="separate"/>
        </w:r>
        <w:r>
          <w:t>58</w:t>
        </w:r>
        <w:r>
          <w:fldChar w:fldCharType="end"/>
        </w:r>
      </w:hyperlink>
    </w:p>
    <w:p>
      <w:pPr>
        <w:pStyle w:val="TOC2"/>
        <w:tabs>
          <w:tab w:val="right" w:leader="dot" w:pos="8306"/>
        </w:tabs>
      </w:pPr>
      <w:hyperlink w:anchor="_Toc22347" w:history="1">
        <w:r>
          <w:rPr>
            <w:rFonts w:ascii="仿宋" w:eastAsia="仿宋" w:hAnsi="仿宋" w:cs="仿宋" w:hint="eastAsia"/>
            <w:lang w:eastAsia="zh-CN"/>
          </w:rPr>
          <w:t>(二)、质量管理责任</w:t>
        </w:r>
        <w:r>
          <w:tab/>
        </w:r>
        <w:r>
          <w:fldChar w:fldCharType="begin"/>
        </w:r>
        <w:r>
          <w:instrText xml:space="preserve"> PAGEREF _Toc22347 \h </w:instrText>
        </w:r>
        <w:r>
          <w:fldChar w:fldCharType="separate"/>
        </w:r>
        <w:r>
          <w:t>59</w:t>
        </w:r>
        <w:r>
          <w:fldChar w:fldCharType="end"/>
        </w:r>
      </w:hyperlink>
    </w:p>
    <w:p>
      <w:pPr>
        <w:pStyle w:val="TOC2"/>
        <w:tabs>
          <w:tab w:val="right" w:leader="dot" w:pos="8306"/>
        </w:tabs>
      </w:pPr>
      <w:hyperlink w:anchor="_Toc13756" w:history="1">
        <w:r>
          <w:rPr>
            <w:rFonts w:ascii="仿宋" w:eastAsia="仿宋" w:hAnsi="仿宋" w:cs="仿宋" w:hint="eastAsia"/>
            <w:lang w:eastAsia="zh-CN"/>
          </w:rPr>
          <w:t>(三)、质量管理体系文件</w:t>
        </w:r>
        <w:r>
          <w:tab/>
        </w:r>
        <w:r>
          <w:fldChar w:fldCharType="begin"/>
        </w:r>
        <w:r>
          <w:instrText xml:space="preserve"> PAGEREF _Toc13756 \h </w:instrText>
        </w:r>
        <w:r>
          <w:fldChar w:fldCharType="separate"/>
        </w:r>
        <w:r>
          <w:t>61</w:t>
        </w:r>
        <w:r>
          <w:fldChar w:fldCharType="end"/>
        </w:r>
      </w:hyperlink>
    </w:p>
    <w:p>
      <w:pPr>
        <w:pStyle w:val="TOC2"/>
        <w:tabs>
          <w:tab w:val="right" w:leader="dot" w:pos="8306"/>
        </w:tabs>
      </w:pPr>
      <w:hyperlink w:anchor="_Toc13033" w:history="1">
        <w:r>
          <w:rPr>
            <w:rFonts w:ascii="仿宋" w:eastAsia="仿宋" w:hAnsi="仿宋" w:cs="仿宋" w:hint="eastAsia"/>
            <w:lang w:eastAsia="zh-CN"/>
          </w:rPr>
          <w:t>(四)、质量培训与教育</w:t>
        </w:r>
        <w:r>
          <w:tab/>
        </w:r>
        <w:r>
          <w:fldChar w:fldCharType="begin"/>
        </w:r>
        <w:r>
          <w:instrText xml:space="preserve"> PAGEREF _Toc13033 \h </w:instrText>
        </w:r>
        <w:r>
          <w:fldChar w:fldCharType="separate"/>
        </w:r>
        <w:r>
          <w:t>63</w:t>
        </w:r>
        <w:r>
          <w:fldChar w:fldCharType="end"/>
        </w:r>
      </w:hyperlink>
    </w:p>
    <w:p>
      <w:pPr>
        <w:pStyle w:val="TOC2"/>
        <w:tabs>
          <w:tab w:val="right" w:leader="dot" w:pos="8306"/>
        </w:tabs>
      </w:pPr>
      <w:hyperlink w:anchor="_Toc31827" w:history="1">
        <w:r>
          <w:rPr>
            <w:rFonts w:ascii="仿宋" w:eastAsia="仿宋" w:hAnsi="仿宋" w:cs="仿宋" w:hint="eastAsia"/>
            <w:lang w:eastAsia="zh-CN"/>
          </w:rPr>
          <w:t>(五)、质量审核与评价</w:t>
        </w:r>
        <w:r>
          <w:tab/>
        </w:r>
        <w:r>
          <w:fldChar w:fldCharType="begin"/>
        </w:r>
        <w:r>
          <w:instrText xml:space="preserve"> PAGEREF _Toc31827 \h </w:instrText>
        </w:r>
        <w:r>
          <w:fldChar w:fldCharType="separate"/>
        </w:r>
        <w:r>
          <w:t>64</w:t>
        </w:r>
        <w:r>
          <w:fldChar w:fldCharType="end"/>
        </w:r>
      </w:hyperlink>
    </w:p>
    <w:p>
      <w:pPr>
        <w:pStyle w:val="TOC2"/>
        <w:tabs>
          <w:tab w:val="right" w:leader="dot" w:pos="8306"/>
        </w:tabs>
      </w:pPr>
      <w:hyperlink w:anchor="_Toc32244" w:history="1">
        <w:r>
          <w:rPr>
            <w:rFonts w:ascii="仿宋" w:eastAsia="仿宋" w:hAnsi="仿宋" w:cs="仿宋" w:hint="eastAsia"/>
            <w:lang w:eastAsia="zh-CN"/>
          </w:rPr>
          <w:t>(六)、不符合与纠正措施</w:t>
        </w:r>
        <w:r>
          <w:tab/>
        </w:r>
        <w:r>
          <w:fldChar w:fldCharType="begin"/>
        </w:r>
        <w:r>
          <w:instrText xml:space="preserve"> PAGEREF _Toc32244 \h </w:instrText>
        </w:r>
        <w:r>
          <w:fldChar w:fldCharType="separate"/>
        </w:r>
        <w:r>
          <w:t>65</w:t>
        </w:r>
        <w:r>
          <w:fldChar w:fldCharType="end"/>
        </w:r>
      </w:hyperlink>
    </w:p>
    <w:p>
      <w:pPr>
        <w:pStyle w:val="TOC1"/>
        <w:tabs>
          <w:tab w:val="right" w:leader="dot" w:pos="8306"/>
        </w:tabs>
      </w:pPr>
      <w:hyperlink w:anchor="_Toc15718" w:history="1">
        <w:r>
          <w:rPr>
            <w:rFonts w:ascii="仿宋" w:eastAsia="仿宋" w:hAnsi="仿宋" w:cs="仿宋" w:hint="eastAsia"/>
            <w:lang w:eastAsia="zh-CN"/>
          </w:rPr>
          <w:t>十六、核苷类药物项目变更管理</w:t>
        </w:r>
        <w:r>
          <w:tab/>
        </w:r>
        <w:r>
          <w:fldChar w:fldCharType="begin"/>
        </w:r>
        <w:r>
          <w:instrText xml:space="preserve"> PAGEREF _Toc15718 \h </w:instrText>
        </w:r>
        <w:r>
          <w:fldChar w:fldCharType="separate"/>
        </w:r>
        <w:r>
          <w:t>66</w:t>
        </w:r>
        <w:r>
          <w:fldChar w:fldCharType="end"/>
        </w:r>
      </w:hyperlink>
    </w:p>
    <w:p>
      <w:pPr>
        <w:pStyle w:val="TOC2"/>
        <w:tabs>
          <w:tab w:val="right" w:leader="dot" w:pos="8306"/>
        </w:tabs>
      </w:pPr>
      <w:hyperlink w:anchor="_Toc22596" w:history="1">
        <w:r>
          <w:rPr>
            <w:rFonts w:ascii="仿宋" w:eastAsia="仿宋" w:hAnsi="仿宋" w:cs="仿宋" w:hint="eastAsia"/>
            <w:lang w:eastAsia="zh-CN"/>
          </w:rPr>
          <w:t>(一)、变更申请与评估</w:t>
        </w:r>
        <w:r>
          <w:tab/>
        </w:r>
        <w:r>
          <w:fldChar w:fldCharType="begin"/>
        </w:r>
        <w:r>
          <w:instrText xml:space="preserve"> PAGEREF _Toc22596 \h </w:instrText>
        </w:r>
        <w:r>
          <w:fldChar w:fldCharType="separate"/>
        </w:r>
        <w:r>
          <w:t>66</w:t>
        </w:r>
        <w:r>
          <w:fldChar w:fldCharType="end"/>
        </w:r>
      </w:hyperlink>
    </w:p>
    <w:p>
      <w:pPr>
        <w:pStyle w:val="TOC2"/>
        <w:tabs>
          <w:tab w:val="right" w:leader="dot" w:pos="8306"/>
        </w:tabs>
      </w:pPr>
      <w:hyperlink w:anchor="_Toc18812" w:history="1">
        <w:r>
          <w:rPr>
            <w:rFonts w:ascii="仿宋" w:eastAsia="仿宋" w:hAnsi="仿宋" w:cs="仿宋" w:hint="eastAsia"/>
            <w:lang w:eastAsia="zh-CN"/>
          </w:rPr>
          <w:t>(二)、变更实施与控制</w:t>
        </w:r>
        <w:r>
          <w:tab/>
        </w:r>
        <w:r>
          <w:fldChar w:fldCharType="begin"/>
        </w:r>
        <w:r>
          <w:instrText xml:space="preserve"> PAGEREF _Toc18812 \h </w:instrText>
        </w:r>
        <w:r>
          <w:fldChar w:fldCharType="separate"/>
        </w:r>
        <w:r>
          <w:t>67</w:t>
        </w:r>
        <w:r>
          <w:fldChar w:fldCharType="end"/>
        </w:r>
      </w:hyperlink>
    </w:p>
    <w:p>
      <w:pPr>
        <w:pStyle w:val="TOC1"/>
        <w:tabs>
          <w:tab w:val="right" w:leader="dot" w:pos="8306"/>
        </w:tabs>
      </w:pPr>
      <w:hyperlink w:anchor="_Toc2062" w:history="1">
        <w:r>
          <w:rPr>
            <w:rFonts w:ascii="仿宋" w:eastAsia="仿宋" w:hAnsi="仿宋" w:cs="仿宋" w:hint="eastAsia"/>
            <w:lang w:eastAsia="zh-CN"/>
          </w:rPr>
          <w:t>十七、风险识别与分类</w:t>
        </w:r>
        <w:r>
          <w:tab/>
        </w:r>
        <w:r>
          <w:fldChar w:fldCharType="begin"/>
        </w:r>
        <w:r>
          <w:instrText xml:space="preserve"> PAGEREF _Toc2062 \h </w:instrText>
        </w:r>
        <w:r>
          <w:fldChar w:fldCharType="separate"/>
        </w:r>
        <w:r>
          <w:t>67</w:t>
        </w:r>
        <w:r>
          <w:fldChar w:fldCharType="end"/>
        </w:r>
      </w:hyperlink>
    </w:p>
    <w:p>
      <w:pPr>
        <w:pStyle w:val="TOC2"/>
        <w:tabs>
          <w:tab w:val="right" w:leader="dot" w:pos="8306"/>
        </w:tabs>
      </w:pPr>
      <w:hyperlink w:anchor="_Toc20124" w:history="1">
        <w:r>
          <w:rPr>
            <w:rFonts w:ascii="仿宋" w:eastAsia="仿宋" w:hAnsi="仿宋" w:cs="仿宋" w:hint="eastAsia"/>
            <w:lang w:eastAsia="zh-CN"/>
          </w:rPr>
          <w:t>(一)、风险识别</w:t>
        </w:r>
        <w:r>
          <w:tab/>
        </w:r>
        <w:r>
          <w:fldChar w:fldCharType="begin"/>
        </w:r>
        <w:r>
          <w:instrText xml:space="preserve"> PAGEREF _Toc20124 \h </w:instrText>
        </w:r>
        <w:r>
          <w:fldChar w:fldCharType="separate"/>
        </w:r>
        <w:r>
          <w:t>67</w:t>
        </w:r>
        <w:r>
          <w:fldChar w:fldCharType="end"/>
        </w:r>
      </w:hyperlink>
    </w:p>
    <w:p>
      <w:pPr>
        <w:pStyle w:val="TOC2"/>
        <w:tabs>
          <w:tab w:val="right" w:leader="dot" w:pos="8306"/>
        </w:tabs>
      </w:pPr>
      <w:hyperlink w:anchor="_Toc2390" w:history="1">
        <w:r>
          <w:rPr>
            <w:rFonts w:ascii="仿宋" w:eastAsia="仿宋" w:hAnsi="仿宋" w:cs="仿宋" w:hint="eastAsia"/>
            <w:lang w:eastAsia="zh-CN"/>
          </w:rPr>
          <w:t>(二)、风险分类</w:t>
        </w:r>
        <w:r>
          <w:tab/>
        </w:r>
        <w:r>
          <w:fldChar w:fldCharType="begin"/>
        </w:r>
        <w:r>
          <w:instrText xml:space="preserve"> PAGEREF _Toc2390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61"/>
      <w:r>
        <w:rPr>
          <w:rFonts w:ascii="仿宋" w:eastAsia="仿宋" w:hAnsi="仿宋" w:cs="仿宋" w:hint="eastAsia"/>
          <w:sz w:val="28"/>
          <w:lang w:eastAsia="zh-CN"/>
        </w:rPr>
        <w:t>一、核苷类药物项目选址可行性分析</w:t>
      </w:r>
      <w:bookmarkEnd w:id="2"/>
    </w:p>
    <w:p>
      <w:pPr>
        <w:pStyle w:val="Heading2"/>
        <w:rPr>
          <w:rFonts w:ascii="仿宋" w:eastAsia="仿宋" w:hAnsi="仿宋" w:cs="仿宋" w:hint="eastAsia"/>
          <w:lang w:eastAsia="zh-CN"/>
        </w:rPr>
      </w:pPr>
      <w:bookmarkStart w:id="3" w:name="_Toc15185"/>
      <w:r>
        <w:rPr>
          <w:rFonts w:ascii="仿宋" w:eastAsia="仿宋" w:hAnsi="仿宋" w:cs="仿宋" w:hint="eastAsia"/>
          <w:lang w:eastAsia="zh-CN"/>
        </w:rPr>
        <w:t>(一)、核苷类药物项目选址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该核苷类药物项目选址位于XX省XX市XX区XXX街道</w:t>
      </w:r>
    </w:p>
    <w:p>
      <w:pPr>
        <w:pStyle w:val="Heading2"/>
        <w:ind w:firstLine="560" w:firstLineChars="200"/>
        <w:rPr>
          <w:rFonts w:ascii="仿宋" w:eastAsia="仿宋" w:hAnsi="仿宋" w:cs="仿宋" w:hint="eastAsia"/>
          <w:sz w:val="28"/>
          <w:lang w:eastAsia="zh-CN"/>
        </w:rPr>
      </w:pPr>
      <w:bookmarkStart w:id="4" w:name="_Toc2767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核苷类药物项目的征地面积将根据核苷类药物项目的实际规模和需求进行精确规划。具体面积XXX平方米，旨在确保核苷类药物项目不仅能够满足当前的发展需求，还能够预留空间以适应未来的扩展。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净用地面积是在征地面积基础上去除不可利用面积后的实际可开发用地。具体面积XXX平方米，考虑到环保、交通、安全等多方面因素，以确保核苷类药物项目在整体利用效率上达到最优。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核苷类药物项目计划建设的建筑总规模具体面积XXX平方米。这一规模的确定综合考虑了核苷类药物项目的性质、规模，以及城市规划的相关要求，确保建筑布局与周边环境协调一致。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绿地率是核苷类药物项目用地中被规划为绿地的比例。具体面积XXX平方米，旨在通过合理规划绿地，改善核苷类药物项目周边环境，提升居民生活质量，并符合城市整体绿化规划。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容积率是用地上可以建设的建筑总体积与用地面积之比。具体面积XXX，通过合理的容积率规划，确保核苷类药物项目建筑规模与周边环境和谐共生。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苷类药物项目选址与当地城市规划相一致，具体面积XXX平方米。通过与城市规划部门深入沟通，确保核苷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苷类药物项目选址符合当地产业政策，具体面积XXX平方米。这包括核苷类药物项目对当地经济的促进作用，以及对相关产业的带动效应，确保核苷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用地总体要求必须符合环保和可持续发展的原则，具体面积XXX平方米。通过采用绿色建筑设计、节能减排等措施，确保核苷类药物项目在建设和运营过程中对环境的影响最小化，达到可持续发展的要求。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确保核苷类药物项目选址具备必要的公共设施配套，具体面积XXX平方米。这包括交通便利性、教育、医疗等基础设施，以提高居民生活品质，使得核苷类药物项目选址更具吸引力。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考虑用地总体要求对当地社会稳定性的影响，具体面积XXX平方米。通过深入了解当地社区反馈，确保核苷类药物项目的选址和建设过程对当地社会和谐稳定产生积极作用。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苷类药物项目选址不仅符合法规和规划，还在实际操作中具有可行性。这一全面规划将为核苷类药物项目的成功实施提供坚实的基础，确保核苷类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6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苷类药物项目的设备规划和空间设计中，我们将采取灵活设备布局的措施。设备布局将根据实际需求进行灵活设计，避免不必要的浪费。通过合理规划设备摆放位置，我们将提高设备的利用率，减少设备间距，以确保核苷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苷类药物项目内部引入共享设施的概念，例如共享会议室、办公区等。通过这种方式，我们可以减少对资源的重复建设，提高资源共享效率，从而减小核苷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5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苷类药物项目的总图布置中，我们将不同功能区域进行明确的规划，以最大程度满足核苷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7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苷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核苷类药物项目对环境的影响是综合评价的重要因素之一。我们将详细考虑选址周边的自然环境、生态保护区、水源地等情况，确保核苷类药物项目的建设和运营对环境影响最小化，并符合当地的环保法规标准。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对选址的评价还需充分考虑当地政府的产业政策和法规。我们将详细了解核苷类药物项目所在地的相关政策，确保核苷类药物项目的规划和运营与当地法规相符，降低不必要的法律风险。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考虑到社会稳定性对企业运营的重要性，我们将评估选址地区的社会安全情况、劳工关系、社区反馈等方面，以确保核苷类药物项目的建设和运营不会受到社会稳定性的负面影响。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最后，我们将综合考虑用地成本，包括土地购置费用、土地开发成本等。通过对用地成本的详细评估，我们能够做出更为精确的经济效益分析，为核苷类药物项目的投资决策提供有力支持。</w:t>
      </w:r>
    </w:p>
    <w:p>
      <w:pPr>
        <w:pStyle w:val="Heading1"/>
        <w:ind w:firstLine="560" w:firstLineChars="200"/>
        <w:rPr>
          <w:rFonts w:ascii="仿宋" w:eastAsia="仿宋" w:hAnsi="仿宋" w:cs="仿宋" w:hint="eastAsia"/>
          <w:sz w:val="28"/>
          <w:lang w:eastAsia="zh-CN"/>
        </w:rPr>
      </w:pPr>
      <w:bookmarkStart w:id="8" w:name="_Toc17992"/>
      <w:r>
        <w:rPr>
          <w:rFonts w:ascii="仿宋" w:eastAsia="仿宋" w:hAnsi="仿宋" w:cs="仿宋" w:hint="eastAsia"/>
          <w:sz w:val="28"/>
          <w:lang w:eastAsia="zh-CN"/>
        </w:rPr>
        <w:t>二、核苷类药物项目建设背景及必要性分析</w:t>
      </w:r>
      <w:bookmarkEnd w:id="8"/>
    </w:p>
    <w:p>
      <w:pPr>
        <w:pStyle w:val="Heading2"/>
        <w:rPr>
          <w:rFonts w:ascii="仿宋" w:eastAsia="仿宋" w:hAnsi="仿宋" w:cs="仿宋" w:hint="eastAsia"/>
          <w:lang w:eastAsia="zh-CN"/>
        </w:rPr>
      </w:pPr>
      <w:bookmarkStart w:id="9" w:name="_Toc27553"/>
      <w:r>
        <w:rPr>
          <w:rFonts w:ascii="仿宋" w:eastAsia="仿宋" w:hAnsi="仿宋" w:cs="仿宋" w:hint="eastAsia"/>
          <w:lang w:eastAsia="zh-CN"/>
        </w:rPr>
        <w:t>(一)、核苷类药物项目背景分析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苷类药物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苷类药物项目在这个潮流中的定位。同时，我们将关注行业内涌现的新兴机遇，以便核苷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苷类药物项目提供了强大的发展动力。我们将聚焦于行业内最新的技术发展趋势，包括但不限于人工智能、大数据分析、物联网等领域。通过深度的技术研究，我们将确保核苷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苷类药物项目发展的源泉。我们将投入更多的精力对市场需求进行深入剖析，超越表面的需求，深入挖掘潜在的市场痛点和机遇。通过对市场需求的细致了解，核苷类药物项目将更有针对性地设计解决方案，满足市场的多样化需求，从而更好地促进核苷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苷类药物项目战略至关重要。我们将对竞争态势进行更为深入的分析，包括但不限于市场份额、产品特点、客户满意度等多个维度。通过深度的竞争分析，核苷类药物项目将能够更准确地把握市场脉搏，制定具有竞争力的核苷类药物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苷类药物项目的发展具有直接的影响。我们将进行更为全面的法规和政策分析，了解行业发展中的潜在法律风险和合规挑战。通过充分了解和遵守相关法规，核苷类药物项目将确保在法律框架内合法合规运营，为核苷类药物项目的稳健发展提供有力支持。</w:t>
      </w:r>
    </w:p>
    <w:p>
      <w:pPr>
        <w:pStyle w:val="Heading2"/>
        <w:ind w:firstLine="560" w:firstLineChars="200"/>
        <w:rPr>
          <w:rFonts w:ascii="仿宋" w:eastAsia="仿宋" w:hAnsi="仿宋" w:cs="仿宋" w:hint="eastAsia"/>
          <w:sz w:val="28"/>
          <w:lang w:eastAsia="zh-CN"/>
        </w:rPr>
      </w:pPr>
      <w:bookmarkStart w:id="10" w:name="_Toc10137"/>
      <w:r>
        <w:rPr>
          <w:rFonts w:ascii="仿宋" w:eastAsia="仿宋" w:hAnsi="仿宋" w:cs="仿宋" w:hint="eastAsia"/>
          <w:sz w:val="28"/>
          <w:lang w:eastAsia="zh-CN"/>
        </w:rPr>
        <w:t>(二)、核苷类药物项目建设必要性分析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建设的迫切性源于对行业发展趋势的深刻洞察。我们正处于一个行业变革的时代，科技创新、数字化转型成为企业发展的关键动力。核苷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建设不仅仅是为了跟上潮流，更是为了通过技术创新推动企业的持续发展。通过引入先进的技术和解决方案，核苷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苷类药物项目的建设成为必然选择，通过提高产品质量、拓展服务领域，从而在竞争中获得更多的机会。核苷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苷类药物项目建设的必要性体现在对客户需求更精准的满足。通过核苷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建设的背后是对企业持续创新的追求。只有通过不断创新，企业才能在竞争中立于不败之地。核苷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95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8193"/>
      <w:r>
        <w:rPr>
          <w:rFonts w:ascii="仿宋" w:eastAsia="仿宋" w:hAnsi="仿宋" w:cs="仿宋" w:hint="eastAsia"/>
          <w:lang w:eastAsia="zh-CN"/>
        </w:rPr>
        <w:t>(一)、核苷类药物行业分析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行业一直以来都是市场的关注焦点。行业内的发展趋势、竞争态势以及潜在机会都对核苷类药物项目的推进产生深远的影响。通过深入研究行业的整体概貌，我们将更好地理解行业的核心特征，为核苷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行业，技术一直是推动创新和发展的关键因素。我们将对当前技术趋势进行详尽分析，包括但不限于人工智能、大数据应用、先进制造技术等。这有助于核苷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苷类药物项目成功的基础。我们将对主要竞争对手进行深入研究，包括其市场份额、产品特点、市场定位等。通过全面了解竞争对手的优势和劣势，核苷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8152"/>
      <w:r>
        <w:rPr>
          <w:rFonts w:ascii="仿宋" w:eastAsia="仿宋" w:hAnsi="仿宋" w:cs="仿宋" w:hint="eastAsia"/>
          <w:sz w:val="28"/>
          <w:lang w:eastAsia="zh-CN"/>
        </w:rPr>
        <w:t>(二)、核苷类药物市场分析预测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苷类药物市场未来的增长趋势。这包括市场的整体规模、各细分领域的发展趋势等。核苷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苷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核苷类药物项目实施过程中需要充分考虑的因素。我们将对市场风险进行全面评估，包括但不限于政策法规风险、市场竞争风险、技术变革风险等。通过对潜在风险的深入分析，核苷类药物项目可以制定相应的风险缓解策略，降低不确定性对核苷类药物项目的影响。</w:t>
      </w:r>
    </w:p>
    <w:p>
      <w:pPr>
        <w:pStyle w:val="Heading1"/>
        <w:ind w:firstLine="560" w:firstLineChars="200"/>
        <w:rPr>
          <w:rFonts w:ascii="仿宋" w:eastAsia="仿宋" w:hAnsi="仿宋" w:cs="仿宋" w:hint="eastAsia"/>
          <w:sz w:val="28"/>
          <w:lang w:eastAsia="zh-CN"/>
        </w:rPr>
      </w:pPr>
      <w:bookmarkStart w:id="14" w:name="_Toc30608"/>
      <w:r>
        <w:rPr>
          <w:rFonts w:ascii="仿宋" w:eastAsia="仿宋" w:hAnsi="仿宋" w:cs="仿宋" w:hint="eastAsia"/>
          <w:sz w:val="28"/>
          <w:lang w:eastAsia="zh-CN"/>
        </w:rPr>
        <w:t>四、核苷类药物项目危机管理</w:t>
      </w:r>
      <w:bookmarkEnd w:id="14"/>
    </w:p>
    <w:p>
      <w:pPr>
        <w:pStyle w:val="Heading2"/>
        <w:rPr>
          <w:rFonts w:ascii="仿宋" w:eastAsia="仿宋" w:hAnsi="仿宋" w:cs="仿宋" w:hint="eastAsia"/>
          <w:lang w:eastAsia="zh-CN"/>
        </w:rPr>
      </w:pPr>
      <w:bookmarkStart w:id="15" w:name="_Toc673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项目危机管理中，危机预警与识别是确保核苷类药物项目稳健运行的核心步骤。通过建立全面的监测机制，核苷类药物项目团队旨在及时发现和理解潜在的风险和危机因素，以便采取及时的预防和应对措施，确保核苷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首先，通过深入的风险评估，核苷类药物项目团队全面分析了整个核苷类药物项目和各个阶段可能存在的威胁。这包括准确评估每个潜在风险的发生概率和可能影响的程度，为后续危机预警提供了有力支持。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苷类药物项目团队着重于明确定义核苷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苷类药物项目进展的持续监控，团队能够及时发现潜在问题并作出迅速反应。核苷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在这一阶段，团队的专业素养和反应速度将发挥至关重要的作用，以确保潜在危机能够在初期得到有效的处理，最大程度地减轻负面影响。通过危机预警与识别，核苷类药物项目得以更有序、可控地推进。</w:t>
      </w:r>
    </w:p>
    <w:p>
      <w:pPr>
        <w:pStyle w:val="Heading2"/>
        <w:ind w:firstLine="560" w:firstLineChars="200"/>
        <w:rPr>
          <w:rFonts w:ascii="仿宋" w:eastAsia="仿宋" w:hAnsi="仿宋" w:cs="仿宋" w:hint="eastAsia"/>
          <w:sz w:val="28"/>
          <w:lang w:eastAsia="zh-CN"/>
        </w:rPr>
      </w:pPr>
      <w:bookmarkStart w:id="16" w:name="_Toc892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在危机发生时，核苷类药物项目团队立即行动，成立了应急小组。该小组的任务是迅速制定并实施紧急应对措施，以最小化潜在损失。以下是采取的主要措施：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暂停核苷类药物项目进度：为遏制危机蔓延，核苷类药物项目暂时停止进行，以便全面评估当前状况。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资源重新分配：重新评估核苷类药物项目资源的分配，确保最大限度地减小损失。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实时沟通：与关键利益相关者建立实时沟通机制，向他们传递核苷类药物项目危机的实际状况，保障核苷类药物项目核心利益。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在紧急应对的同时，核苷类药物项目团队强调了团队协作和有效沟通的重要性。以下是团队协作的关键举措：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信息共享机制：建立了信息共享平台，确保团队成员能够及时获取核苷类药物项目危机的实时信息。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领导者沟通：核苷类药物项目领导者通过定期会议和即时沟通工具，指导团队应对危机，保持团队稳定运行。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随着危机得到初步控制，核苷类药物项目团队转向制定恢复计划，以确保核苷类药物项目能够从中迅速恢复。主要恢复计划包括：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修复受损的进度计划：重新评估核苷类药物项目进度，制定修复计划，确保核苷类药物项目尽快回归正常进程。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重新调整资源分配：优化资源分配，确保核苷类药物项目在有限资源下高效运转。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风险管理机制加强：对核苷类药物项目风险进行全面评估，制定更强化的风险管理策略，以预防未来可能的危机。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958"/>
      <w:r>
        <w:rPr>
          <w:rFonts w:ascii="仿宋" w:eastAsia="仿宋" w:hAnsi="仿宋" w:cs="仿宋" w:hint="eastAsia"/>
          <w:sz w:val="28"/>
          <w:lang w:eastAsia="zh-CN"/>
        </w:rPr>
        <w:t>五、核苷类药物项目可持续发展</w:t>
      </w:r>
      <w:bookmarkEnd w:id="17"/>
    </w:p>
    <w:p>
      <w:pPr>
        <w:pStyle w:val="Heading2"/>
        <w:rPr>
          <w:rFonts w:ascii="仿宋" w:eastAsia="仿宋" w:hAnsi="仿宋" w:cs="仿宋" w:hint="eastAsia"/>
          <w:lang w:eastAsia="zh-CN"/>
        </w:rPr>
      </w:pPr>
      <w:bookmarkStart w:id="18" w:name="_Toc626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项目中，核苷类药物项目团队着眼于未来，明确了可持续发展的战略方向。制定的具体可持续发展目标包括降低资源使用、采用环保技术、最大化社会效益等。这一步骤不仅有助于核苷类药物项目在环保和社会责任方面达到最高标准，也为未来提供了明确的指引，确保核苷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可持续实践的融入核苷类药物项目管理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苷类药物项目管理周期。从核苷类药物项目规划开始，核苷类药物项目团队就考虑了环境和社会的因素。在执行阶段，核苷类药物项目团队积极推动绿色技术的应用，优化资源利用。此外，关注员工的社会责任，通过培训和沟通活动提高员工对可持续发展的认知，使他们能够在日常工作中践行可持续实践。这些举措不仅为核苷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55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扎根于核苷类药物项目的可持续发展理念，我们深信环保与社会责任是核苷类药物项目成功的关键支柱。在核苷类药物项目的每一步，我们都致力于通过创新和实践，履行对环境和社会的坚定责任。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团队通过引入先进的环保技术、建立高效的废物处理系统以及推动能源节约措施，积极履行环保责任。定期的环保监测和评估确保核苷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https://d.book118.com/668053065006006046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958D6"/>
    <w:rsid w:val="092958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5306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2024-03-01T01:11:00Z</dcterms:created>
  <dcterms:modified xsi:type="dcterms:W3CDTF">2024-03-01T01:11:24Z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AE448449F1D8450EA7146DC9B370DC66_11</vt:lpwstr>
  </property>
  <property fmtid="{D5CDD505-2E9C-101B-9397-08002B2CF9AE}" pid="3" name="KSOProductBuildVer">
    <vt:lpwstr>2052-12.1.0.16388</vt:lpwstr>
  </property>
</Properties>
</file>