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气体分离设备行业相关公司筹备报告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9" w:history="1">
        <w:r>
          <w:rPr>
            <w:rFonts w:ascii="仿宋" w:eastAsia="仿宋" w:hAnsi="仿宋" w:cs="仿宋" w:hint="eastAsia"/>
            <w:lang w:eastAsia="zh-CN"/>
          </w:rPr>
          <w:t>序言</w:t>
        </w:r>
        <w:r>
          <w:tab/>
        </w:r>
        <w:r>
          <w:fldChar w:fldCharType="begin"/>
        </w:r>
        <w:r>
          <w:instrText xml:space="preserve"> PAGEREF _Toc499 \h </w:instrText>
        </w:r>
        <w:r>
          <w:fldChar w:fldCharType="separate"/>
        </w:r>
        <w:r>
          <w:t>3</w:t>
        </w:r>
        <w:r>
          <w:fldChar w:fldCharType="end"/>
        </w:r>
      </w:hyperlink>
    </w:p>
    <w:p>
      <w:pPr>
        <w:pStyle w:val="TOC1"/>
        <w:tabs>
          <w:tab w:val="right" w:leader="dot" w:pos="8306"/>
        </w:tabs>
      </w:pPr>
      <w:hyperlink w:anchor="_Toc25358" w:history="1">
        <w:r>
          <w:rPr>
            <w:rFonts w:ascii="仿宋" w:eastAsia="仿宋" w:hAnsi="仿宋" w:cs="仿宋" w:hint="eastAsia"/>
            <w:lang w:eastAsia="zh-CN"/>
          </w:rPr>
          <w:t>一、选址分析</w:t>
        </w:r>
        <w:r>
          <w:tab/>
        </w:r>
        <w:r>
          <w:fldChar w:fldCharType="begin"/>
        </w:r>
        <w:r>
          <w:instrText xml:space="preserve"> PAGEREF _Toc25358 \h </w:instrText>
        </w:r>
        <w:r>
          <w:fldChar w:fldCharType="separate"/>
        </w:r>
        <w:r>
          <w:t>3</w:t>
        </w:r>
        <w:r>
          <w:fldChar w:fldCharType="end"/>
        </w:r>
      </w:hyperlink>
    </w:p>
    <w:p>
      <w:pPr>
        <w:pStyle w:val="TOC2"/>
        <w:tabs>
          <w:tab w:val="right" w:leader="dot" w:pos="8306"/>
        </w:tabs>
      </w:pPr>
      <w:hyperlink w:anchor="_Toc32598" w:history="1">
        <w:r>
          <w:rPr>
            <w:rFonts w:ascii="仿宋" w:eastAsia="仿宋" w:hAnsi="仿宋" w:cs="仿宋" w:hint="eastAsia"/>
            <w:lang w:eastAsia="zh-CN"/>
          </w:rPr>
          <w:t>(一)、气体分离设备项目选址原则</w:t>
        </w:r>
        <w:r>
          <w:tab/>
        </w:r>
        <w:r>
          <w:fldChar w:fldCharType="begin"/>
        </w:r>
        <w:r>
          <w:instrText xml:space="preserve"> PAGEREF _Toc32598 \h </w:instrText>
        </w:r>
        <w:r>
          <w:fldChar w:fldCharType="separate"/>
        </w:r>
        <w:r>
          <w:t>3</w:t>
        </w:r>
        <w:r>
          <w:fldChar w:fldCharType="end"/>
        </w:r>
      </w:hyperlink>
    </w:p>
    <w:p>
      <w:pPr>
        <w:pStyle w:val="TOC2"/>
        <w:tabs>
          <w:tab w:val="right" w:leader="dot" w:pos="8306"/>
        </w:tabs>
      </w:pPr>
      <w:hyperlink w:anchor="_Toc1318" w:history="1">
        <w:r>
          <w:rPr>
            <w:rFonts w:ascii="仿宋" w:eastAsia="仿宋" w:hAnsi="仿宋" w:cs="仿宋" w:hint="eastAsia"/>
            <w:lang w:eastAsia="zh-CN"/>
          </w:rPr>
          <w:t>(二)、建设区基本情况</w:t>
        </w:r>
        <w:r>
          <w:tab/>
        </w:r>
        <w:r>
          <w:fldChar w:fldCharType="begin"/>
        </w:r>
        <w:r>
          <w:instrText xml:space="preserve"> PAGEREF _Toc1318 \h </w:instrText>
        </w:r>
        <w:r>
          <w:fldChar w:fldCharType="separate"/>
        </w:r>
        <w:r>
          <w:t>4</w:t>
        </w:r>
        <w:r>
          <w:fldChar w:fldCharType="end"/>
        </w:r>
      </w:hyperlink>
    </w:p>
    <w:p>
      <w:pPr>
        <w:pStyle w:val="TOC2"/>
        <w:tabs>
          <w:tab w:val="right" w:leader="dot" w:pos="8306"/>
        </w:tabs>
      </w:pPr>
      <w:hyperlink w:anchor="_Toc22379" w:history="1">
        <w:r>
          <w:rPr>
            <w:rFonts w:ascii="仿宋" w:eastAsia="仿宋" w:hAnsi="仿宋" w:cs="仿宋" w:hint="eastAsia"/>
            <w:lang w:eastAsia="zh-CN"/>
          </w:rPr>
          <w:t>(三)、发展目标</w:t>
        </w:r>
        <w:r>
          <w:tab/>
        </w:r>
        <w:r>
          <w:fldChar w:fldCharType="begin"/>
        </w:r>
        <w:r>
          <w:instrText xml:space="preserve"> PAGEREF _Toc22379 \h </w:instrText>
        </w:r>
        <w:r>
          <w:fldChar w:fldCharType="separate"/>
        </w:r>
        <w:r>
          <w:t>5</w:t>
        </w:r>
        <w:r>
          <w:fldChar w:fldCharType="end"/>
        </w:r>
      </w:hyperlink>
    </w:p>
    <w:p>
      <w:pPr>
        <w:pStyle w:val="TOC2"/>
        <w:tabs>
          <w:tab w:val="right" w:leader="dot" w:pos="8306"/>
        </w:tabs>
      </w:pPr>
      <w:hyperlink w:anchor="_Toc6768" w:history="1">
        <w:r>
          <w:rPr>
            <w:rFonts w:ascii="仿宋" w:eastAsia="仿宋" w:hAnsi="仿宋" w:cs="仿宋" w:hint="eastAsia"/>
            <w:lang w:eastAsia="zh-CN"/>
          </w:rPr>
          <w:t>(四)、产业发展方向</w:t>
        </w:r>
        <w:r>
          <w:tab/>
        </w:r>
        <w:r>
          <w:fldChar w:fldCharType="begin"/>
        </w:r>
        <w:r>
          <w:instrText xml:space="preserve"> PAGEREF _Toc6768 \h </w:instrText>
        </w:r>
        <w:r>
          <w:fldChar w:fldCharType="separate"/>
        </w:r>
        <w:r>
          <w:t>7</w:t>
        </w:r>
        <w:r>
          <w:fldChar w:fldCharType="end"/>
        </w:r>
      </w:hyperlink>
    </w:p>
    <w:p>
      <w:pPr>
        <w:pStyle w:val="TOC2"/>
        <w:tabs>
          <w:tab w:val="right" w:leader="dot" w:pos="8306"/>
        </w:tabs>
      </w:pPr>
      <w:hyperlink w:anchor="_Toc13592" w:history="1">
        <w:r>
          <w:rPr>
            <w:rFonts w:ascii="仿宋" w:eastAsia="仿宋" w:hAnsi="仿宋" w:cs="仿宋" w:hint="eastAsia"/>
            <w:lang w:eastAsia="zh-CN"/>
          </w:rPr>
          <w:t>(五)、气体分离设备项目选址综合评价</w:t>
        </w:r>
        <w:r>
          <w:tab/>
        </w:r>
        <w:r>
          <w:fldChar w:fldCharType="begin"/>
        </w:r>
        <w:r>
          <w:instrText xml:space="preserve"> PAGEREF _Toc13592 \h </w:instrText>
        </w:r>
        <w:r>
          <w:fldChar w:fldCharType="separate"/>
        </w:r>
        <w:r>
          <w:t>8</w:t>
        </w:r>
        <w:r>
          <w:fldChar w:fldCharType="end"/>
        </w:r>
      </w:hyperlink>
    </w:p>
    <w:p>
      <w:pPr>
        <w:pStyle w:val="TOC1"/>
        <w:tabs>
          <w:tab w:val="right" w:leader="dot" w:pos="8306"/>
        </w:tabs>
      </w:pPr>
      <w:hyperlink w:anchor="_Toc18023" w:history="1">
        <w:r>
          <w:rPr>
            <w:rFonts w:ascii="仿宋" w:eastAsia="仿宋" w:hAnsi="仿宋" w:cs="仿宋" w:hint="eastAsia"/>
            <w:lang w:eastAsia="zh-CN"/>
          </w:rPr>
          <w:t>二、行业、市场分析</w:t>
        </w:r>
        <w:r>
          <w:tab/>
        </w:r>
        <w:r>
          <w:fldChar w:fldCharType="begin"/>
        </w:r>
        <w:r>
          <w:instrText xml:space="preserve"> PAGEREF _Toc18023 \h </w:instrText>
        </w:r>
        <w:r>
          <w:fldChar w:fldCharType="separate"/>
        </w:r>
        <w:r>
          <w:t>8</w:t>
        </w:r>
        <w:r>
          <w:fldChar w:fldCharType="end"/>
        </w:r>
      </w:hyperlink>
    </w:p>
    <w:p>
      <w:pPr>
        <w:pStyle w:val="TOC2"/>
        <w:tabs>
          <w:tab w:val="right" w:leader="dot" w:pos="8306"/>
        </w:tabs>
      </w:pPr>
      <w:hyperlink w:anchor="_Toc2389" w:history="1">
        <w:r>
          <w:rPr>
            <w:rFonts w:ascii="仿宋" w:eastAsia="仿宋" w:hAnsi="仿宋" w:cs="仿宋" w:hint="eastAsia"/>
            <w:lang w:eastAsia="zh-CN"/>
          </w:rPr>
          <w:t>(一)、行业分析</w:t>
        </w:r>
        <w:r>
          <w:tab/>
        </w:r>
        <w:r>
          <w:fldChar w:fldCharType="begin"/>
        </w:r>
        <w:r>
          <w:instrText xml:space="preserve"> PAGEREF _Toc2389 \h </w:instrText>
        </w:r>
        <w:r>
          <w:fldChar w:fldCharType="separate"/>
        </w:r>
        <w:r>
          <w:t>8</w:t>
        </w:r>
        <w:r>
          <w:fldChar w:fldCharType="end"/>
        </w:r>
      </w:hyperlink>
    </w:p>
    <w:p>
      <w:pPr>
        <w:pStyle w:val="TOC2"/>
        <w:tabs>
          <w:tab w:val="right" w:leader="dot" w:pos="8306"/>
        </w:tabs>
      </w:pPr>
      <w:hyperlink w:anchor="_Toc19434" w:history="1">
        <w:r>
          <w:rPr>
            <w:rFonts w:ascii="仿宋" w:eastAsia="仿宋" w:hAnsi="仿宋" w:cs="仿宋" w:hint="eastAsia"/>
            <w:lang w:eastAsia="zh-CN"/>
          </w:rPr>
          <w:t>(二)、市场分析</w:t>
        </w:r>
        <w:r>
          <w:tab/>
        </w:r>
        <w:r>
          <w:fldChar w:fldCharType="begin"/>
        </w:r>
        <w:r>
          <w:instrText xml:space="preserve"> PAGEREF _Toc19434 \h </w:instrText>
        </w:r>
        <w:r>
          <w:fldChar w:fldCharType="separate"/>
        </w:r>
        <w:r>
          <w:t>9</w:t>
        </w:r>
        <w:r>
          <w:fldChar w:fldCharType="end"/>
        </w:r>
      </w:hyperlink>
    </w:p>
    <w:p>
      <w:pPr>
        <w:pStyle w:val="TOC2"/>
        <w:tabs>
          <w:tab w:val="right" w:leader="dot" w:pos="8306"/>
        </w:tabs>
      </w:pPr>
      <w:hyperlink w:anchor="_Toc21056" w:history="1">
        <w:r>
          <w:rPr>
            <w:rFonts w:ascii="仿宋" w:eastAsia="仿宋" w:hAnsi="仿宋" w:cs="仿宋" w:hint="eastAsia"/>
            <w:lang w:eastAsia="zh-CN"/>
          </w:rPr>
          <w:t>(三)、行业发展及市场前景分析</w:t>
        </w:r>
        <w:r>
          <w:tab/>
        </w:r>
        <w:r>
          <w:fldChar w:fldCharType="begin"/>
        </w:r>
        <w:r>
          <w:instrText xml:space="preserve"> PAGEREF _Toc21056 \h </w:instrText>
        </w:r>
        <w:r>
          <w:fldChar w:fldCharType="separate"/>
        </w:r>
        <w:r>
          <w:t>10</w:t>
        </w:r>
        <w:r>
          <w:fldChar w:fldCharType="end"/>
        </w:r>
      </w:hyperlink>
    </w:p>
    <w:p>
      <w:pPr>
        <w:pStyle w:val="TOC1"/>
        <w:tabs>
          <w:tab w:val="right" w:leader="dot" w:pos="8306"/>
        </w:tabs>
      </w:pPr>
      <w:hyperlink w:anchor="_Toc17518" w:history="1">
        <w:r>
          <w:rPr>
            <w:rFonts w:ascii="仿宋" w:eastAsia="仿宋" w:hAnsi="仿宋" w:cs="仿宋" w:hint="eastAsia"/>
            <w:lang w:eastAsia="zh-CN"/>
          </w:rPr>
          <w:t>三、公司成立方案</w:t>
        </w:r>
        <w:r>
          <w:tab/>
        </w:r>
        <w:r>
          <w:fldChar w:fldCharType="begin"/>
        </w:r>
        <w:r>
          <w:instrText xml:space="preserve"> PAGEREF _Toc17518 \h </w:instrText>
        </w:r>
        <w:r>
          <w:fldChar w:fldCharType="separate"/>
        </w:r>
        <w:r>
          <w:t>11</w:t>
        </w:r>
        <w:r>
          <w:fldChar w:fldCharType="end"/>
        </w:r>
      </w:hyperlink>
    </w:p>
    <w:p>
      <w:pPr>
        <w:pStyle w:val="TOC2"/>
        <w:tabs>
          <w:tab w:val="right" w:leader="dot" w:pos="8306"/>
        </w:tabs>
      </w:pPr>
      <w:hyperlink w:anchor="_Toc20483" w:history="1">
        <w:r>
          <w:rPr>
            <w:rFonts w:ascii="仿宋" w:eastAsia="仿宋" w:hAnsi="仿宋" w:cs="仿宋" w:hint="eastAsia"/>
            <w:lang w:eastAsia="zh-CN"/>
          </w:rPr>
          <w:t>(一)、公司经营宗旨</w:t>
        </w:r>
        <w:r>
          <w:tab/>
        </w:r>
        <w:r>
          <w:fldChar w:fldCharType="begin"/>
        </w:r>
        <w:r>
          <w:instrText xml:space="preserve"> PAGEREF _Toc20483 \h </w:instrText>
        </w:r>
        <w:r>
          <w:fldChar w:fldCharType="separate"/>
        </w:r>
        <w:r>
          <w:t>11</w:t>
        </w:r>
        <w:r>
          <w:fldChar w:fldCharType="end"/>
        </w:r>
      </w:hyperlink>
    </w:p>
    <w:p>
      <w:pPr>
        <w:pStyle w:val="TOC2"/>
        <w:tabs>
          <w:tab w:val="right" w:leader="dot" w:pos="8306"/>
        </w:tabs>
      </w:pPr>
      <w:hyperlink w:anchor="_Toc29145" w:history="1">
        <w:r>
          <w:rPr>
            <w:rFonts w:ascii="仿宋" w:eastAsia="仿宋" w:hAnsi="仿宋" w:cs="仿宋" w:hint="eastAsia"/>
            <w:lang w:eastAsia="zh-CN"/>
          </w:rPr>
          <w:t>(二)、公司的目标、主要职责</w:t>
        </w:r>
        <w:r>
          <w:tab/>
        </w:r>
        <w:r>
          <w:fldChar w:fldCharType="begin"/>
        </w:r>
        <w:r>
          <w:instrText xml:space="preserve"> PAGEREF _Toc29145 \h </w:instrText>
        </w:r>
        <w:r>
          <w:fldChar w:fldCharType="separate"/>
        </w:r>
        <w:r>
          <w:t>12</w:t>
        </w:r>
        <w:r>
          <w:fldChar w:fldCharType="end"/>
        </w:r>
      </w:hyperlink>
    </w:p>
    <w:p>
      <w:pPr>
        <w:pStyle w:val="TOC2"/>
        <w:tabs>
          <w:tab w:val="right" w:leader="dot" w:pos="8306"/>
        </w:tabs>
      </w:pPr>
      <w:hyperlink w:anchor="_Toc15812" w:history="1">
        <w:r>
          <w:rPr>
            <w:rFonts w:ascii="仿宋" w:eastAsia="仿宋" w:hAnsi="仿宋" w:cs="仿宋" w:hint="eastAsia"/>
            <w:lang w:eastAsia="zh-CN"/>
          </w:rPr>
          <w:t>(三)、公司组建方式</w:t>
        </w:r>
        <w:r>
          <w:tab/>
        </w:r>
        <w:r>
          <w:fldChar w:fldCharType="begin"/>
        </w:r>
        <w:r>
          <w:instrText xml:space="preserve"> PAGEREF _Toc15812 \h </w:instrText>
        </w:r>
        <w:r>
          <w:fldChar w:fldCharType="separate"/>
        </w:r>
        <w:r>
          <w:t>15</w:t>
        </w:r>
        <w:r>
          <w:fldChar w:fldCharType="end"/>
        </w:r>
      </w:hyperlink>
    </w:p>
    <w:p>
      <w:pPr>
        <w:pStyle w:val="TOC2"/>
        <w:tabs>
          <w:tab w:val="right" w:leader="dot" w:pos="8306"/>
        </w:tabs>
      </w:pPr>
      <w:hyperlink w:anchor="_Toc2091" w:history="1">
        <w:r>
          <w:rPr>
            <w:rFonts w:ascii="仿宋" w:eastAsia="仿宋" w:hAnsi="仿宋" w:cs="仿宋" w:hint="eastAsia"/>
            <w:lang w:eastAsia="zh-CN"/>
          </w:rPr>
          <w:t>(四)、公司管理体制</w:t>
        </w:r>
        <w:r>
          <w:tab/>
        </w:r>
        <w:r>
          <w:fldChar w:fldCharType="begin"/>
        </w:r>
        <w:r>
          <w:instrText xml:space="preserve"> PAGEREF _Toc2091 \h </w:instrText>
        </w:r>
        <w:r>
          <w:fldChar w:fldCharType="separate"/>
        </w:r>
        <w:r>
          <w:t>15</w:t>
        </w:r>
        <w:r>
          <w:fldChar w:fldCharType="end"/>
        </w:r>
      </w:hyperlink>
    </w:p>
    <w:p>
      <w:pPr>
        <w:pStyle w:val="TOC2"/>
        <w:tabs>
          <w:tab w:val="right" w:leader="dot" w:pos="8306"/>
        </w:tabs>
      </w:pPr>
      <w:hyperlink w:anchor="_Toc5940" w:history="1">
        <w:r>
          <w:rPr>
            <w:rFonts w:ascii="仿宋" w:eastAsia="仿宋" w:hAnsi="仿宋" w:cs="仿宋" w:hint="eastAsia"/>
            <w:lang w:eastAsia="zh-CN"/>
          </w:rPr>
          <w:t>(五)、部门职责及权限</w:t>
        </w:r>
        <w:r>
          <w:tab/>
        </w:r>
        <w:r>
          <w:fldChar w:fldCharType="begin"/>
        </w:r>
        <w:r>
          <w:instrText xml:space="preserve"> PAGEREF _Toc5940 \h </w:instrText>
        </w:r>
        <w:r>
          <w:fldChar w:fldCharType="separate"/>
        </w:r>
        <w:r>
          <w:t>16</w:t>
        </w:r>
        <w:r>
          <w:fldChar w:fldCharType="end"/>
        </w:r>
      </w:hyperlink>
    </w:p>
    <w:p>
      <w:pPr>
        <w:pStyle w:val="TOC2"/>
        <w:tabs>
          <w:tab w:val="right" w:leader="dot" w:pos="8306"/>
        </w:tabs>
      </w:pPr>
      <w:hyperlink w:anchor="_Toc30034" w:history="1">
        <w:r>
          <w:rPr>
            <w:rFonts w:ascii="仿宋" w:eastAsia="仿宋" w:hAnsi="仿宋" w:cs="仿宋" w:hint="eastAsia"/>
            <w:lang w:eastAsia="zh-CN"/>
          </w:rPr>
          <w:t>(六)、核心人员介绍</w:t>
        </w:r>
        <w:r>
          <w:tab/>
        </w:r>
        <w:r>
          <w:fldChar w:fldCharType="begin"/>
        </w:r>
        <w:r>
          <w:instrText xml:space="preserve"> PAGEREF _Toc30034 \h </w:instrText>
        </w:r>
        <w:r>
          <w:fldChar w:fldCharType="separate"/>
        </w:r>
        <w:r>
          <w:t>19</w:t>
        </w:r>
        <w:r>
          <w:fldChar w:fldCharType="end"/>
        </w:r>
      </w:hyperlink>
    </w:p>
    <w:p>
      <w:pPr>
        <w:pStyle w:val="TOC2"/>
        <w:tabs>
          <w:tab w:val="right" w:leader="dot" w:pos="8306"/>
        </w:tabs>
      </w:pPr>
      <w:hyperlink w:anchor="_Toc30585" w:history="1">
        <w:r>
          <w:rPr>
            <w:rFonts w:ascii="仿宋" w:eastAsia="仿宋" w:hAnsi="仿宋" w:cs="仿宋" w:hint="eastAsia"/>
            <w:lang w:eastAsia="zh-CN"/>
          </w:rPr>
          <w:t>(七)、财务会计制度</w:t>
        </w:r>
        <w:r>
          <w:tab/>
        </w:r>
        <w:r>
          <w:fldChar w:fldCharType="begin"/>
        </w:r>
        <w:r>
          <w:instrText xml:space="preserve"> PAGEREF _Toc30585 \h </w:instrText>
        </w:r>
        <w:r>
          <w:fldChar w:fldCharType="separate"/>
        </w:r>
        <w:r>
          <w:t>21</w:t>
        </w:r>
        <w:r>
          <w:fldChar w:fldCharType="end"/>
        </w:r>
      </w:hyperlink>
    </w:p>
    <w:p>
      <w:pPr>
        <w:pStyle w:val="TOC1"/>
        <w:tabs>
          <w:tab w:val="right" w:leader="dot" w:pos="8306"/>
        </w:tabs>
      </w:pPr>
      <w:hyperlink w:anchor="_Toc8429" w:history="1">
        <w:r>
          <w:rPr>
            <w:rFonts w:ascii="仿宋" w:eastAsia="仿宋" w:hAnsi="仿宋" w:cs="仿宋" w:hint="eastAsia"/>
            <w:lang w:eastAsia="zh-CN"/>
          </w:rPr>
          <w:t>四、法人治理</w:t>
        </w:r>
        <w:r>
          <w:tab/>
        </w:r>
        <w:r>
          <w:fldChar w:fldCharType="begin"/>
        </w:r>
        <w:r>
          <w:instrText xml:space="preserve"> PAGEREF _Toc8429 \h </w:instrText>
        </w:r>
        <w:r>
          <w:fldChar w:fldCharType="separate"/>
        </w:r>
        <w:r>
          <w:t>26</w:t>
        </w:r>
        <w:r>
          <w:fldChar w:fldCharType="end"/>
        </w:r>
      </w:hyperlink>
    </w:p>
    <w:p>
      <w:pPr>
        <w:pStyle w:val="TOC2"/>
        <w:tabs>
          <w:tab w:val="right" w:leader="dot" w:pos="8306"/>
        </w:tabs>
      </w:pPr>
      <w:hyperlink w:anchor="_Toc17544" w:history="1">
        <w:r>
          <w:rPr>
            <w:rFonts w:ascii="仿宋" w:eastAsia="仿宋" w:hAnsi="仿宋" w:cs="仿宋" w:hint="eastAsia"/>
            <w:lang w:eastAsia="zh-CN"/>
          </w:rPr>
          <w:t>(一)、股东权利及义务</w:t>
        </w:r>
        <w:r>
          <w:tab/>
        </w:r>
        <w:r>
          <w:fldChar w:fldCharType="begin"/>
        </w:r>
        <w:r>
          <w:instrText xml:space="preserve"> PAGEREF _Toc17544 \h </w:instrText>
        </w:r>
        <w:r>
          <w:fldChar w:fldCharType="separate"/>
        </w:r>
        <w:r>
          <w:t>26</w:t>
        </w:r>
        <w:r>
          <w:fldChar w:fldCharType="end"/>
        </w:r>
      </w:hyperlink>
    </w:p>
    <w:p>
      <w:pPr>
        <w:pStyle w:val="TOC2"/>
        <w:tabs>
          <w:tab w:val="right" w:leader="dot" w:pos="8306"/>
        </w:tabs>
      </w:pPr>
      <w:hyperlink w:anchor="_Toc10945" w:history="1">
        <w:r>
          <w:rPr>
            <w:rFonts w:ascii="仿宋" w:eastAsia="仿宋" w:hAnsi="仿宋" w:cs="仿宋" w:hint="eastAsia"/>
            <w:lang w:eastAsia="zh-CN"/>
          </w:rPr>
          <w:t>(二)、董事</w:t>
        </w:r>
        <w:r>
          <w:tab/>
        </w:r>
        <w:r>
          <w:fldChar w:fldCharType="begin"/>
        </w:r>
        <w:r>
          <w:instrText xml:space="preserve"> PAGEREF _Toc10945 \h </w:instrText>
        </w:r>
        <w:r>
          <w:fldChar w:fldCharType="separate"/>
        </w:r>
        <w:r>
          <w:t>28</w:t>
        </w:r>
        <w:r>
          <w:fldChar w:fldCharType="end"/>
        </w:r>
      </w:hyperlink>
    </w:p>
    <w:p>
      <w:pPr>
        <w:pStyle w:val="TOC2"/>
        <w:tabs>
          <w:tab w:val="right" w:leader="dot" w:pos="8306"/>
        </w:tabs>
      </w:pPr>
      <w:hyperlink w:anchor="_Toc12841" w:history="1">
        <w:r>
          <w:rPr>
            <w:rFonts w:ascii="仿宋" w:eastAsia="仿宋" w:hAnsi="仿宋" w:cs="仿宋" w:hint="eastAsia"/>
            <w:lang w:eastAsia="zh-CN"/>
          </w:rPr>
          <w:t>(三)、高级管理人员</w:t>
        </w:r>
        <w:r>
          <w:tab/>
        </w:r>
        <w:r>
          <w:fldChar w:fldCharType="begin"/>
        </w:r>
        <w:r>
          <w:instrText xml:space="preserve"> PAGEREF _Toc12841 \h </w:instrText>
        </w:r>
        <w:r>
          <w:fldChar w:fldCharType="separate"/>
        </w:r>
        <w:r>
          <w:t>33</w:t>
        </w:r>
        <w:r>
          <w:fldChar w:fldCharType="end"/>
        </w:r>
      </w:hyperlink>
    </w:p>
    <w:p>
      <w:pPr>
        <w:pStyle w:val="TOC2"/>
        <w:tabs>
          <w:tab w:val="right" w:leader="dot" w:pos="8306"/>
        </w:tabs>
      </w:pPr>
      <w:hyperlink w:anchor="_Toc9768" w:history="1">
        <w:r>
          <w:rPr>
            <w:rFonts w:ascii="仿宋" w:eastAsia="仿宋" w:hAnsi="仿宋" w:cs="仿宋" w:hint="eastAsia"/>
            <w:lang w:eastAsia="zh-CN"/>
          </w:rPr>
          <w:t>(四)、监事</w:t>
        </w:r>
        <w:r>
          <w:tab/>
        </w:r>
        <w:r>
          <w:fldChar w:fldCharType="begin"/>
        </w:r>
        <w:r>
          <w:instrText xml:space="preserve"> PAGEREF _Toc9768 \h </w:instrText>
        </w:r>
        <w:r>
          <w:fldChar w:fldCharType="separate"/>
        </w:r>
        <w:r>
          <w:t>35</w:t>
        </w:r>
        <w:r>
          <w:fldChar w:fldCharType="end"/>
        </w:r>
      </w:hyperlink>
    </w:p>
    <w:p>
      <w:pPr>
        <w:pStyle w:val="TOC1"/>
        <w:tabs>
          <w:tab w:val="right" w:leader="dot" w:pos="8306"/>
        </w:tabs>
      </w:pPr>
      <w:hyperlink w:anchor="_Toc16951" w:history="1">
        <w:r>
          <w:rPr>
            <w:rFonts w:ascii="仿宋" w:eastAsia="仿宋" w:hAnsi="仿宋" w:cs="仿宋" w:hint="eastAsia"/>
            <w:lang w:eastAsia="zh-CN"/>
          </w:rPr>
          <w:t>五、气体分离设备筹建公司基本信息</w:t>
        </w:r>
        <w:r>
          <w:tab/>
        </w:r>
        <w:r>
          <w:fldChar w:fldCharType="begin"/>
        </w:r>
        <w:r>
          <w:instrText xml:space="preserve"> PAGEREF _Toc16951 \h </w:instrText>
        </w:r>
        <w:r>
          <w:fldChar w:fldCharType="separate"/>
        </w:r>
        <w:r>
          <w:t>36</w:t>
        </w:r>
        <w:r>
          <w:fldChar w:fldCharType="end"/>
        </w:r>
      </w:hyperlink>
    </w:p>
    <w:p>
      <w:pPr>
        <w:pStyle w:val="TOC2"/>
        <w:tabs>
          <w:tab w:val="right" w:leader="dot" w:pos="8306"/>
        </w:tabs>
      </w:pPr>
      <w:hyperlink w:anchor="_Toc464" w:history="1">
        <w:r>
          <w:rPr>
            <w:rFonts w:ascii="仿宋" w:eastAsia="仿宋" w:hAnsi="仿宋" w:cs="仿宋" w:hint="eastAsia"/>
            <w:lang w:eastAsia="zh-CN"/>
          </w:rPr>
          <w:t>(一)、公司名称</w:t>
        </w:r>
        <w:r>
          <w:tab/>
        </w:r>
        <w:r>
          <w:fldChar w:fldCharType="begin"/>
        </w:r>
        <w:r>
          <w:instrText xml:space="preserve"> PAGEREF _Toc464 \h </w:instrText>
        </w:r>
        <w:r>
          <w:fldChar w:fldCharType="separate"/>
        </w:r>
        <w:r>
          <w:t>36</w:t>
        </w:r>
        <w:r>
          <w:fldChar w:fldCharType="end"/>
        </w:r>
      </w:hyperlink>
    </w:p>
    <w:p>
      <w:pPr>
        <w:pStyle w:val="TOC2"/>
        <w:tabs>
          <w:tab w:val="right" w:leader="dot" w:pos="8306"/>
        </w:tabs>
      </w:pPr>
      <w:hyperlink w:anchor="_Toc21477" w:history="1">
        <w:r>
          <w:rPr>
            <w:rFonts w:ascii="仿宋" w:eastAsia="仿宋" w:hAnsi="仿宋" w:cs="仿宋" w:hint="eastAsia"/>
            <w:lang w:eastAsia="zh-CN"/>
          </w:rPr>
          <w:t>(二)、注册资本</w:t>
        </w:r>
        <w:r>
          <w:tab/>
        </w:r>
        <w:r>
          <w:fldChar w:fldCharType="begin"/>
        </w:r>
        <w:r>
          <w:instrText xml:space="preserve"> PAGEREF _Toc21477 \h </w:instrText>
        </w:r>
        <w:r>
          <w:fldChar w:fldCharType="separate"/>
        </w:r>
        <w:r>
          <w:t>37</w:t>
        </w:r>
        <w:r>
          <w:fldChar w:fldCharType="end"/>
        </w:r>
      </w:hyperlink>
    </w:p>
    <w:p>
      <w:pPr>
        <w:pStyle w:val="TOC2"/>
        <w:tabs>
          <w:tab w:val="right" w:leader="dot" w:pos="8306"/>
        </w:tabs>
      </w:pPr>
      <w:hyperlink w:anchor="_Toc1655" w:history="1">
        <w:r>
          <w:rPr>
            <w:rFonts w:ascii="仿宋" w:eastAsia="仿宋" w:hAnsi="仿宋" w:cs="仿宋" w:hint="eastAsia"/>
            <w:lang w:eastAsia="zh-CN"/>
          </w:rPr>
          <w:t>(三)、注册地址</w:t>
        </w:r>
        <w:r>
          <w:tab/>
        </w:r>
        <w:r>
          <w:fldChar w:fldCharType="begin"/>
        </w:r>
        <w:r>
          <w:instrText xml:space="preserve"> PAGEREF _Toc1655 \h </w:instrText>
        </w:r>
        <w:r>
          <w:fldChar w:fldCharType="separate"/>
        </w:r>
        <w:r>
          <w:t>37</w:t>
        </w:r>
        <w:r>
          <w:fldChar w:fldCharType="end"/>
        </w:r>
      </w:hyperlink>
    </w:p>
    <w:p>
      <w:pPr>
        <w:pStyle w:val="TOC2"/>
        <w:tabs>
          <w:tab w:val="right" w:leader="dot" w:pos="8306"/>
        </w:tabs>
      </w:pPr>
      <w:hyperlink w:anchor="_Toc8707" w:history="1">
        <w:r>
          <w:rPr>
            <w:rFonts w:ascii="仿宋" w:eastAsia="仿宋" w:hAnsi="仿宋" w:cs="仿宋" w:hint="eastAsia"/>
            <w:lang w:eastAsia="zh-CN"/>
          </w:rPr>
          <w:t>(四)、法人代表</w:t>
        </w:r>
        <w:r>
          <w:tab/>
        </w:r>
        <w:r>
          <w:fldChar w:fldCharType="begin"/>
        </w:r>
        <w:r>
          <w:instrText xml:space="preserve"> PAGEREF _Toc8707 \h </w:instrText>
        </w:r>
        <w:r>
          <w:fldChar w:fldCharType="separate"/>
        </w:r>
        <w:r>
          <w:t>37</w:t>
        </w:r>
        <w:r>
          <w:fldChar w:fldCharType="end"/>
        </w:r>
      </w:hyperlink>
    </w:p>
    <w:p>
      <w:pPr>
        <w:pStyle w:val="TOC2"/>
        <w:tabs>
          <w:tab w:val="right" w:leader="dot" w:pos="8306"/>
        </w:tabs>
      </w:pPr>
      <w:hyperlink w:anchor="_Toc27787" w:history="1">
        <w:r>
          <w:rPr>
            <w:rFonts w:ascii="仿宋" w:eastAsia="仿宋" w:hAnsi="仿宋" w:cs="仿宋" w:hint="eastAsia"/>
            <w:lang w:eastAsia="zh-CN"/>
          </w:rPr>
          <w:t>(五)、主要经营范围</w:t>
        </w:r>
        <w:r>
          <w:tab/>
        </w:r>
        <w:r>
          <w:fldChar w:fldCharType="begin"/>
        </w:r>
        <w:r>
          <w:instrText xml:space="preserve"> PAGEREF _Toc27787 \h </w:instrText>
        </w:r>
        <w:r>
          <w:fldChar w:fldCharType="separate"/>
        </w:r>
        <w:r>
          <w:t>37</w:t>
        </w:r>
        <w:r>
          <w:fldChar w:fldCharType="end"/>
        </w:r>
      </w:hyperlink>
    </w:p>
    <w:p>
      <w:pPr>
        <w:pStyle w:val="TOC2"/>
        <w:tabs>
          <w:tab w:val="right" w:leader="dot" w:pos="8306"/>
        </w:tabs>
      </w:pPr>
      <w:hyperlink w:anchor="_Toc20636" w:history="1">
        <w:r>
          <w:rPr>
            <w:rFonts w:ascii="仿宋" w:eastAsia="仿宋" w:hAnsi="仿宋" w:cs="仿宋" w:hint="eastAsia"/>
            <w:lang w:eastAsia="zh-CN"/>
          </w:rPr>
          <w:t>(六)、主要股东</w:t>
        </w:r>
        <w:r>
          <w:tab/>
        </w:r>
        <w:r>
          <w:fldChar w:fldCharType="begin"/>
        </w:r>
        <w:r>
          <w:instrText xml:space="preserve"> PAGEREF _Toc20636 \h </w:instrText>
        </w:r>
        <w:r>
          <w:fldChar w:fldCharType="separate"/>
        </w:r>
        <w:r>
          <w:t>37</w:t>
        </w:r>
        <w:r>
          <w:fldChar w:fldCharType="end"/>
        </w:r>
      </w:hyperlink>
    </w:p>
    <w:p>
      <w:pPr>
        <w:pStyle w:val="TOC1"/>
        <w:tabs>
          <w:tab w:val="right" w:leader="dot" w:pos="8306"/>
        </w:tabs>
      </w:pPr>
      <w:hyperlink w:anchor="_Toc18397" w:history="1">
        <w:r>
          <w:rPr>
            <w:rFonts w:ascii="仿宋" w:eastAsia="仿宋" w:hAnsi="仿宋" w:cs="仿宋" w:hint="eastAsia"/>
            <w:lang w:eastAsia="zh-CN"/>
          </w:rPr>
          <w:t>六、SWOT分析</w:t>
        </w:r>
        <w:r>
          <w:tab/>
        </w:r>
        <w:r>
          <w:fldChar w:fldCharType="begin"/>
        </w:r>
        <w:r>
          <w:instrText xml:space="preserve"> PAGEREF _Toc18397 \h </w:instrText>
        </w:r>
        <w:r>
          <w:fldChar w:fldCharType="separate"/>
        </w:r>
        <w:r>
          <w:t>39</w:t>
        </w:r>
        <w:r>
          <w:fldChar w:fldCharType="end"/>
        </w:r>
      </w:hyperlink>
    </w:p>
    <w:p>
      <w:pPr>
        <w:pStyle w:val="TOC2"/>
        <w:tabs>
          <w:tab w:val="right" w:leader="dot" w:pos="8306"/>
        </w:tabs>
      </w:pPr>
      <w:hyperlink w:anchor="_Toc27755" w:history="1">
        <w:r>
          <w:rPr>
            <w:rFonts w:ascii="仿宋" w:eastAsia="仿宋" w:hAnsi="仿宋" w:cs="仿宋" w:hint="eastAsia"/>
            <w:lang w:eastAsia="zh-CN"/>
          </w:rPr>
          <w:t>(一)、优势分析(S)</w:t>
        </w:r>
        <w:r>
          <w:tab/>
        </w:r>
        <w:r>
          <w:fldChar w:fldCharType="begin"/>
        </w:r>
        <w:r>
          <w:instrText xml:space="preserve"> PAGEREF _Toc27755 \h </w:instrText>
        </w:r>
        <w:r>
          <w:fldChar w:fldCharType="separate"/>
        </w:r>
        <w:r>
          <w:t>39</w:t>
        </w:r>
        <w:r>
          <w:fldChar w:fldCharType="end"/>
        </w:r>
      </w:hyperlink>
    </w:p>
    <w:p>
      <w:pPr>
        <w:pStyle w:val="TOC2"/>
        <w:tabs>
          <w:tab w:val="right" w:leader="dot" w:pos="8306"/>
        </w:tabs>
      </w:pPr>
      <w:hyperlink w:anchor="_Toc16833" w:history="1">
        <w:r>
          <w:rPr>
            <w:rFonts w:ascii="仿宋" w:eastAsia="仿宋" w:hAnsi="仿宋" w:cs="仿宋" w:hint="eastAsia"/>
            <w:lang w:eastAsia="zh-CN"/>
          </w:rPr>
          <w:t>(二)、劣势分析(W)</w:t>
        </w:r>
        <w:r>
          <w:tab/>
        </w:r>
        <w:r>
          <w:fldChar w:fldCharType="begin"/>
        </w:r>
        <w:r>
          <w:instrText xml:space="preserve"> PAGEREF _Toc16833 \h </w:instrText>
        </w:r>
        <w:r>
          <w:fldChar w:fldCharType="separate"/>
        </w:r>
        <w:r>
          <w:t>39</w:t>
        </w:r>
        <w:r>
          <w:fldChar w:fldCharType="end"/>
        </w:r>
      </w:hyperlink>
    </w:p>
    <w:p>
      <w:pPr>
        <w:pStyle w:val="TOC2"/>
        <w:tabs>
          <w:tab w:val="right" w:leader="dot" w:pos="8306"/>
        </w:tabs>
      </w:pPr>
      <w:hyperlink w:anchor="_Toc4845" w:history="1">
        <w:r>
          <w:rPr>
            <w:rFonts w:ascii="仿宋" w:eastAsia="仿宋" w:hAnsi="仿宋" w:cs="仿宋" w:hint="eastAsia"/>
            <w:lang w:eastAsia="zh-CN"/>
          </w:rPr>
          <w:t>(三)、机会分析()</w:t>
        </w:r>
        <w:r>
          <w:tab/>
        </w:r>
        <w:r>
          <w:fldChar w:fldCharType="begin"/>
        </w:r>
        <w:r>
          <w:instrText xml:space="preserve"> PAGEREF _Toc4845 \h </w:instrText>
        </w:r>
        <w:r>
          <w:fldChar w:fldCharType="separate"/>
        </w:r>
        <w:r>
          <w:t>40</w:t>
        </w:r>
        <w:r>
          <w:fldChar w:fldCharType="end"/>
        </w:r>
      </w:hyperlink>
    </w:p>
    <w:p>
      <w:pPr>
        <w:pStyle w:val="TOC2"/>
        <w:tabs>
          <w:tab w:val="right" w:leader="dot" w:pos="8306"/>
        </w:tabs>
      </w:pPr>
      <w:hyperlink w:anchor="_Toc7504" w:history="1">
        <w:r>
          <w:rPr>
            <w:rFonts w:ascii="仿宋" w:eastAsia="仿宋" w:hAnsi="仿宋" w:cs="仿宋" w:hint="eastAsia"/>
            <w:lang w:eastAsia="zh-CN"/>
          </w:rPr>
          <w:t>(四)、威胁分析(T)</w:t>
        </w:r>
        <w:r>
          <w:tab/>
        </w:r>
        <w:r>
          <w:fldChar w:fldCharType="begin"/>
        </w:r>
        <w:r>
          <w:instrText xml:space="preserve"> PAGEREF _Toc7504 \h </w:instrText>
        </w:r>
        <w:r>
          <w:fldChar w:fldCharType="separate"/>
        </w:r>
        <w:r>
          <w:t>41</w:t>
        </w:r>
        <w:r>
          <w:fldChar w:fldCharType="end"/>
        </w:r>
      </w:hyperlink>
    </w:p>
    <w:p>
      <w:pPr>
        <w:pStyle w:val="TOC1"/>
        <w:tabs>
          <w:tab w:val="right" w:leader="dot" w:pos="8306"/>
        </w:tabs>
      </w:pPr>
      <w:hyperlink w:anchor="_Toc28706" w:history="1">
        <w:r>
          <w:rPr>
            <w:rFonts w:ascii="仿宋" w:eastAsia="仿宋" w:hAnsi="仿宋" w:cs="仿宋" w:hint="eastAsia"/>
            <w:lang w:eastAsia="zh-CN"/>
          </w:rPr>
          <w:t>七、投资方案分析</w:t>
        </w:r>
        <w:r>
          <w:tab/>
        </w:r>
        <w:r>
          <w:fldChar w:fldCharType="begin"/>
        </w:r>
        <w:r>
          <w:instrText xml:space="preserve"> PAGEREF _Toc28706 \h </w:instrText>
        </w:r>
        <w:r>
          <w:fldChar w:fldCharType="separate"/>
        </w:r>
        <w:r>
          <w:t>42</w:t>
        </w:r>
        <w:r>
          <w:fldChar w:fldCharType="end"/>
        </w:r>
      </w:hyperlink>
    </w:p>
    <w:p>
      <w:pPr>
        <w:pStyle w:val="TOC2"/>
        <w:tabs>
          <w:tab w:val="right" w:leader="dot" w:pos="8306"/>
        </w:tabs>
      </w:pPr>
      <w:hyperlink w:anchor="_Toc7853" w:history="1">
        <w:r>
          <w:rPr>
            <w:rFonts w:ascii="仿宋" w:eastAsia="仿宋" w:hAnsi="仿宋" w:cs="仿宋" w:hint="eastAsia"/>
            <w:lang w:eastAsia="zh-CN"/>
          </w:rPr>
          <w:t>(一)、编制说明</w:t>
        </w:r>
        <w:r>
          <w:tab/>
        </w:r>
        <w:r>
          <w:fldChar w:fldCharType="begin"/>
        </w:r>
        <w:r>
          <w:instrText xml:space="preserve"> PAGEREF _Toc7853 \h </w:instrText>
        </w:r>
        <w:r>
          <w:fldChar w:fldCharType="separate"/>
        </w:r>
        <w:r>
          <w:t>42</w:t>
        </w:r>
        <w:r>
          <w:fldChar w:fldCharType="end"/>
        </w:r>
      </w:hyperlink>
    </w:p>
    <w:p>
      <w:pPr>
        <w:pStyle w:val="TOC2"/>
        <w:tabs>
          <w:tab w:val="right" w:leader="dot" w:pos="8306"/>
        </w:tabs>
      </w:pPr>
      <w:hyperlink w:anchor="_Toc26426" w:history="1">
        <w:r>
          <w:rPr>
            <w:rFonts w:ascii="仿宋" w:eastAsia="仿宋" w:hAnsi="仿宋" w:cs="仿宋" w:hint="eastAsia"/>
            <w:lang w:eastAsia="zh-CN"/>
          </w:rPr>
          <w:t>(二)、建设投资</w:t>
        </w:r>
        <w:r>
          <w:tab/>
        </w:r>
        <w:r>
          <w:fldChar w:fldCharType="begin"/>
        </w:r>
        <w:r>
          <w:instrText xml:space="preserve"> PAGEREF _Toc26426 \h </w:instrText>
        </w:r>
        <w:r>
          <w:fldChar w:fldCharType="separate"/>
        </w:r>
        <w:r>
          <w:t>42</w:t>
        </w:r>
        <w:r>
          <w:fldChar w:fldCharType="end"/>
        </w:r>
      </w:hyperlink>
    </w:p>
    <w:p>
      <w:pPr>
        <w:pStyle w:val="TOC2"/>
        <w:tabs>
          <w:tab w:val="right" w:leader="dot" w:pos="8306"/>
        </w:tabs>
      </w:pPr>
      <w:hyperlink w:anchor="_Toc30072" w:history="1">
        <w:r>
          <w:rPr>
            <w:rFonts w:ascii="仿宋" w:eastAsia="仿宋" w:hAnsi="仿宋" w:cs="仿宋" w:hint="eastAsia"/>
            <w:lang w:eastAsia="zh-CN"/>
          </w:rPr>
          <w:t>(三)、建设期利息</w:t>
        </w:r>
        <w:r>
          <w:tab/>
        </w:r>
        <w:r>
          <w:fldChar w:fldCharType="begin"/>
        </w:r>
        <w:r>
          <w:instrText xml:space="preserve"> PAGEREF _Toc30072 \h </w:instrText>
        </w:r>
        <w:r>
          <w:fldChar w:fldCharType="separate"/>
        </w:r>
        <w:r>
          <w:t>43</w:t>
        </w:r>
        <w:r>
          <w:fldChar w:fldCharType="end"/>
        </w:r>
      </w:hyperlink>
    </w:p>
    <w:p>
      <w:pPr>
        <w:pStyle w:val="TOC2"/>
        <w:tabs>
          <w:tab w:val="right" w:leader="dot" w:pos="8306"/>
        </w:tabs>
      </w:pPr>
      <w:hyperlink w:anchor="_Toc9663" w:history="1">
        <w:r>
          <w:rPr>
            <w:rFonts w:ascii="仿宋" w:eastAsia="仿宋" w:hAnsi="仿宋" w:cs="仿宋" w:hint="eastAsia"/>
            <w:lang w:eastAsia="zh-CN"/>
          </w:rPr>
          <w:t>(四)、流动资金</w:t>
        </w:r>
        <w:r>
          <w:tab/>
        </w:r>
        <w:r>
          <w:fldChar w:fldCharType="begin"/>
        </w:r>
        <w:r>
          <w:instrText xml:space="preserve"> PAGEREF _Toc9663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 w:history="1">
        <w:r>
          <w:rPr>
            <w:rFonts w:ascii="仿宋" w:eastAsia="仿宋" w:hAnsi="仿宋" w:cs="仿宋" w:hint="eastAsia"/>
            <w:lang w:eastAsia="zh-CN"/>
          </w:rPr>
          <w:t>(五)、气体分离设备项目总投资</w:t>
        </w:r>
        <w:r>
          <w:tab/>
        </w:r>
        <w:r>
          <w:fldChar w:fldCharType="begin"/>
        </w:r>
        <w:r>
          <w:instrText xml:space="preserve"> PAGEREF _Toc3029 \h </w:instrText>
        </w:r>
        <w:r>
          <w:fldChar w:fldCharType="separate"/>
        </w:r>
        <w:r>
          <w:t>43</w:t>
        </w:r>
        <w:r>
          <w:fldChar w:fldCharType="end"/>
        </w:r>
      </w:hyperlink>
    </w:p>
    <w:p>
      <w:pPr>
        <w:pStyle w:val="TOC2"/>
        <w:tabs>
          <w:tab w:val="right" w:leader="dot" w:pos="8306"/>
        </w:tabs>
      </w:pPr>
      <w:hyperlink w:anchor="_Toc7422" w:history="1">
        <w:r>
          <w:rPr>
            <w:rFonts w:ascii="仿宋" w:eastAsia="仿宋" w:hAnsi="仿宋" w:cs="仿宋" w:hint="eastAsia"/>
            <w:lang w:eastAsia="zh-CN"/>
          </w:rPr>
          <w:t>(六)、资金筹措与投资计划</w:t>
        </w:r>
        <w:r>
          <w:tab/>
        </w:r>
        <w:r>
          <w:fldChar w:fldCharType="begin"/>
        </w:r>
        <w:r>
          <w:instrText xml:space="preserve"> PAGEREF _Toc7422 \h </w:instrText>
        </w:r>
        <w:r>
          <w:fldChar w:fldCharType="separate"/>
        </w:r>
        <w:r>
          <w:t>44</w:t>
        </w:r>
        <w:r>
          <w:fldChar w:fldCharType="end"/>
        </w:r>
      </w:hyperlink>
    </w:p>
    <w:p>
      <w:pPr>
        <w:pStyle w:val="TOC1"/>
        <w:tabs>
          <w:tab w:val="right" w:leader="dot" w:pos="8306"/>
        </w:tabs>
      </w:pPr>
      <w:hyperlink w:anchor="_Toc26292" w:history="1">
        <w:r>
          <w:rPr>
            <w:rFonts w:ascii="仿宋" w:eastAsia="仿宋" w:hAnsi="仿宋" w:cs="仿宋" w:hint="eastAsia"/>
            <w:lang w:eastAsia="zh-CN"/>
          </w:rPr>
          <w:t>八、目标客户和受众分析</w:t>
        </w:r>
        <w:r>
          <w:tab/>
        </w:r>
        <w:r>
          <w:fldChar w:fldCharType="begin"/>
        </w:r>
        <w:r>
          <w:instrText xml:space="preserve"> PAGEREF _Toc26292 \h </w:instrText>
        </w:r>
        <w:r>
          <w:fldChar w:fldCharType="separate"/>
        </w:r>
        <w:r>
          <w:t>44</w:t>
        </w:r>
        <w:r>
          <w:fldChar w:fldCharType="end"/>
        </w:r>
      </w:hyperlink>
    </w:p>
    <w:p>
      <w:pPr>
        <w:pStyle w:val="TOC2"/>
        <w:tabs>
          <w:tab w:val="right" w:leader="dot" w:pos="8306"/>
        </w:tabs>
      </w:pPr>
      <w:hyperlink w:anchor="_Toc31670" w:history="1">
        <w:r>
          <w:rPr>
            <w:rFonts w:ascii="仿宋" w:eastAsia="仿宋" w:hAnsi="仿宋" w:cs="仿宋" w:hint="eastAsia"/>
            <w:lang w:eastAsia="zh-CN"/>
          </w:rPr>
          <w:t>(一)、客户群体描述</w:t>
        </w:r>
        <w:r>
          <w:tab/>
        </w:r>
        <w:r>
          <w:fldChar w:fldCharType="begin"/>
        </w:r>
        <w:r>
          <w:instrText xml:space="preserve"> PAGEREF _Toc31670 \h </w:instrText>
        </w:r>
        <w:r>
          <w:fldChar w:fldCharType="separate"/>
        </w:r>
        <w:r>
          <w:t>44</w:t>
        </w:r>
        <w:r>
          <w:fldChar w:fldCharType="end"/>
        </w:r>
      </w:hyperlink>
    </w:p>
    <w:p>
      <w:pPr>
        <w:pStyle w:val="TOC2"/>
        <w:tabs>
          <w:tab w:val="right" w:leader="dot" w:pos="8306"/>
        </w:tabs>
      </w:pPr>
      <w:hyperlink w:anchor="_Toc26931" w:history="1">
        <w:r>
          <w:rPr>
            <w:rFonts w:ascii="仿宋" w:eastAsia="仿宋" w:hAnsi="仿宋" w:cs="仿宋" w:hint="eastAsia"/>
            <w:lang w:eastAsia="zh-CN"/>
          </w:rPr>
          <w:t>(二)、客户需求和期望</w:t>
        </w:r>
        <w:r>
          <w:tab/>
        </w:r>
        <w:r>
          <w:fldChar w:fldCharType="begin"/>
        </w:r>
        <w:r>
          <w:instrText xml:space="preserve"> PAGEREF _Toc26931 \h </w:instrText>
        </w:r>
        <w:r>
          <w:fldChar w:fldCharType="separate"/>
        </w:r>
        <w:r>
          <w:t>46</w:t>
        </w:r>
        <w:r>
          <w:fldChar w:fldCharType="end"/>
        </w:r>
      </w:hyperlink>
    </w:p>
    <w:p>
      <w:pPr>
        <w:pStyle w:val="TOC2"/>
        <w:tabs>
          <w:tab w:val="right" w:leader="dot" w:pos="8306"/>
        </w:tabs>
      </w:pPr>
      <w:hyperlink w:anchor="_Toc21088" w:history="1">
        <w:r>
          <w:rPr>
            <w:rFonts w:ascii="仿宋" w:eastAsia="仿宋" w:hAnsi="仿宋" w:cs="仿宋" w:hint="eastAsia"/>
            <w:lang w:eastAsia="zh-CN"/>
          </w:rPr>
          <w:t>(三)、客户获取策略</w:t>
        </w:r>
        <w:r>
          <w:tab/>
        </w:r>
        <w:r>
          <w:fldChar w:fldCharType="begin"/>
        </w:r>
        <w:r>
          <w:instrText xml:space="preserve"> PAGEREF _Toc21088 \h </w:instrText>
        </w:r>
        <w:r>
          <w:fldChar w:fldCharType="separate"/>
        </w:r>
        <w:r>
          <w:t>47</w:t>
        </w:r>
        <w:r>
          <w:fldChar w:fldCharType="end"/>
        </w:r>
      </w:hyperlink>
    </w:p>
    <w:p>
      <w:pPr>
        <w:pStyle w:val="TOC2"/>
        <w:tabs>
          <w:tab w:val="right" w:leader="dot" w:pos="8306"/>
        </w:tabs>
      </w:pPr>
      <w:hyperlink w:anchor="_Toc7262" w:history="1">
        <w:r>
          <w:rPr>
            <w:rFonts w:ascii="仿宋" w:eastAsia="仿宋" w:hAnsi="仿宋" w:cs="仿宋" w:hint="eastAsia"/>
            <w:lang w:eastAsia="zh-CN"/>
          </w:rPr>
          <w:t>(四)、客户关系管理</w:t>
        </w:r>
        <w:r>
          <w:tab/>
        </w:r>
        <w:r>
          <w:fldChar w:fldCharType="begin"/>
        </w:r>
        <w:r>
          <w:instrText xml:space="preserve"> PAGEREF _Toc7262 \h </w:instrText>
        </w:r>
        <w:r>
          <w:fldChar w:fldCharType="separate"/>
        </w:r>
        <w:r>
          <w:t>49</w:t>
        </w:r>
        <w:r>
          <w:fldChar w:fldCharType="end"/>
        </w:r>
      </w:hyperlink>
    </w:p>
    <w:p>
      <w:pPr>
        <w:pStyle w:val="TOC1"/>
        <w:tabs>
          <w:tab w:val="right" w:leader="dot" w:pos="8306"/>
        </w:tabs>
      </w:pPr>
      <w:hyperlink w:anchor="_Toc7815" w:history="1">
        <w:r>
          <w:rPr>
            <w:rFonts w:ascii="仿宋" w:eastAsia="仿宋" w:hAnsi="仿宋" w:cs="仿宋" w:hint="eastAsia"/>
            <w:lang w:eastAsia="zh-CN"/>
          </w:rPr>
          <w:t>九、气体分离设备项目风险分析</w:t>
        </w:r>
        <w:r>
          <w:tab/>
        </w:r>
        <w:r>
          <w:fldChar w:fldCharType="begin"/>
        </w:r>
        <w:r>
          <w:instrText xml:space="preserve"> PAGEREF _Toc7815 \h </w:instrText>
        </w:r>
        <w:r>
          <w:fldChar w:fldCharType="separate"/>
        </w:r>
        <w:r>
          <w:t>51</w:t>
        </w:r>
        <w:r>
          <w:fldChar w:fldCharType="end"/>
        </w:r>
      </w:hyperlink>
    </w:p>
    <w:p>
      <w:pPr>
        <w:pStyle w:val="TOC2"/>
        <w:tabs>
          <w:tab w:val="right" w:leader="dot" w:pos="8306"/>
        </w:tabs>
      </w:pPr>
      <w:hyperlink w:anchor="_Toc26003" w:history="1">
        <w:r>
          <w:rPr>
            <w:rFonts w:ascii="仿宋" w:eastAsia="仿宋" w:hAnsi="仿宋" w:cs="仿宋" w:hint="eastAsia"/>
            <w:lang w:eastAsia="zh-CN"/>
          </w:rPr>
          <w:t>(一)、气体分离设备项目风险分析</w:t>
        </w:r>
        <w:r>
          <w:tab/>
        </w:r>
        <w:r>
          <w:fldChar w:fldCharType="begin"/>
        </w:r>
        <w:r>
          <w:instrText xml:space="preserve"> PAGEREF _Toc26003 \h </w:instrText>
        </w:r>
        <w:r>
          <w:fldChar w:fldCharType="separate"/>
        </w:r>
        <w:r>
          <w:t>51</w:t>
        </w:r>
        <w:r>
          <w:fldChar w:fldCharType="end"/>
        </w:r>
      </w:hyperlink>
    </w:p>
    <w:p>
      <w:pPr>
        <w:pStyle w:val="TOC2"/>
        <w:tabs>
          <w:tab w:val="right" w:leader="dot" w:pos="8306"/>
        </w:tabs>
      </w:pPr>
      <w:hyperlink w:anchor="_Toc7688" w:history="1">
        <w:r>
          <w:rPr>
            <w:rFonts w:ascii="仿宋" w:eastAsia="仿宋" w:hAnsi="仿宋" w:cs="仿宋" w:hint="eastAsia"/>
            <w:lang w:eastAsia="zh-CN"/>
          </w:rPr>
          <w:t>(二)、气体分离设备项目风险对策</w:t>
        </w:r>
        <w:r>
          <w:tab/>
        </w:r>
        <w:r>
          <w:fldChar w:fldCharType="begin"/>
        </w:r>
        <w:r>
          <w:instrText xml:space="preserve"> PAGEREF _Toc7688 \h </w:instrText>
        </w:r>
        <w:r>
          <w:fldChar w:fldCharType="separate"/>
        </w:r>
        <w:r>
          <w:t>52</w:t>
        </w:r>
        <w:r>
          <w:fldChar w:fldCharType="end"/>
        </w:r>
      </w:hyperlink>
    </w:p>
    <w:p>
      <w:pPr>
        <w:pStyle w:val="TOC1"/>
        <w:tabs>
          <w:tab w:val="right" w:leader="dot" w:pos="8306"/>
        </w:tabs>
      </w:pPr>
      <w:hyperlink w:anchor="_Toc10576" w:history="1">
        <w:r>
          <w:rPr>
            <w:rFonts w:ascii="仿宋" w:eastAsia="仿宋" w:hAnsi="仿宋" w:cs="仿宋" w:hint="eastAsia"/>
            <w:lang w:eastAsia="zh-CN"/>
          </w:rPr>
          <w:t>十、气体分离设备项目经济效益</w:t>
        </w:r>
        <w:r>
          <w:tab/>
        </w:r>
        <w:r>
          <w:fldChar w:fldCharType="begin"/>
        </w:r>
        <w:r>
          <w:instrText xml:space="preserve"> PAGEREF _Toc10576 \h </w:instrText>
        </w:r>
        <w:r>
          <w:fldChar w:fldCharType="separate"/>
        </w:r>
        <w:r>
          <w:t>53</w:t>
        </w:r>
        <w:r>
          <w:fldChar w:fldCharType="end"/>
        </w:r>
      </w:hyperlink>
    </w:p>
    <w:p>
      <w:pPr>
        <w:pStyle w:val="TOC2"/>
        <w:tabs>
          <w:tab w:val="right" w:leader="dot" w:pos="8306"/>
        </w:tabs>
      </w:pPr>
      <w:hyperlink w:anchor="_Toc4405" w:history="1">
        <w:r>
          <w:rPr>
            <w:rFonts w:ascii="仿宋" w:eastAsia="仿宋" w:hAnsi="仿宋" w:cs="仿宋" w:hint="eastAsia"/>
            <w:lang w:eastAsia="zh-CN"/>
          </w:rPr>
          <w:t>(一)、基本假设及基础参数选取</w:t>
        </w:r>
        <w:r>
          <w:tab/>
        </w:r>
        <w:r>
          <w:fldChar w:fldCharType="begin"/>
        </w:r>
        <w:r>
          <w:instrText xml:space="preserve"> PAGEREF _Toc4405 \h </w:instrText>
        </w:r>
        <w:r>
          <w:fldChar w:fldCharType="separate"/>
        </w:r>
        <w:r>
          <w:t>53</w:t>
        </w:r>
        <w:r>
          <w:fldChar w:fldCharType="end"/>
        </w:r>
      </w:hyperlink>
    </w:p>
    <w:p>
      <w:pPr>
        <w:pStyle w:val="TOC2"/>
        <w:tabs>
          <w:tab w:val="right" w:leader="dot" w:pos="8306"/>
        </w:tabs>
      </w:pPr>
      <w:hyperlink w:anchor="_Toc1340" w:history="1">
        <w:r>
          <w:rPr>
            <w:rFonts w:ascii="仿宋" w:eastAsia="仿宋" w:hAnsi="仿宋" w:cs="仿宋" w:hint="eastAsia"/>
            <w:lang w:eastAsia="zh-CN"/>
          </w:rPr>
          <w:t>(二)、经济评价财务测算</w:t>
        </w:r>
        <w:r>
          <w:tab/>
        </w:r>
        <w:r>
          <w:fldChar w:fldCharType="begin"/>
        </w:r>
        <w:r>
          <w:instrText xml:space="preserve"> PAGEREF _Toc1340 \h </w:instrText>
        </w:r>
        <w:r>
          <w:fldChar w:fldCharType="separate"/>
        </w:r>
        <w:r>
          <w:t>53</w:t>
        </w:r>
        <w:r>
          <w:fldChar w:fldCharType="end"/>
        </w:r>
      </w:hyperlink>
    </w:p>
    <w:p>
      <w:pPr>
        <w:pStyle w:val="TOC2"/>
        <w:tabs>
          <w:tab w:val="right" w:leader="dot" w:pos="8306"/>
        </w:tabs>
      </w:pPr>
      <w:hyperlink w:anchor="_Toc2865" w:history="1">
        <w:r>
          <w:rPr>
            <w:rFonts w:ascii="仿宋" w:eastAsia="仿宋" w:hAnsi="仿宋" w:cs="仿宋" w:hint="eastAsia"/>
            <w:lang w:eastAsia="zh-CN"/>
          </w:rPr>
          <w:t>(三)、气体分离设备项目盈利能力分析</w:t>
        </w:r>
        <w:r>
          <w:tab/>
        </w:r>
        <w:r>
          <w:fldChar w:fldCharType="begin"/>
        </w:r>
        <w:r>
          <w:instrText xml:space="preserve"> PAGEREF _Toc2865 \h </w:instrText>
        </w:r>
        <w:r>
          <w:fldChar w:fldCharType="separate"/>
        </w:r>
        <w:r>
          <w:t>55</w:t>
        </w:r>
        <w:r>
          <w:fldChar w:fldCharType="end"/>
        </w:r>
      </w:hyperlink>
    </w:p>
    <w:p>
      <w:pPr>
        <w:pStyle w:val="TOC2"/>
        <w:tabs>
          <w:tab w:val="right" w:leader="dot" w:pos="8306"/>
        </w:tabs>
      </w:pPr>
      <w:hyperlink w:anchor="_Toc25510" w:history="1">
        <w:r>
          <w:rPr>
            <w:rFonts w:ascii="仿宋" w:eastAsia="仿宋" w:hAnsi="仿宋" w:cs="仿宋" w:hint="eastAsia"/>
            <w:lang w:eastAsia="zh-CN"/>
          </w:rPr>
          <w:t>(四)、财务生存能力分析</w:t>
        </w:r>
        <w:r>
          <w:tab/>
        </w:r>
        <w:r>
          <w:fldChar w:fldCharType="begin"/>
        </w:r>
        <w:r>
          <w:instrText xml:space="preserve"> PAGEREF _Toc25510 \h </w:instrText>
        </w:r>
        <w:r>
          <w:fldChar w:fldCharType="separate"/>
        </w:r>
        <w:r>
          <w:t>56</w:t>
        </w:r>
        <w:r>
          <w:fldChar w:fldCharType="end"/>
        </w:r>
      </w:hyperlink>
    </w:p>
    <w:p>
      <w:pPr>
        <w:pStyle w:val="TOC2"/>
        <w:tabs>
          <w:tab w:val="right" w:leader="dot" w:pos="8306"/>
        </w:tabs>
      </w:pPr>
      <w:hyperlink w:anchor="_Toc10746" w:history="1">
        <w:r>
          <w:rPr>
            <w:rFonts w:ascii="仿宋" w:eastAsia="仿宋" w:hAnsi="仿宋" w:cs="仿宋" w:hint="eastAsia"/>
            <w:lang w:eastAsia="zh-CN"/>
          </w:rPr>
          <w:t>(五)、偿债能力分析</w:t>
        </w:r>
        <w:r>
          <w:tab/>
        </w:r>
        <w:r>
          <w:fldChar w:fldCharType="begin"/>
        </w:r>
        <w:r>
          <w:instrText xml:space="preserve"> PAGEREF _Toc10746 \h </w:instrText>
        </w:r>
        <w:r>
          <w:fldChar w:fldCharType="separate"/>
        </w:r>
        <w:r>
          <w:t>57</w:t>
        </w:r>
        <w:r>
          <w:fldChar w:fldCharType="end"/>
        </w:r>
      </w:hyperlink>
    </w:p>
    <w:p>
      <w:pPr>
        <w:pStyle w:val="TOC2"/>
        <w:tabs>
          <w:tab w:val="right" w:leader="dot" w:pos="8306"/>
        </w:tabs>
      </w:pPr>
      <w:hyperlink w:anchor="_Toc31698" w:history="1">
        <w:r>
          <w:rPr>
            <w:rFonts w:ascii="仿宋" w:eastAsia="仿宋" w:hAnsi="仿宋" w:cs="仿宋" w:hint="eastAsia"/>
            <w:lang w:eastAsia="zh-CN"/>
          </w:rPr>
          <w:t>(六)、经济评价结论</w:t>
        </w:r>
        <w:r>
          <w:tab/>
        </w:r>
        <w:r>
          <w:fldChar w:fldCharType="begin"/>
        </w:r>
        <w:r>
          <w:instrText xml:space="preserve"> PAGEREF _Toc31698 \h </w:instrText>
        </w:r>
        <w:r>
          <w:fldChar w:fldCharType="separate"/>
        </w:r>
        <w:r>
          <w:t>58</w:t>
        </w:r>
        <w:r>
          <w:fldChar w:fldCharType="end"/>
        </w:r>
      </w:hyperlink>
    </w:p>
    <w:p>
      <w:pPr>
        <w:pStyle w:val="TOC1"/>
        <w:tabs>
          <w:tab w:val="right" w:leader="dot" w:pos="8306"/>
        </w:tabs>
      </w:pPr>
      <w:hyperlink w:anchor="_Toc7167" w:history="1">
        <w:r>
          <w:rPr>
            <w:rFonts w:ascii="仿宋" w:eastAsia="仿宋" w:hAnsi="仿宋" w:cs="仿宋" w:hint="eastAsia"/>
            <w:lang w:eastAsia="zh-CN"/>
          </w:rPr>
          <w:t>十一、战略合作伙伴</w:t>
        </w:r>
        <w:r>
          <w:tab/>
        </w:r>
        <w:r>
          <w:fldChar w:fldCharType="begin"/>
        </w:r>
        <w:r>
          <w:instrText xml:space="preserve"> PAGEREF _Toc7167 \h </w:instrText>
        </w:r>
        <w:r>
          <w:fldChar w:fldCharType="separate"/>
        </w:r>
        <w:r>
          <w:t>58</w:t>
        </w:r>
        <w:r>
          <w:fldChar w:fldCharType="end"/>
        </w:r>
      </w:hyperlink>
    </w:p>
    <w:p>
      <w:pPr>
        <w:pStyle w:val="TOC2"/>
        <w:tabs>
          <w:tab w:val="right" w:leader="dot" w:pos="8306"/>
        </w:tabs>
      </w:pPr>
      <w:hyperlink w:anchor="_Toc11718" w:history="1">
        <w:r>
          <w:rPr>
            <w:rFonts w:ascii="仿宋" w:eastAsia="仿宋" w:hAnsi="仿宋" w:cs="仿宋" w:hint="eastAsia"/>
            <w:lang w:eastAsia="zh-CN"/>
          </w:rPr>
          <w:t>(一)、合作伙伴关系</w:t>
        </w:r>
        <w:r>
          <w:tab/>
        </w:r>
        <w:r>
          <w:fldChar w:fldCharType="begin"/>
        </w:r>
        <w:r>
          <w:instrText xml:space="preserve"> PAGEREF _Toc11718 \h </w:instrText>
        </w:r>
        <w:r>
          <w:fldChar w:fldCharType="separate"/>
        </w:r>
        <w:r>
          <w:t>58</w:t>
        </w:r>
        <w:r>
          <w:fldChar w:fldCharType="end"/>
        </w:r>
      </w:hyperlink>
    </w:p>
    <w:p>
      <w:pPr>
        <w:pStyle w:val="TOC2"/>
        <w:tabs>
          <w:tab w:val="right" w:leader="dot" w:pos="8306"/>
        </w:tabs>
      </w:pPr>
      <w:hyperlink w:anchor="_Toc18233" w:history="1">
        <w:r>
          <w:rPr>
            <w:rFonts w:ascii="仿宋" w:eastAsia="仿宋" w:hAnsi="仿宋" w:cs="仿宋" w:hint="eastAsia"/>
            <w:lang w:eastAsia="zh-CN"/>
          </w:rPr>
          <w:t>(二)、合作气体分离设备项目</w:t>
        </w:r>
        <w:r>
          <w:tab/>
        </w:r>
        <w:r>
          <w:fldChar w:fldCharType="begin"/>
        </w:r>
        <w:r>
          <w:instrText xml:space="preserve"> PAGEREF _Toc18233 \h </w:instrText>
        </w:r>
        <w:r>
          <w:fldChar w:fldCharType="separate"/>
        </w:r>
        <w:r>
          <w:t>59</w:t>
        </w:r>
        <w:r>
          <w:fldChar w:fldCharType="end"/>
        </w:r>
      </w:hyperlink>
    </w:p>
    <w:p>
      <w:pPr>
        <w:pStyle w:val="TOC2"/>
        <w:tabs>
          <w:tab w:val="right" w:leader="dot" w:pos="8306"/>
        </w:tabs>
      </w:pPr>
      <w:hyperlink w:anchor="_Toc23931" w:history="1">
        <w:r>
          <w:rPr>
            <w:rFonts w:ascii="仿宋" w:eastAsia="仿宋" w:hAnsi="仿宋" w:cs="仿宋" w:hint="eastAsia"/>
            <w:lang w:eastAsia="zh-CN"/>
          </w:rPr>
          <w:t>(三)、合作伙伴的作用</w:t>
        </w:r>
        <w:r>
          <w:tab/>
        </w:r>
        <w:r>
          <w:fldChar w:fldCharType="begin"/>
        </w:r>
        <w:r>
          <w:instrText xml:space="preserve"> PAGEREF _Toc23931 \h </w:instrText>
        </w:r>
        <w:r>
          <w:fldChar w:fldCharType="separate"/>
        </w:r>
        <w:r>
          <w:t>60</w:t>
        </w:r>
        <w:r>
          <w:fldChar w:fldCharType="end"/>
        </w:r>
      </w:hyperlink>
    </w:p>
    <w:p>
      <w:pPr>
        <w:pStyle w:val="TOC1"/>
        <w:tabs>
          <w:tab w:val="right" w:leader="dot" w:pos="8306"/>
        </w:tabs>
      </w:pPr>
      <w:hyperlink w:anchor="_Toc17939" w:history="1">
        <w:r>
          <w:rPr>
            <w:rFonts w:ascii="仿宋" w:eastAsia="仿宋" w:hAnsi="仿宋" w:cs="仿宋" w:hint="eastAsia"/>
            <w:lang w:eastAsia="zh-CN"/>
          </w:rPr>
          <w:t>十二、法律和合规事项</w:t>
        </w:r>
        <w:r>
          <w:tab/>
        </w:r>
        <w:r>
          <w:fldChar w:fldCharType="begin"/>
        </w:r>
        <w:r>
          <w:instrText xml:space="preserve"> PAGEREF _Toc17939 \h </w:instrText>
        </w:r>
        <w:r>
          <w:fldChar w:fldCharType="separate"/>
        </w:r>
        <w:r>
          <w:t>60</w:t>
        </w:r>
        <w:r>
          <w:fldChar w:fldCharType="end"/>
        </w:r>
      </w:hyperlink>
    </w:p>
    <w:p>
      <w:pPr>
        <w:pStyle w:val="TOC2"/>
        <w:tabs>
          <w:tab w:val="right" w:leader="dot" w:pos="8306"/>
        </w:tabs>
      </w:pPr>
      <w:hyperlink w:anchor="_Toc20638" w:history="1">
        <w:r>
          <w:rPr>
            <w:rFonts w:ascii="仿宋" w:eastAsia="仿宋" w:hAnsi="仿宋" w:cs="仿宋" w:hint="eastAsia"/>
            <w:lang w:eastAsia="zh-CN"/>
          </w:rPr>
          <w:t>(一)、公司注册和法律地位</w:t>
        </w:r>
        <w:r>
          <w:tab/>
        </w:r>
        <w:r>
          <w:fldChar w:fldCharType="begin"/>
        </w:r>
        <w:r>
          <w:instrText xml:space="preserve"> PAGEREF _Toc20638 \h </w:instrText>
        </w:r>
        <w:r>
          <w:fldChar w:fldCharType="separate"/>
        </w:r>
        <w:r>
          <w:t>60</w:t>
        </w:r>
        <w:r>
          <w:fldChar w:fldCharType="end"/>
        </w:r>
      </w:hyperlink>
    </w:p>
    <w:p>
      <w:pPr>
        <w:pStyle w:val="TOC2"/>
        <w:tabs>
          <w:tab w:val="right" w:leader="dot" w:pos="8306"/>
        </w:tabs>
      </w:pPr>
      <w:hyperlink w:anchor="_Toc20660" w:history="1">
        <w:r>
          <w:rPr>
            <w:rFonts w:ascii="仿宋" w:eastAsia="仿宋" w:hAnsi="仿宋" w:cs="仿宋" w:hint="eastAsia"/>
            <w:lang w:eastAsia="zh-CN"/>
          </w:rPr>
          <w:t>(二)、专业许可与许可证</w:t>
        </w:r>
        <w:r>
          <w:tab/>
        </w:r>
        <w:r>
          <w:fldChar w:fldCharType="begin"/>
        </w:r>
        <w:r>
          <w:instrText xml:space="preserve"> PAGEREF _Toc20660 \h </w:instrText>
        </w:r>
        <w:r>
          <w:fldChar w:fldCharType="separate"/>
        </w:r>
        <w:r>
          <w:t>60</w:t>
        </w:r>
        <w:r>
          <w:fldChar w:fldCharType="end"/>
        </w:r>
      </w:hyperlink>
    </w:p>
    <w:p>
      <w:pPr>
        <w:pStyle w:val="TOC2"/>
        <w:tabs>
          <w:tab w:val="right" w:leader="dot" w:pos="8306"/>
        </w:tabs>
      </w:pPr>
      <w:hyperlink w:anchor="_Toc27457" w:history="1">
        <w:r>
          <w:rPr>
            <w:rFonts w:ascii="仿宋" w:eastAsia="仿宋" w:hAnsi="仿宋" w:cs="仿宋" w:hint="eastAsia"/>
            <w:lang w:eastAsia="zh-CN"/>
          </w:rPr>
          <w:t>(三)、知识产权</w:t>
        </w:r>
        <w:r>
          <w:tab/>
        </w:r>
        <w:r>
          <w:fldChar w:fldCharType="begin"/>
        </w:r>
        <w:r>
          <w:instrText xml:space="preserve"> PAGEREF _Toc27457 \h </w:instrText>
        </w:r>
        <w:r>
          <w:fldChar w:fldCharType="separate"/>
        </w:r>
        <w:r>
          <w:t>61</w:t>
        </w:r>
        <w:r>
          <w:fldChar w:fldCharType="end"/>
        </w:r>
      </w:hyperlink>
    </w:p>
    <w:p>
      <w:pPr>
        <w:pStyle w:val="TOC2"/>
        <w:tabs>
          <w:tab w:val="right" w:leader="dot" w:pos="8306"/>
        </w:tabs>
      </w:pPr>
      <w:hyperlink w:anchor="_Toc7518" w:history="1">
        <w:r>
          <w:rPr>
            <w:rFonts w:ascii="仿宋" w:eastAsia="仿宋" w:hAnsi="仿宋" w:cs="仿宋" w:hint="eastAsia"/>
            <w:lang w:eastAsia="zh-CN"/>
          </w:rPr>
          <w:t>(四)、合同与法律义务</w:t>
        </w:r>
        <w:r>
          <w:tab/>
        </w:r>
        <w:r>
          <w:fldChar w:fldCharType="begin"/>
        </w:r>
        <w:r>
          <w:instrText xml:space="preserve"> PAGEREF _Toc7518 \h </w:instrText>
        </w:r>
        <w:r>
          <w:fldChar w:fldCharType="separate"/>
        </w:r>
        <w:r>
          <w:t>61</w:t>
        </w:r>
        <w:r>
          <w:fldChar w:fldCharType="end"/>
        </w:r>
      </w:hyperlink>
    </w:p>
    <w:p>
      <w:pPr>
        <w:pStyle w:val="TOC1"/>
        <w:tabs>
          <w:tab w:val="right" w:leader="dot" w:pos="8306"/>
        </w:tabs>
      </w:pPr>
      <w:hyperlink w:anchor="_Toc19245" w:history="1">
        <w:r>
          <w:rPr>
            <w:rFonts w:ascii="仿宋" w:eastAsia="仿宋" w:hAnsi="仿宋" w:cs="仿宋" w:hint="eastAsia"/>
            <w:lang w:eastAsia="zh-CN"/>
          </w:rPr>
          <w:t>十三、推进公司成立的必要性分析</w:t>
        </w:r>
        <w:r>
          <w:tab/>
        </w:r>
        <w:r>
          <w:fldChar w:fldCharType="begin"/>
        </w:r>
        <w:r>
          <w:instrText xml:space="preserve"> PAGEREF _Toc19245 \h </w:instrText>
        </w:r>
        <w:r>
          <w:fldChar w:fldCharType="separate"/>
        </w:r>
        <w:r>
          <w:t>61</w:t>
        </w:r>
        <w:r>
          <w:fldChar w:fldCharType="end"/>
        </w:r>
      </w:hyperlink>
    </w:p>
    <w:p>
      <w:pPr>
        <w:pStyle w:val="TOC2"/>
        <w:tabs>
          <w:tab w:val="right" w:leader="dot" w:pos="8306"/>
        </w:tabs>
      </w:pPr>
      <w:hyperlink w:anchor="_Toc22783" w:history="1">
        <w:r>
          <w:rPr>
            <w:rFonts w:ascii="仿宋" w:eastAsia="仿宋" w:hAnsi="仿宋" w:cs="仿宋" w:hint="eastAsia"/>
            <w:lang w:eastAsia="zh-CN"/>
          </w:rPr>
          <w:t>(一)、市场需求和机会</w:t>
        </w:r>
        <w:r>
          <w:tab/>
        </w:r>
        <w:r>
          <w:fldChar w:fldCharType="begin"/>
        </w:r>
        <w:r>
          <w:instrText xml:space="preserve"> PAGEREF _Toc22783 \h </w:instrText>
        </w:r>
        <w:r>
          <w:fldChar w:fldCharType="separate"/>
        </w:r>
        <w:r>
          <w:t>61</w:t>
        </w:r>
        <w:r>
          <w:fldChar w:fldCharType="end"/>
        </w:r>
      </w:hyperlink>
    </w:p>
    <w:p>
      <w:pPr>
        <w:pStyle w:val="TOC2"/>
        <w:tabs>
          <w:tab w:val="right" w:leader="dot" w:pos="8306"/>
        </w:tabs>
      </w:pPr>
      <w:hyperlink w:anchor="_Toc32440" w:history="1">
        <w:r>
          <w:rPr>
            <w:rFonts w:ascii="仿宋" w:eastAsia="仿宋" w:hAnsi="仿宋" w:cs="仿宋" w:hint="eastAsia"/>
            <w:lang w:eastAsia="zh-CN"/>
          </w:rPr>
          <w:t>(二)、公司目标和战略</w:t>
        </w:r>
        <w:r>
          <w:tab/>
        </w:r>
        <w:r>
          <w:fldChar w:fldCharType="begin"/>
        </w:r>
        <w:r>
          <w:instrText xml:space="preserve"> PAGEREF _Toc32440 \h </w:instrText>
        </w:r>
        <w:r>
          <w:fldChar w:fldCharType="separate"/>
        </w:r>
        <w:r>
          <w:t>62</w:t>
        </w:r>
        <w:r>
          <w:fldChar w:fldCharType="end"/>
        </w:r>
      </w:hyperlink>
    </w:p>
    <w:p>
      <w:pPr>
        <w:pStyle w:val="TOC2"/>
        <w:tabs>
          <w:tab w:val="right" w:leader="dot" w:pos="8306"/>
        </w:tabs>
      </w:pPr>
      <w:hyperlink w:anchor="_Toc8498" w:history="1">
        <w:r>
          <w:rPr>
            <w:rFonts w:ascii="仿宋" w:eastAsia="仿宋" w:hAnsi="仿宋" w:cs="仿宋" w:hint="eastAsia"/>
            <w:lang w:eastAsia="zh-CN"/>
          </w:rPr>
          <w:t>(三)、公司竞争优势</w:t>
        </w:r>
        <w:r>
          <w:tab/>
        </w:r>
        <w:r>
          <w:fldChar w:fldCharType="begin"/>
        </w:r>
        <w:r>
          <w:instrText xml:space="preserve"> PAGEREF _Toc8498 \h </w:instrText>
        </w:r>
        <w:r>
          <w:fldChar w:fldCharType="separate"/>
        </w:r>
        <w:r>
          <w:t>62</w:t>
        </w:r>
        <w:r>
          <w:fldChar w:fldCharType="end"/>
        </w:r>
      </w:hyperlink>
    </w:p>
    <w:p>
      <w:pPr>
        <w:pStyle w:val="TOC1"/>
        <w:tabs>
          <w:tab w:val="right" w:leader="dot" w:pos="8306"/>
        </w:tabs>
      </w:pPr>
      <w:hyperlink w:anchor="_Toc15173" w:history="1">
        <w:r>
          <w:rPr>
            <w:rFonts w:ascii="仿宋" w:eastAsia="仿宋" w:hAnsi="仿宋" w:cs="仿宋" w:hint="eastAsia"/>
            <w:lang w:eastAsia="zh-CN"/>
          </w:rPr>
          <w:t>十四、未来计划和展望</w:t>
        </w:r>
        <w:r>
          <w:tab/>
        </w:r>
        <w:r>
          <w:fldChar w:fldCharType="begin"/>
        </w:r>
        <w:r>
          <w:instrText xml:space="preserve"> PAGEREF _Toc15173 \h </w:instrText>
        </w:r>
        <w:r>
          <w:fldChar w:fldCharType="separate"/>
        </w:r>
        <w:r>
          <w:t>63</w:t>
        </w:r>
        <w:r>
          <w:fldChar w:fldCharType="end"/>
        </w:r>
      </w:hyperlink>
    </w:p>
    <w:p>
      <w:pPr>
        <w:pStyle w:val="TOC2"/>
        <w:tabs>
          <w:tab w:val="right" w:leader="dot" w:pos="8306"/>
        </w:tabs>
      </w:pPr>
      <w:hyperlink w:anchor="_Toc29493" w:history="1">
        <w:r>
          <w:rPr>
            <w:rFonts w:ascii="仿宋" w:eastAsia="仿宋" w:hAnsi="仿宋" w:cs="仿宋" w:hint="eastAsia"/>
            <w:lang w:eastAsia="zh-CN"/>
          </w:rPr>
          <w:t>(一)、公司未来的发展计划</w:t>
        </w:r>
        <w:r>
          <w:tab/>
        </w:r>
        <w:r>
          <w:fldChar w:fldCharType="begin"/>
        </w:r>
        <w:r>
          <w:instrText xml:space="preserve"> PAGEREF _Toc29493 \h </w:instrText>
        </w:r>
        <w:r>
          <w:fldChar w:fldCharType="separate"/>
        </w:r>
        <w:r>
          <w:t>63</w:t>
        </w:r>
        <w:r>
          <w:fldChar w:fldCharType="end"/>
        </w:r>
      </w:hyperlink>
    </w:p>
    <w:p>
      <w:pPr>
        <w:pStyle w:val="TOC2"/>
        <w:tabs>
          <w:tab w:val="right" w:leader="dot" w:pos="8306"/>
        </w:tabs>
      </w:pPr>
      <w:hyperlink w:anchor="_Toc22752" w:history="1">
        <w:r>
          <w:rPr>
            <w:rFonts w:ascii="仿宋" w:eastAsia="仿宋" w:hAnsi="仿宋" w:cs="仿宋" w:hint="eastAsia"/>
            <w:lang w:eastAsia="zh-CN"/>
          </w:rPr>
          <w:t>(二)、长期目标和目标</w:t>
        </w:r>
        <w:r>
          <w:tab/>
        </w:r>
        <w:r>
          <w:fldChar w:fldCharType="begin"/>
        </w:r>
        <w:r>
          <w:instrText xml:space="preserve"> PAGEREF _Toc22752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35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2598"/>
      <w:r>
        <w:rPr>
          <w:rFonts w:ascii="仿宋" w:eastAsia="仿宋" w:hAnsi="仿宋" w:cs="仿宋" w:hint="eastAsia"/>
          <w:lang w:eastAsia="zh-CN"/>
        </w:rPr>
        <w:t>(一)、气体分离设备项目选址原则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选址是决定工业气体分离设备项目成败的关键因素之一。根据现行政策，气体分离设备项目选址必须符合一系列要求，以确保城乡建设、环境保护和资源利用的协调。以下是一些关于气体分离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气体分离设备项目选址必须与当地城乡建设总体规划相一致。它应该符合工业气体分离设备项目占地使用规划的要求，并与大气污染防治、水资源和自然生态保护政策相协调。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气体分离设备项目选址应避开自然保护区、风景名胜区、生活饮用水源地和其他特别需要保护的敏感性目标。这有助于维护自然环境的完整性和生态系统的稳定。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气体分离设备项目选址应充分考虑土地资源的节约。最好选择空闲地、非耕地或荒地，以减少对良田或耕地的占用。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气体分离设备项目选址应提供足够的场地，以满足工艺和辅助生产设施的建设需要。这有助于确保生产流程的高效运行。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气体分离设备项目选址应具备良好的生产基础条件，包括充足的水源、电力、运输和可靠的能源供应。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气体分离设备项目选址应地势平缓，便于排除雨水和处理生产、生活废水。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气体分离设备项目选址应与居民区及环境污染敏感点保持足够的防护距离，以确保生产活动不会对人民健康和环境造成危害。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设备项目选址是气体分离设备项目成功的第一步，符合政策要求的选址将有助于确保气体分离设备项目的可持续发展，并避免对环境和社会造成不利影响。因此，在气体分离设备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31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https://d.book118.com/668057077134006027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8057077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2024-01-04T08:19:00Z</dcterms:created>
  <dcterms:modified xsi:type="dcterms:W3CDTF">2024-01-04T08:19:53Z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A0C60D90942A4009A9A9385293869A0F_11</vt:lpwstr>
  </property>
  <property fmtid="{D5CDD505-2E9C-101B-9397-08002B2CF9AE}" pid="3" name="KSOProductBuildVer">
    <vt:lpwstr>2052-12.1.0.16120</vt:lpwstr>
  </property>
</Properties>
</file>