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区熔硅单晶项目规划设计蓝图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851" w:history="1">
        <w:r>
          <w:rPr>
            <w:rFonts w:ascii="仿宋" w:eastAsia="仿宋" w:hAnsi="仿宋" w:cs="仿宋" w:hint="eastAsia"/>
            <w:lang w:eastAsia="zh-CN"/>
          </w:rPr>
          <w:t>概论</w:t>
        </w:r>
        <w:r>
          <w:tab/>
        </w:r>
        <w:r>
          <w:fldChar w:fldCharType="begin"/>
        </w:r>
        <w:r>
          <w:instrText xml:space="preserve"> PAGEREF _Toc3851 \h </w:instrText>
        </w:r>
        <w:r>
          <w:fldChar w:fldCharType="separate"/>
        </w:r>
        <w:r>
          <w:t>3</w:t>
        </w:r>
        <w:r>
          <w:fldChar w:fldCharType="end"/>
        </w:r>
      </w:hyperlink>
    </w:p>
    <w:p>
      <w:pPr>
        <w:pStyle w:val="TOC1"/>
        <w:tabs>
          <w:tab w:val="right" w:leader="dot" w:pos="8306"/>
        </w:tabs>
      </w:pPr>
      <w:hyperlink w:anchor="_Toc7443" w:history="1">
        <w:r>
          <w:rPr>
            <w:rFonts w:ascii="仿宋" w:eastAsia="仿宋" w:hAnsi="仿宋" w:cs="仿宋" w:hint="eastAsia"/>
            <w:lang w:eastAsia="zh-CN"/>
          </w:rPr>
          <w:t>一、区熔硅单晶项目建设单位说明</w:t>
        </w:r>
        <w:r>
          <w:tab/>
        </w:r>
        <w:r>
          <w:fldChar w:fldCharType="begin"/>
        </w:r>
        <w:r>
          <w:instrText xml:space="preserve"> PAGEREF _Toc7443 \h </w:instrText>
        </w:r>
        <w:r>
          <w:fldChar w:fldCharType="separate"/>
        </w:r>
        <w:r>
          <w:t>3</w:t>
        </w:r>
        <w:r>
          <w:fldChar w:fldCharType="end"/>
        </w:r>
      </w:hyperlink>
    </w:p>
    <w:p>
      <w:pPr>
        <w:pStyle w:val="TOC2"/>
        <w:tabs>
          <w:tab w:val="right" w:leader="dot" w:pos="8306"/>
        </w:tabs>
      </w:pPr>
      <w:hyperlink w:anchor="_Toc20562" w:history="1">
        <w:r>
          <w:rPr>
            <w:rFonts w:ascii="仿宋" w:eastAsia="仿宋" w:hAnsi="仿宋" w:cs="仿宋" w:hint="eastAsia"/>
            <w:lang w:eastAsia="zh-CN"/>
          </w:rPr>
          <w:t>(一)、区熔硅单晶项目承办单位基本情况</w:t>
        </w:r>
        <w:r>
          <w:tab/>
        </w:r>
        <w:r>
          <w:fldChar w:fldCharType="begin"/>
        </w:r>
        <w:r>
          <w:instrText xml:space="preserve"> PAGEREF _Toc20562 \h </w:instrText>
        </w:r>
        <w:r>
          <w:fldChar w:fldCharType="separate"/>
        </w:r>
        <w:r>
          <w:t>3</w:t>
        </w:r>
        <w:r>
          <w:fldChar w:fldCharType="end"/>
        </w:r>
      </w:hyperlink>
    </w:p>
    <w:p>
      <w:pPr>
        <w:pStyle w:val="TOC2"/>
        <w:tabs>
          <w:tab w:val="right" w:leader="dot" w:pos="8306"/>
        </w:tabs>
      </w:pPr>
      <w:hyperlink w:anchor="_Toc27710" w:history="1">
        <w:r>
          <w:rPr>
            <w:rFonts w:ascii="仿宋" w:eastAsia="仿宋" w:hAnsi="仿宋" w:cs="仿宋" w:hint="eastAsia"/>
            <w:lang w:eastAsia="zh-CN"/>
          </w:rPr>
          <w:t>(二)、公司经济效益分析</w:t>
        </w:r>
        <w:r>
          <w:tab/>
        </w:r>
        <w:r>
          <w:fldChar w:fldCharType="begin"/>
        </w:r>
        <w:r>
          <w:instrText xml:space="preserve"> PAGEREF _Toc27710 \h </w:instrText>
        </w:r>
        <w:r>
          <w:fldChar w:fldCharType="separate"/>
        </w:r>
        <w:r>
          <w:t>4</w:t>
        </w:r>
        <w:r>
          <w:fldChar w:fldCharType="end"/>
        </w:r>
      </w:hyperlink>
    </w:p>
    <w:p>
      <w:pPr>
        <w:pStyle w:val="TOC1"/>
        <w:tabs>
          <w:tab w:val="right" w:leader="dot" w:pos="8306"/>
        </w:tabs>
      </w:pPr>
      <w:hyperlink w:anchor="_Toc20079" w:history="1">
        <w:r>
          <w:rPr>
            <w:rFonts w:ascii="仿宋" w:eastAsia="仿宋" w:hAnsi="仿宋" w:cs="仿宋" w:hint="eastAsia"/>
            <w:lang w:eastAsia="zh-CN"/>
          </w:rPr>
          <w:t>二、区熔硅单晶项目选址可行性分析</w:t>
        </w:r>
        <w:r>
          <w:tab/>
        </w:r>
        <w:r>
          <w:fldChar w:fldCharType="begin"/>
        </w:r>
        <w:r>
          <w:instrText xml:space="preserve"> PAGEREF _Toc20079 \h </w:instrText>
        </w:r>
        <w:r>
          <w:fldChar w:fldCharType="separate"/>
        </w:r>
        <w:r>
          <w:t>5</w:t>
        </w:r>
        <w:r>
          <w:fldChar w:fldCharType="end"/>
        </w:r>
      </w:hyperlink>
    </w:p>
    <w:p>
      <w:pPr>
        <w:pStyle w:val="TOC2"/>
        <w:tabs>
          <w:tab w:val="right" w:leader="dot" w:pos="8306"/>
        </w:tabs>
      </w:pPr>
      <w:hyperlink w:anchor="_Toc16685" w:history="1">
        <w:r>
          <w:rPr>
            <w:rFonts w:ascii="仿宋" w:eastAsia="仿宋" w:hAnsi="仿宋" w:cs="仿宋" w:hint="eastAsia"/>
            <w:lang w:eastAsia="zh-CN"/>
          </w:rPr>
          <w:t>(一)、区熔硅单晶项目选址</w:t>
        </w:r>
        <w:r>
          <w:tab/>
        </w:r>
        <w:r>
          <w:fldChar w:fldCharType="begin"/>
        </w:r>
        <w:r>
          <w:instrText xml:space="preserve"> PAGEREF _Toc16685 \h </w:instrText>
        </w:r>
        <w:r>
          <w:fldChar w:fldCharType="separate"/>
        </w:r>
        <w:r>
          <w:t>5</w:t>
        </w:r>
        <w:r>
          <w:fldChar w:fldCharType="end"/>
        </w:r>
      </w:hyperlink>
    </w:p>
    <w:p>
      <w:pPr>
        <w:pStyle w:val="TOC2"/>
        <w:tabs>
          <w:tab w:val="right" w:leader="dot" w:pos="8306"/>
        </w:tabs>
      </w:pPr>
      <w:hyperlink w:anchor="_Toc11121" w:history="1">
        <w:r>
          <w:rPr>
            <w:rFonts w:ascii="仿宋" w:eastAsia="仿宋" w:hAnsi="仿宋" w:cs="仿宋" w:hint="eastAsia"/>
            <w:lang w:eastAsia="zh-CN"/>
          </w:rPr>
          <w:t>(二)、用地控制指标</w:t>
        </w:r>
        <w:r>
          <w:tab/>
        </w:r>
        <w:r>
          <w:fldChar w:fldCharType="begin"/>
        </w:r>
        <w:r>
          <w:instrText xml:space="preserve"> PAGEREF _Toc11121 \h </w:instrText>
        </w:r>
        <w:r>
          <w:fldChar w:fldCharType="separate"/>
        </w:r>
        <w:r>
          <w:t>5</w:t>
        </w:r>
        <w:r>
          <w:fldChar w:fldCharType="end"/>
        </w:r>
      </w:hyperlink>
    </w:p>
    <w:p>
      <w:pPr>
        <w:pStyle w:val="TOC2"/>
        <w:tabs>
          <w:tab w:val="right" w:leader="dot" w:pos="8306"/>
        </w:tabs>
      </w:pPr>
      <w:hyperlink w:anchor="_Toc14813" w:history="1">
        <w:r>
          <w:rPr>
            <w:rFonts w:ascii="仿宋" w:eastAsia="仿宋" w:hAnsi="仿宋" w:cs="仿宋" w:hint="eastAsia"/>
            <w:lang w:eastAsia="zh-CN"/>
          </w:rPr>
          <w:t>(三)、节约用地措施</w:t>
        </w:r>
        <w:r>
          <w:tab/>
        </w:r>
        <w:r>
          <w:fldChar w:fldCharType="begin"/>
        </w:r>
        <w:r>
          <w:instrText xml:space="preserve"> PAGEREF _Toc14813 \h </w:instrText>
        </w:r>
        <w:r>
          <w:fldChar w:fldCharType="separate"/>
        </w:r>
        <w:r>
          <w:t>7</w:t>
        </w:r>
        <w:r>
          <w:fldChar w:fldCharType="end"/>
        </w:r>
      </w:hyperlink>
    </w:p>
    <w:p>
      <w:pPr>
        <w:pStyle w:val="TOC2"/>
        <w:tabs>
          <w:tab w:val="right" w:leader="dot" w:pos="8306"/>
        </w:tabs>
      </w:pPr>
      <w:hyperlink w:anchor="_Toc10467" w:history="1">
        <w:r>
          <w:rPr>
            <w:rFonts w:ascii="仿宋" w:eastAsia="仿宋" w:hAnsi="仿宋" w:cs="仿宋" w:hint="eastAsia"/>
            <w:lang w:eastAsia="zh-CN"/>
          </w:rPr>
          <w:t>(四)、总图布置方案</w:t>
        </w:r>
        <w:r>
          <w:tab/>
        </w:r>
        <w:r>
          <w:fldChar w:fldCharType="begin"/>
        </w:r>
        <w:r>
          <w:instrText xml:space="preserve"> PAGEREF _Toc10467 \h </w:instrText>
        </w:r>
        <w:r>
          <w:fldChar w:fldCharType="separate"/>
        </w:r>
        <w:r>
          <w:t>8</w:t>
        </w:r>
        <w:r>
          <w:fldChar w:fldCharType="end"/>
        </w:r>
      </w:hyperlink>
    </w:p>
    <w:p>
      <w:pPr>
        <w:pStyle w:val="TOC2"/>
        <w:tabs>
          <w:tab w:val="right" w:leader="dot" w:pos="8306"/>
        </w:tabs>
      </w:pPr>
      <w:hyperlink w:anchor="_Toc18214" w:history="1">
        <w:r>
          <w:rPr>
            <w:rFonts w:ascii="仿宋" w:eastAsia="仿宋" w:hAnsi="仿宋" w:cs="仿宋" w:hint="eastAsia"/>
            <w:lang w:eastAsia="zh-CN"/>
          </w:rPr>
          <w:t>(五)、选址综合评价</w:t>
        </w:r>
        <w:r>
          <w:tab/>
        </w:r>
        <w:r>
          <w:fldChar w:fldCharType="begin"/>
        </w:r>
        <w:r>
          <w:instrText xml:space="preserve"> PAGEREF _Toc18214 \h </w:instrText>
        </w:r>
        <w:r>
          <w:fldChar w:fldCharType="separate"/>
        </w:r>
        <w:r>
          <w:t>9</w:t>
        </w:r>
        <w:r>
          <w:fldChar w:fldCharType="end"/>
        </w:r>
      </w:hyperlink>
    </w:p>
    <w:p>
      <w:pPr>
        <w:pStyle w:val="TOC1"/>
        <w:tabs>
          <w:tab w:val="right" w:leader="dot" w:pos="8306"/>
        </w:tabs>
      </w:pPr>
      <w:hyperlink w:anchor="_Toc15308" w:history="1">
        <w:r>
          <w:rPr>
            <w:rFonts w:ascii="仿宋" w:eastAsia="仿宋" w:hAnsi="仿宋" w:cs="仿宋" w:hint="eastAsia"/>
            <w:lang w:eastAsia="zh-CN"/>
          </w:rPr>
          <w:t>三、区熔硅单晶项目文档管理</w:t>
        </w:r>
        <w:r>
          <w:tab/>
        </w:r>
        <w:r>
          <w:fldChar w:fldCharType="begin"/>
        </w:r>
        <w:r>
          <w:instrText xml:space="preserve"> PAGEREF _Toc15308 \h </w:instrText>
        </w:r>
        <w:r>
          <w:fldChar w:fldCharType="separate"/>
        </w:r>
        <w:r>
          <w:t>10</w:t>
        </w:r>
        <w:r>
          <w:fldChar w:fldCharType="end"/>
        </w:r>
      </w:hyperlink>
    </w:p>
    <w:p>
      <w:pPr>
        <w:pStyle w:val="TOC2"/>
        <w:tabs>
          <w:tab w:val="right" w:leader="dot" w:pos="8306"/>
        </w:tabs>
      </w:pPr>
      <w:hyperlink w:anchor="_Toc31547" w:history="1">
        <w:r>
          <w:rPr>
            <w:rFonts w:ascii="仿宋" w:eastAsia="仿宋" w:hAnsi="仿宋" w:cs="仿宋" w:hint="eastAsia"/>
            <w:lang w:eastAsia="zh-CN"/>
          </w:rPr>
          <w:t>(一)、文档编制与审查</w:t>
        </w:r>
        <w:r>
          <w:tab/>
        </w:r>
        <w:r>
          <w:fldChar w:fldCharType="begin"/>
        </w:r>
        <w:r>
          <w:instrText xml:space="preserve"> PAGEREF _Toc31547 \h </w:instrText>
        </w:r>
        <w:r>
          <w:fldChar w:fldCharType="separate"/>
        </w:r>
        <w:r>
          <w:t>10</w:t>
        </w:r>
        <w:r>
          <w:fldChar w:fldCharType="end"/>
        </w:r>
      </w:hyperlink>
    </w:p>
    <w:p>
      <w:pPr>
        <w:pStyle w:val="TOC2"/>
        <w:tabs>
          <w:tab w:val="right" w:leader="dot" w:pos="8306"/>
        </w:tabs>
      </w:pPr>
      <w:hyperlink w:anchor="_Toc440" w:history="1">
        <w:r>
          <w:rPr>
            <w:rFonts w:ascii="仿宋" w:eastAsia="仿宋" w:hAnsi="仿宋" w:cs="仿宋" w:hint="eastAsia"/>
            <w:lang w:eastAsia="zh-CN"/>
          </w:rPr>
          <w:t>(二)、文档发布与分发</w:t>
        </w:r>
        <w:r>
          <w:tab/>
        </w:r>
        <w:r>
          <w:fldChar w:fldCharType="begin"/>
        </w:r>
        <w:r>
          <w:instrText xml:space="preserve"> PAGEREF _Toc440 \h </w:instrText>
        </w:r>
        <w:r>
          <w:fldChar w:fldCharType="separate"/>
        </w:r>
        <w:r>
          <w:t>11</w:t>
        </w:r>
        <w:r>
          <w:fldChar w:fldCharType="end"/>
        </w:r>
      </w:hyperlink>
    </w:p>
    <w:p>
      <w:pPr>
        <w:pStyle w:val="TOC2"/>
        <w:tabs>
          <w:tab w:val="right" w:leader="dot" w:pos="8306"/>
        </w:tabs>
      </w:pPr>
      <w:hyperlink w:anchor="_Toc2328" w:history="1">
        <w:r>
          <w:rPr>
            <w:rFonts w:ascii="仿宋" w:eastAsia="仿宋" w:hAnsi="仿宋" w:cs="仿宋" w:hint="eastAsia"/>
            <w:lang w:eastAsia="zh-CN"/>
          </w:rPr>
          <w:t>(三)、文档存档与归档</w:t>
        </w:r>
        <w:r>
          <w:tab/>
        </w:r>
        <w:r>
          <w:fldChar w:fldCharType="begin"/>
        </w:r>
        <w:r>
          <w:instrText xml:space="preserve"> PAGEREF _Toc2328 \h </w:instrText>
        </w:r>
        <w:r>
          <w:fldChar w:fldCharType="separate"/>
        </w:r>
        <w:r>
          <w:t>12</w:t>
        </w:r>
        <w:r>
          <w:fldChar w:fldCharType="end"/>
        </w:r>
      </w:hyperlink>
    </w:p>
    <w:p>
      <w:pPr>
        <w:pStyle w:val="TOC1"/>
        <w:tabs>
          <w:tab w:val="right" w:leader="dot" w:pos="8306"/>
        </w:tabs>
      </w:pPr>
      <w:hyperlink w:anchor="_Toc9956" w:history="1">
        <w:r>
          <w:rPr>
            <w:rFonts w:ascii="仿宋" w:eastAsia="仿宋" w:hAnsi="仿宋" w:cs="仿宋" w:hint="eastAsia"/>
            <w:lang w:eastAsia="zh-CN"/>
          </w:rPr>
          <w:t>四、市场分析、调研</w:t>
        </w:r>
        <w:r>
          <w:tab/>
        </w:r>
        <w:r>
          <w:fldChar w:fldCharType="begin"/>
        </w:r>
        <w:r>
          <w:instrText xml:space="preserve"> PAGEREF _Toc9956 \h </w:instrText>
        </w:r>
        <w:r>
          <w:fldChar w:fldCharType="separate"/>
        </w:r>
        <w:r>
          <w:t>13</w:t>
        </w:r>
        <w:r>
          <w:fldChar w:fldCharType="end"/>
        </w:r>
      </w:hyperlink>
    </w:p>
    <w:p>
      <w:pPr>
        <w:pStyle w:val="TOC2"/>
        <w:tabs>
          <w:tab w:val="right" w:leader="dot" w:pos="8306"/>
        </w:tabs>
      </w:pPr>
      <w:hyperlink w:anchor="_Toc25706" w:history="1">
        <w:r>
          <w:rPr>
            <w:rFonts w:ascii="仿宋" w:eastAsia="仿宋" w:hAnsi="仿宋" w:cs="仿宋" w:hint="eastAsia"/>
            <w:lang w:eastAsia="zh-CN"/>
          </w:rPr>
          <w:t>(一)、区熔硅单晶行业分析</w:t>
        </w:r>
        <w:r>
          <w:tab/>
        </w:r>
        <w:r>
          <w:fldChar w:fldCharType="begin"/>
        </w:r>
        <w:r>
          <w:instrText xml:space="preserve"> PAGEREF _Toc25706 \h </w:instrText>
        </w:r>
        <w:r>
          <w:fldChar w:fldCharType="separate"/>
        </w:r>
        <w:r>
          <w:t>13</w:t>
        </w:r>
        <w:r>
          <w:fldChar w:fldCharType="end"/>
        </w:r>
      </w:hyperlink>
    </w:p>
    <w:p>
      <w:pPr>
        <w:pStyle w:val="TOC2"/>
        <w:tabs>
          <w:tab w:val="right" w:leader="dot" w:pos="8306"/>
        </w:tabs>
      </w:pPr>
      <w:hyperlink w:anchor="_Toc3852" w:history="1">
        <w:r>
          <w:rPr>
            <w:rFonts w:ascii="仿宋" w:eastAsia="仿宋" w:hAnsi="仿宋" w:cs="仿宋" w:hint="eastAsia"/>
            <w:lang w:eastAsia="zh-CN"/>
          </w:rPr>
          <w:t>(二)、区熔硅单晶市场分析预测</w:t>
        </w:r>
        <w:r>
          <w:tab/>
        </w:r>
        <w:r>
          <w:fldChar w:fldCharType="begin"/>
        </w:r>
        <w:r>
          <w:instrText xml:space="preserve"> PAGEREF _Toc3852 \h </w:instrText>
        </w:r>
        <w:r>
          <w:fldChar w:fldCharType="separate"/>
        </w:r>
        <w:r>
          <w:t>14</w:t>
        </w:r>
        <w:r>
          <w:fldChar w:fldCharType="end"/>
        </w:r>
      </w:hyperlink>
    </w:p>
    <w:p>
      <w:pPr>
        <w:pStyle w:val="TOC1"/>
        <w:tabs>
          <w:tab w:val="right" w:leader="dot" w:pos="8306"/>
        </w:tabs>
      </w:pPr>
      <w:hyperlink w:anchor="_Toc11703" w:history="1">
        <w:r>
          <w:rPr>
            <w:rFonts w:ascii="仿宋" w:eastAsia="仿宋" w:hAnsi="仿宋" w:cs="仿宋" w:hint="eastAsia"/>
            <w:lang w:eastAsia="zh-CN"/>
          </w:rPr>
          <w:t>五、区熔硅单晶项目概论</w:t>
        </w:r>
        <w:r>
          <w:tab/>
        </w:r>
        <w:r>
          <w:fldChar w:fldCharType="begin"/>
        </w:r>
        <w:r>
          <w:instrText xml:space="preserve"> PAGEREF _Toc11703 \h </w:instrText>
        </w:r>
        <w:r>
          <w:fldChar w:fldCharType="separate"/>
        </w:r>
        <w:r>
          <w:t>15</w:t>
        </w:r>
        <w:r>
          <w:fldChar w:fldCharType="end"/>
        </w:r>
      </w:hyperlink>
    </w:p>
    <w:p>
      <w:pPr>
        <w:pStyle w:val="TOC2"/>
        <w:tabs>
          <w:tab w:val="right" w:leader="dot" w:pos="8306"/>
        </w:tabs>
      </w:pPr>
      <w:hyperlink w:anchor="_Toc23919" w:history="1">
        <w:r>
          <w:rPr>
            <w:rFonts w:ascii="仿宋" w:eastAsia="仿宋" w:hAnsi="仿宋" w:cs="仿宋" w:hint="eastAsia"/>
            <w:lang w:eastAsia="zh-CN"/>
          </w:rPr>
          <w:t>(一)、区熔硅单晶项目概况</w:t>
        </w:r>
        <w:r>
          <w:tab/>
        </w:r>
        <w:r>
          <w:fldChar w:fldCharType="begin"/>
        </w:r>
        <w:r>
          <w:instrText xml:space="preserve"> PAGEREF _Toc23919 \h </w:instrText>
        </w:r>
        <w:r>
          <w:fldChar w:fldCharType="separate"/>
        </w:r>
        <w:r>
          <w:t>15</w:t>
        </w:r>
        <w:r>
          <w:fldChar w:fldCharType="end"/>
        </w:r>
      </w:hyperlink>
    </w:p>
    <w:p>
      <w:pPr>
        <w:pStyle w:val="TOC2"/>
        <w:tabs>
          <w:tab w:val="right" w:leader="dot" w:pos="8306"/>
        </w:tabs>
      </w:pPr>
      <w:hyperlink w:anchor="_Toc13523" w:history="1">
        <w:r>
          <w:rPr>
            <w:rFonts w:ascii="仿宋" w:eastAsia="仿宋" w:hAnsi="仿宋" w:cs="仿宋" w:hint="eastAsia"/>
            <w:lang w:eastAsia="zh-CN"/>
          </w:rPr>
          <w:t>(二)、区熔硅单晶项目目标</w:t>
        </w:r>
        <w:r>
          <w:tab/>
        </w:r>
        <w:r>
          <w:fldChar w:fldCharType="begin"/>
        </w:r>
        <w:r>
          <w:instrText xml:space="preserve"> PAGEREF _Toc13523 \h </w:instrText>
        </w:r>
        <w:r>
          <w:fldChar w:fldCharType="separate"/>
        </w:r>
        <w:r>
          <w:t>17</w:t>
        </w:r>
        <w:r>
          <w:fldChar w:fldCharType="end"/>
        </w:r>
      </w:hyperlink>
    </w:p>
    <w:p>
      <w:pPr>
        <w:pStyle w:val="TOC2"/>
        <w:tabs>
          <w:tab w:val="right" w:leader="dot" w:pos="8306"/>
        </w:tabs>
      </w:pPr>
      <w:hyperlink w:anchor="_Toc7666" w:history="1">
        <w:r>
          <w:rPr>
            <w:rFonts w:ascii="仿宋" w:eastAsia="仿宋" w:hAnsi="仿宋" w:cs="仿宋" w:hint="eastAsia"/>
            <w:lang w:eastAsia="zh-CN"/>
          </w:rPr>
          <w:t>(三)、区熔硅单晶项目提出的理由</w:t>
        </w:r>
        <w:r>
          <w:tab/>
        </w:r>
        <w:r>
          <w:fldChar w:fldCharType="begin"/>
        </w:r>
        <w:r>
          <w:instrText xml:space="preserve"> PAGEREF _Toc7666 \h </w:instrText>
        </w:r>
        <w:r>
          <w:fldChar w:fldCharType="separate"/>
        </w:r>
        <w:r>
          <w:t>18</w:t>
        </w:r>
        <w:r>
          <w:fldChar w:fldCharType="end"/>
        </w:r>
      </w:hyperlink>
    </w:p>
    <w:p>
      <w:pPr>
        <w:pStyle w:val="TOC2"/>
        <w:tabs>
          <w:tab w:val="right" w:leader="dot" w:pos="8306"/>
        </w:tabs>
      </w:pPr>
      <w:hyperlink w:anchor="_Toc27617" w:history="1">
        <w:r>
          <w:rPr>
            <w:rFonts w:ascii="仿宋" w:eastAsia="仿宋" w:hAnsi="仿宋" w:cs="仿宋" w:hint="eastAsia"/>
            <w:lang w:eastAsia="zh-CN"/>
          </w:rPr>
          <w:t>(四)、区熔硅单晶项目意义</w:t>
        </w:r>
        <w:r>
          <w:tab/>
        </w:r>
        <w:r>
          <w:fldChar w:fldCharType="begin"/>
        </w:r>
        <w:r>
          <w:instrText xml:space="preserve"> PAGEREF _Toc27617 \h </w:instrText>
        </w:r>
        <w:r>
          <w:fldChar w:fldCharType="separate"/>
        </w:r>
        <w:r>
          <w:t>20</w:t>
        </w:r>
        <w:r>
          <w:fldChar w:fldCharType="end"/>
        </w:r>
      </w:hyperlink>
    </w:p>
    <w:p>
      <w:pPr>
        <w:pStyle w:val="TOC2"/>
        <w:tabs>
          <w:tab w:val="right" w:leader="dot" w:pos="8306"/>
        </w:tabs>
      </w:pPr>
      <w:hyperlink w:anchor="_Toc8351" w:history="1">
        <w:r>
          <w:rPr>
            <w:rFonts w:ascii="仿宋" w:eastAsia="仿宋" w:hAnsi="仿宋" w:cs="仿宋" w:hint="eastAsia"/>
            <w:lang w:eastAsia="zh-CN"/>
          </w:rPr>
          <w:t>(五)、区熔硅单晶项目背景</w:t>
        </w:r>
        <w:r>
          <w:tab/>
        </w:r>
        <w:r>
          <w:fldChar w:fldCharType="begin"/>
        </w:r>
        <w:r>
          <w:instrText xml:space="preserve"> PAGEREF _Toc8351 \h </w:instrText>
        </w:r>
        <w:r>
          <w:fldChar w:fldCharType="separate"/>
        </w:r>
        <w:r>
          <w:t>21</w:t>
        </w:r>
        <w:r>
          <w:fldChar w:fldCharType="end"/>
        </w:r>
      </w:hyperlink>
    </w:p>
    <w:p>
      <w:pPr>
        <w:pStyle w:val="TOC1"/>
        <w:tabs>
          <w:tab w:val="right" w:leader="dot" w:pos="8306"/>
        </w:tabs>
      </w:pPr>
      <w:hyperlink w:anchor="_Toc14192" w:history="1">
        <w:r>
          <w:rPr>
            <w:rFonts w:ascii="仿宋" w:eastAsia="仿宋" w:hAnsi="仿宋" w:cs="仿宋" w:hint="eastAsia"/>
            <w:lang w:eastAsia="zh-CN"/>
          </w:rPr>
          <w:t>六、产品规划分析</w:t>
        </w:r>
        <w:r>
          <w:tab/>
        </w:r>
        <w:r>
          <w:fldChar w:fldCharType="begin"/>
        </w:r>
        <w:r>
          <w:instrText xml:space="preserve"> PAGEREF _Toc14192 \h </w:instrText>
        </w:r>
        <w:r>
          <w:fldChar w:fldCharType="separate"/>
        </w:r>
        <w:r>
          <w:t>22</w:t>
        </w:r>
        <w:r>
          <w:fldChar w:fldCharType="end"/>
        </w:r>
      </w:hyperlink>
    </w:p>
    <w:p>
      <w:pPr>
        <w:pStyle w:val="TOC2"/>
        <w:tabs>
          <w:tab w:val="right" w:leader="dot" w:pos="8306"/>
        </w:tabs>
      </w:pPr>
      <w:hyperlink w:anchor="_Toc25037" w:history="1">
        <w:r>
          <w:rPr>
            <w:rFonts w:ascii="仿宋" w:eastAsia="仿宋" w:hAnsi="仿宋" w:cs="仿宋" w:hint="eastAsia"/>
            <w:lang w:eastAsia="zh-CN"/>
          </w:rPr>
          <w:t>(一)、产品规划</w:t>
        </w:r>
        <w:r>
          <w:tab/>
        </w:r>
        <w:r>
          <w:fldChar w:fldCharType="begin"/>
        </w:r>
        <w:r>
          <w:instrText xml:space="preserve"> PAGEREF _Toc25037 \h </w:instrText>
        </w:r>
        <w:r>
          <w:fldChar w:fldCharType="separate"/>
        </w:r>
        <w:r>
          <w:t>22</w:t>
        </w:r>
        <w:r>
          <w:fldChar w:fldCharType="end"/>
        </w:r>
      </w:hyperlink>
    </w:p>
    <w:p>
      <w:pPr>
        <w:pStyle w:val="TOC2"/>
        <w:tabs>
          <w:tab w:val="right" w:leader="dot" w:pos="8306"/>
        </w:tabs>
      </w:pPr>
      <w:hyperlink w:anchor="_Toc11383" w:history="1">
        <w:r>
          <w:rPr>
            <w:rFonts w:ascii="仿宋" w:eastAsia="仿宋" w:hAnsi="仿宋" w:cs="仿宋" w:hint="eastAsia"/>
            <w:lang w:eastAsia="zh-CN"/>
          </w:rPr>
          <w:t>(二)、建设规模</w:t>
        </w:r>
        <w:r>
          <w:tab/>
        </w:r>
        <w:r>
          <w:fldChar w:fldCharType="begin"/>
        </w:r>
        <w:r>
          <w:instrText xml:space="preserve"> PAGEREF _Toc11383 \h </w:instrText>
        </w:r>
        <w:r>
          <w:fldChar w:fldCharType="separate"/>
        </w:r>
        <w:r>
          <w:t>22</w:t>
        </w:r>
        <w:r>
          <w:fldChar w:fldCharType="end"/>
        </w:r>
      </w:hyperlink>
    </w:p>
    <w:p>
      <w:pPr>
        <w:pStyle w:val="TOC1"/>
        <w:tabs>
          <w:tab w:val="right" w:leader="dot" w:pos="8306"/>
        </w:tabs>
      </w:pPr>
      <w:hyperlink w:anchor="_Toc27815" w:history="1">
        <w:r>
          <w:rPr>
            <w:rFonts w:ascii="仿宋" w:eastAsia="仿宋" w:hAnsi="仿宋" w:cs="仿宋" w:hint="eastAsia"/>
            <w:lang w:eastAsia="zh-CN"/>
          </w:rPr>
          <w:t>七、区熔硅单晶项目财务管理</w:t>
        </w:r>
        <w:r>
          <w:tab/>
        </w:r>
        <w:r>
          <w:fldChar w:fldCharType="begin"/>
        </w:r>
        <w:r>
          <w:instrText xml:space="preserve"> PAGEREF _Toc27815 \h </w:instrText>
        </w:r>
        <w:r>
          <w:fldChar w:fldCharType="separate"/>
        </w:r>
        <w:r>
          <w:t>24</w:t>
        </w:r>
        <w:r>
          <w:fldChar w:fldCharType="end"/>
        </w:r>
      </w:hyperlink>
    </w:p>
    <w:p>
      <w:pPr>
        <w:pStyle w:val="TOC2"/>
        <w:tabs>
          <w:tab w:val="right" w:leader="dot" w:pos="8306"/>
        </w:tabs>
      </w:pPr>
      <w:hyperlink w:anchor="_Toc4924" w:history="1">
        <w:r>
          <w:rPr>
            <w:rFonts w:ascii="仿宋" w:eastAsia="仿宋" w:hAnsi="仿宋" w:cs="仿宋" w:hint="eastAsia"/>
            <w:lang w:eastAsia="zh-CN"/>
          </w:rPr>
          <w:t>(一)、资金需求大</w:t>
        </w:r>
        <w:r>
          <w:tab/>
        </w:r>
        <w:r>
          <w:fldChar w:fldCharType="begin"/>
        </w:r>
        <w:r>
          <w:instrText xml:space="preserve"> PAGEREF _Toc4924 \h </w:instrText>
        </w:r>
        <w:r>
          <w:fldChar w:fldCharType="separate"/>
        </w:r>
        <w:r>
          <w:t>24</w:t>
        </w:r>
        <w:r>
          <w:fldChar w:fldCharType="end"/>
        </w:r>
      </w:hyperlink>
    </w:p>
    <w:p>
      <w:pPr>
        <w:pStyle w:val="TOC2"/>
        <w:tabs>
          <w:tab w:val="right" w:leader="dot" w:pos="8306"/>
        </w:tabs>
      </w:pPr>
      <w:hyperlink w:anchor="_Toc21245" w:history="1">
        <w:r>
          <w:rPr>
            <w:rFonts w:ascii="仿宋" w:eastAsia="仿宋" w:hAnsi="仿宋" w:cs="仿宋" w:hint="eastAsia"/>
            <w:lang w:eastAsia="zh-CN"/>
          </w:rPr>
          <w:t>(二)、研发周期长</w:t>
        </w:r>
        <w:r>
          <w:tab/>
        </w:r>
        <w:r>
          <w:fldChar w:fldCharType="begin"/>
        </w:r>
        <w:r>
          <w:instrText xml:space="preserve"> PAGEREF _Toc21245 \h </w:instrText>
        </w:r>
        <w:r>
          <w:fldChar w:fldCharType="separate"/>
        </w:r>
        <w:r>
          <w:t>25</w:t>
        </w:r>
        <w:r>
          <w:fldChar w:fldCharType="end"/>
        </w:r>
      </w:hyperlink>
    </w:p>
    <w:p>
      <w:pPr>
        <w:pStyle w:val="TOC2"/>
        <w:tabs>
          <w:tab w:val="right" w:leader="dot" w:pos="8306"/>
        </w:tabs>
      </w:pPr>
      <w:hyperlink w:anchor="_Toc32364" w:history="1">
        <w:r>
          <w:rPr>
            <w:rFonts w:ascii="仿宋" w:eastAsia="仿宋" w:hAnsi="仿宋" w:cs="仿宋" w:hint="eastAsia"/>
            <w:lang w:eastAsia="zh-CN"/>
          </w:rPr>
          <w:t>(三)、市场风险大</w:t>
        </w:r>
        <w:r>
          <w:tab/>
        </w:r>
        <w:r>
          <w:fldChar w:fldCharType="begin"/>
        </w:r>
        <w:r>
          <w:instrText xml:space="preserve"> PAGEREF _Toc32364 \h </w:instrText>
        </w:r>
        <w:r>
          <w:fldChar w:fldCharType="separate"/>
        </w:r>
        <w:r>
          <w:t>26</w:t>
        </w:r>
        <w:r>
          <w:fldChar w:fldCharType="end"/>
        </w:r>
      </w:hyperlink>
    </w:p>
    <w:p>
      <w:pPr>
        <w:pStyle w:val="TOC2"/>
        <w:tabs>
          <w:tab w:val="right" w:leader="dot" w:pos="8306"/>
        </w:tabs>
      </w:pPr>
      <w:hyperlink w:anchor="_Toc27772" w:history="1">
        <w:r>
          <w:rPr>
            <w:rFonts w:ascii="仿宋" w:eastAsia="仿宋" w:hAnsi="仿宋" w:cs="仿宋" w:hint="eastAsia"/>
            <w:lang w:eastAsia="zh-CN"/>
          </w:rPr>
          <w:t>(四)、利润率高</w:t>
        </w:r>
        <w:r>
          <w:tab/>
        </w:r>
        <w:r>
          <w:fldChar w:fldCharType="begin"/>
        </w:r>
        <w:r>
          <w:instrText xml:space="preserve"> PAGEREF _Toc27772 \h </w:instrText>
        </w:r>
        <w:r>
          <w:fldChar w:fldCharType="separate"/>
        </w:r>
        <w:r>
          <w:t>29</w:t>
        </w:r>
        <w:r>
          <w:fldChar w:fldCharType="end"/>
        </w:r>
      </w:hyperlink>
    </w:p>
    <w:p>
      <w:pPr>
        <w:pStyle w:val="TOC1"/>
        <w:tabs>
          <w:tab w:val="right" w:leader="dot" w:pos="8306"/>
        </w:tabs>
      </w:pPr>
      <w:hyperlink w:anchor="_Toc32744" w:history="1">
        <w:r>
          <w:rPr>
            <w:rFonts w:ascii="仿宋" w:eastAsia="仿宋" w:hAnsi="仿宋" w:cs="仿宋" w:hint="eastAsia"/>
            <w:lang w:eastAsia="zh-CN"/>
          </w:rPr>
          <w:t>八、区熔硅单晶项目风险管理</w:t>
        </w:r>
        <w:r>
          <w:tab/>
        </w:r>
        <w:r>
          <w:fldChar w:fldCharType="begin"/>
        </w:r>
        <w:r>
          <w:instrText xml:space="preserve"> PAGEREF _Toc32744 \h </w:instrText>
        </w:r>
        <w:r>
          <w:fldChar w:fldCharType="separate"/>
        </w:r>
        <w:r>
          <w:t>31</w:t>
        </w:r>
        <w:r>
          <w:fldChar w:fldCharType="end"/>
        </w:r>
      </w:hyperlink>
    </w:p>
    <w:p>
      <w:pPr>
        <w:pStyle w:val="TOC2"/>
        <w:tabs>
          <w:tab w:val="right" w:leader="dot" w:pos="8306"/>
        </w:tabs>
      </w:pPr>
      <w:hyperlink w:anchor="_Toc24766" w:history="1">
        <w:r>
          <w:rPr>
            <w:rFonts w:ascii="仿宋" w:eastAsia="仿宋" w:hAnsi="仿宋" w:cs="仿宋" w:hint="eastAsia"/>
            <w:lang w:eastAsia="zh-CN"/>
          </w:rPr>
          <w:t>(一)、风险识别与评估</w:t>
        </w:r>
        <w:r>
          <w:tab/>
        </w:r>
        <w:r>
          <w:fldChar w:fldCharType="begin"/>
        </w:r>
        <w:r>
          <w:instrText xml:space="preserve"> PAGEREF _Toc24766 \h </w:instrText>
        </w:r>
        <w:r>
          <w:fldChar w:fldCharType="separate"/>
        </w:r>
        <w:r>
          <w:t>31</w:t>
        </w:r>
        <w:r>
          <w:fldChar w:fldCharType="end"/>
        </w:r>
      </w:hyperlink>
    </w:p>
    <w:p>
      <w:pPr>
        <w:pStyle w:val="TOC2"/>
        <w:tabs>
          <w:tab w:val="right" w:leader="dot" w:pos="8306"/>
        </w:tabs>
      </w:pPr>
      <w:hyperlink w:anchor="_Toc4379" w:history="1">
        <w:r>
          <w:rPr>
            <w:rFonts w:ascii="仿宋" w:eastAsia="仿宋" w:hAnsi="仿宋" w:cs="仿宋" w:hint="eastAsia"/>
            <w:lang w:eastAsia="zh-CN"/>
          </w:rPr>
          <w:t>(二)、风险应对策略</w:t>
        </w:r>
        <w:r>
          <w:tab/>
        </w:r>
        <w:r>
          <w:fldChar w:fldCharType="begin"/>
        </w:r>
        <w:r>
          <w:instrText xml:space="preserve"> PAGEREF _Toc4379 \h </w:instrText>
        </w:r>
        <w:r>
          <w:fldChar w:fldCharType="separate"/>
        </w:r>
        <w:r>
          <w:t>32</w:t>
        </w:r>
        <w:r>
          <w:fldChar w:fldCharType="end"/>
        </w:r>
      </w:hyperlink>
    </w:p>
    <w:p>
      <w:pPr>
        <w:pStyle w:val="TOC2"/>
        <w:tabs>
          <w:tab w:val="right" w:leader="dot" w:pos="8306"/>
        </w:tabs>
      </w:pPr>
      <w:hyperlink w:anchor="_Toc23256" w:history="1">
        <w:r>
          <w:rPr>
            <w:rFonts w:ascii="仿宋" w:eastAsia="仿宋" w:hAnsi="仿宋" w:cs="仿宋" w:hint="eastAsia"/>
            <w:lang w:eastAsia="zh-CN"/>
          </w:rPr>
          <w:t>(三)、风险监控与控制</w:t>
        </w:r>
        <w:r>
          <w:tab/>
        </w:r>
        <w:r>
          <w:fldChar w:fldCharType="begin"/>
        </w:r>
        <w:r>
          <w:instrText xml:space="preserve"> PAGEREF _Toc23256 \h </w:instrText>
        </w:r>
        <w:r>
          <w:fldChar w:fldCharType="separate"/>
        </w:r>
        <w:r>
          <w:t>34</w:t>
        </w:r>
        <w:r>
          <w:fldChar w:fldCharType="end"/>
        </w:r>
      </w:hyperlink>
    </w:p>
    <w:p>
      <w:pPr>
        <w:pStyle w:val="TOC1"/>
        <w:tabs>
          <w:tab w:val="right" w:leader="dot" w:pos="8306"/>
        </w:tabs>
      </w:pPr>
      <w:hyperlink w:anchor="_Toc13008" w:history="1">
        <w:r>
          <w:rPr>
            <w:rFonts w:ascii="仿宋" w:eastAsia="仿宋" w:hAnsi="仿宋" w:cs="仿宋" w:hint="eastAsia"/>
            <w:lang w:eastAsia="zh-CN"/>
          </w:rPr>
          <w:t>九、区熔硅单晶项目计划安排</w:t>
        </w:r>
        <w:r>
          <w:tab/>
        </w:r>
        <w:r>
          <w:fldChar w:fldCharType="begin"/>
        </w:r>
        <w:r>
          <w:instrText xml:space="preserve"> PAGEREF _Toc13008 \h </w:instrText>
        </w:r>
        <w:r>
          <w:fldChar w:fldCharType="separate"/>
        </w:r>
        <w:r>
          <w:t>35</w:t>
        </w:r>
        <w:r>
          <w:fldChar w:fldCharType="end"/>
        </w:r>
      </w:hyperlink>
    </w:p>
    <w:p>
      <w:pPr>
        <w:pStyle w:val="TOC2"/>
        <w:tabs>
          <w:tab w:val="right" w:leader="dot" w:pos="8306"/>
        </w:tabs>
      </w:pPr>
      <w:hyperlink w:anchor="_Toc31308" w:history="1">
        <w:r>
          <w:rPr>
            <w:rFonts w:ascii="仿宋" w:eastAsia="仿宋" w:hAnsi="仿宋" w:cs="仿宋" w:hint="eastAsia"/>
            <w:lang w:eastAsia="zh-CN"/>
          </w:rPr>
          <w:t>(一)、建设周期</w:t>
        </w:r>
        <w:r>
          <w:tab/>
        </w:r>
        <w:r>
          <w:fldChar w:fldCharType="begin"/>
        </w:r>
        <w:r>
          <w:instrText xml:space="preserve"> PAGEREF _Toc31308 \h </w:instrText>
        </w:r>
        <w:r>
          <w:fldChar w:fldCharType="separate"/>
        </w:r>
        <w:r>
          <w:t>35</w:t>
        </w:r>
        <w:r>
          <w:fldChar w:fldCharType="end"/>
        </w:r>
      </w:hyperlink>
    </w:p>
    <w:p>
      <w:pPr>
        <w:pStyle w:val="TOC2"/>
        <w:tabs>
          <w:tab w:val="right" w:leader="dot" w:pos="8306"/>
        </w:tabs>
      </w:pPr>
      <w:hyperlink w:anchor="_Toc10462" w:history="1">
        <w:r>
          <w:rPr>
            <w:rFonts w:ascii="仿宋" w:eastAsia="仿宋" w:hAnsi="仿宋" w:cs="仿宋" w:hint="eastAsia"/>
            <w:lang w:eastAsia="zh-CN"/>
          </w:rPr>
          <w:t>(二)、建设进度</w:t>
        </w:r>
        <w:r>
          <w:tab/>
        </w:r>
        <w:r>
          <w:fldChar w:fldCharType="begin"/>
        </w:r>
        <w:r>
          <w:instrText xml:space="preserve"> PAGEREF _Toc10462 \h </w:instrText>
        </w:r>
        <w:r>
          <w:fldChar w:fldCharType="separate"/>
        </w:r>
        <w:r>
          <w:t>35</w:t>
        </w:r>
        <w:r>
          <w:fldChar w:fldCharType="end"/>
        </w:r>
      </w:hyperlink>
    </w:p>
    <w:p>
      <w:pPr>
        <w:pStyle w:val="TOC2"/>
        <w:tabs>
          <w:tab w:val="right" w:leader="dot" w:pos="8306"/>
        </w:tabs>
      </w:pPr>
      <w:hyperlink w:anchor="_Toc29829" w:history="1">
        <w:r>
          <w:rPr>
            <w:rFonts w:ascii="仿宋" w:eastAsia="仿宋" w:hAnsi="仿宋" w:cs="仿宋" w:hint="eastAsia"/>
            <w:lang w:eastAsia="zh-CN"/>
          </w:rPr>
          <w:t>(三)、进度安排注意事项</w:t>
        </w:r>
        <w:r>
          <w:tab/>
        </w:r>
        <w:r>
          <w:fldChar w:fldCharType="begin"/>
        </w:r>
        <w:r>
          <w:instrText xml:space="preserve"> PAGEREF _Toc29829 \h </w:instrText>
        </w:r>
        <w:r>
          <w:fldChar w:fldCharType="separate"/>
        </w:r>
        <w:r>
          <w:t>36</w:t>
        </w:r>
        <w:r>
          <w:fldChar w:fldCharType="end"/>
        </w:r>
      </w:hyperlink>
    </w:p>
    <w:p>
      <w:pPr>
        <w:pStyle w:val="TOC2"/>
        <w:tabs>
          <w:tab w:val="right" w:leader="dot" w:pos="8306"/>
        </w:tabs>
      </w:pPr>
      <w:hyperlink w:anchor="_Toc6189" w:history="1">
        <w:r>
          <w:rPr>
            <w:rFonts w:ascii="仿宋" w:eastAsia="仿宋" w:hAnsi="仿宋" w:cs="仿宋" w:hint="eastAsia"/>
            <w:lang w:eastAsia="zh-CN"/>
          </w:rPr>
          <w:t>(四)、人力资源配置</w:t>
        </w:r>
        <w:r>
          <w:tab/>
        </w:r>
        <w:r>
          <w:fldChar w:fldCharType="begin"/>
        </w:r>
        <w:r>
          <w:instrText xml:space="preserve"> PAGEREF _Toc6189 \h </w:instrText>
        </w:r>
        <w:r>
          <w:fldChar w:fldCharType="separate"/>
        </w:r>
        <w:r>
          <w:t>38</w:t>
        </w:r>
        <w:r>
          <w:fldChar w:fldCharType="end"/>
        </w:r>
      </w:hyperlink>
    </w:p>
    <w:p>
      <w:pPr>
        <w:pStyle w:val="TOC1"/>
        <w:tabs>
          <w:tab w:val="right" w:leader="dot" w:pos="8306"/>
        </w:tabs>
      </w:pPr>
      <w:hyperlink w:anchor="_Toc13132" w:history="1">
        <w:r>
          <w:rPr>
            <w:rFonts w:ascii="仿宋" w:eastAsia="仿宋" w:hAnsi="仿宋" w:cs="仿宋" w:hint="eastAsia"/>
            <w:lang w:eastAsia="zh-CN"/>
          </w:rPr>
          <w:t>十、生产安全保护</w:t>
        </w:r>
        <w:r>
          <w:tab/>
        </w:r>
        <w:r>
          <w:fldChar w:fldCharType="begin"/>
        </w:r>
        <w:r>
          <w:instrText xml:space="preserve"> PAGEREF _Toc13132 \h </w:instrText>
        </w:r>
        <w:r>
          <w:fldChar w:fldCharType="separate"/>
        </w:r>
        <w:r>
          <w:t>39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6860" w:history="1">
        <w:r>
          <w:rPr>
            <w:rFonts w:ascii="仿宋" w:eastAsia="仿宋" w:hAnsi="仿宋" w:cs="仿宋" w:hint="eastAsia"/>
            <w:lang w:eastAsia="zh-CN"/>
          </w:rPr>
          <w:t>(一)、消防安全</w:t>
        </w:r>
        <w:r>
          <w:tab/>
        </w:r>
        <w:r>
          <w:fldChar w:fldCharType="begin"/>
        </w:r>
        <w:r>
          <w:instrText xml:space="preserve"> PAGEREF _Toc16860 \h </w:instrText>
        </w:r>
        <w:r>
          <w:fldChar w:fldCharType="separate"/>
        </w:r>
        <w:r>
          <w:t>39</w:t>
        </w:r>
        <w:r>
          <w:fldChar w:fldCharType="end"/>
        </w:r>
      </w:hyperlink>
    </w:p>
    <w:p>
      <w:pPr>
        <w:pStyle w:val="TOC2"/>
        <w:tabs>
          <w:tab w:val="right" w:leader="dot" w:pos="8306"/>
        </w:tabs>
      </w:pPr>
      <w:hyperlink w:anchor="_Toc24536" w:history="1">
        <w:r>
          <w:rPr>
            <w:rFonts w:ascii="仿宋" w:eastAsia="仿宋" w:hAnsi="仿宋" w:cs="仿宋" w:hint="eastAsia"/>
            <w:lang w:eastAsia="zh-CN"/>
          </w:rPr>
          <w:t>(二)、防火防爆总图布置措施</w:t>
        </w:r>
        <w:r>
          <w:tab/>
        </w:r>
        <w:r>
          <w:fldChar w:fldCharType="begin"/>
        </w:r>
        <w:r>
          <w:instrText xml:space="preserve"> PAGEREF _Toc24536 \h </w:instrText>
        </w:r>
        <w:r>
          <w:fldChar w:fldCharType="separate"/>
        </w:r>
        <w:r>
          <w:t>40</w:t>
        </w:r>
        <w:r>
          <w:fldChar w:fldCharType="end"/>
        </w:r>
      </w:hyperlink>
    </w:p>
    <w:p>
      <w:pPr>
        <w:pStyle w:val="TOC2"/>
        <w:tabs>
          <w:tab w:val="right" w:leader="dot" w:pos="8306"/>
        </w:tabs>
      </w:pPr>
      <w:hyperlink w:anchor="_Toc11404" w:history="1">
        <w:r>
          <w:rPr>
            <w:rFonts w:ascii="仿宋" w:eastAsia="仿宋" w:hAnsi="仿宋" w:cs="仿宋" w:hint="eastAsia"/>
            <w:lang w:eastAsia="zh-CN"/>
          </w:rPr>
          <w:t>(三)、自然灾害防范措施</w:t>
        </w:r>
        <w:r>
          <w:tab/>
        </w:r>
        <w:r>
          <w:fldChar w:fldCharType="begin"/>
        </w:r>
        <w:r>
          <w:instrText xml:space="preserve"> PAGEREF _Toc11404 \h </w:instrText>
        </w:r>
        <w:r>
          <w:fldChar w:fldCharType="separate"/>
        </w:r>
        <w:r>
          <w:t>41</w:t>
        </w:r>
        <w:r>
          <w:fldChar w:fldCharType="end"/>
        </w:r>
      </w:hyperlink>
    </w:p>
    <w:p>
      <w:pPr>
        <w:pStyle w:val="TOC2"/>
        <w:tabs>
          <w:tab w:val="right" w:leader="dot" w:pos="8306"/>
        </w:tabs>
      </w:pPr>
      <w:hyperlink w:anchor="_Toc1895" w:history="1">
        <w:r>
          <w:rPr>
            <w:rFonts w:ascii="仿宋" w:eastAsia="仿宋" w:hAnsi="仿宋" w:cs="仿宋" w:hint="eastAsia"/>
            <w:lang w:eastAsia="zh-CN"/>
          </w:rPr>
          <w:t>(四)、安全色及安全标志使用要求</w:t>
        </w:r>
        <w:r>
          <w:tab/>
        </w:r>
        <w:r>
          <w:fldChar w:fldCharType="begin"/>
        </w:r>
        <w:r>
          <w:instrText xml:space="preserve"> PAGEREF _Toc1895 \h </w:instrText>
        </w:r>
        <w:r>
          <w:fldChar w:fldCharType="separate"/>
        </w:r>
        <w:r>
          <w:t>42</w:t>
        </w:r>
        <w:r>
          <w:fldChar w:fldCharType="end"/>
        </w:r>
      </w:hyperlink>
    </w:p>
    <w:p>
      <w:pPr>
        <w:pStyle w:val="TOC2"/>
        <w:tabs>
          <w:tab w:val="right" w:leader="dot" w:pos="8306"/>
        </w:tabs>
      </w:pPr>
      <w:hyperlink w:anchor="_Toc21794" w:history="1">
        <w:r>
          <w:rPr>
            <w:rFonts w:ascii="仿宋" w:eastAsia="仿宋" w:hAnsi="仿宋" w:cs="仿宋" w:hint="eastAsia"/>
            <w:lang w:eastAsia="zh-CN"/>
          </w:rPr>
          <w:t>(五)、防尘防毒措施</w:t>
        </w:r>
        <w:r>
          <w:tab/>
        </w:r>
        <w:r>
          <w:fldChar w:fldCharType="begin"/>
        </w:r>
        <w:r>
          <w:instrText xml:space="preserve"> PAGEREF _Toc21794 \h </w:instrText>
        </w:r>
        <w:r>
          <w:fldChar w:fldCharType="separate"/>
        </w:r>
        <w:r>
          <w:t>43</w:t>
        </w:r>
        <w:r>
          <w:fldChar w:fldCharType="end"/>
        </w:r>
      </w:hyperlink>
    </w:p>
    <w:p>
      <w:pPr>
        <w:pStyle w:val="TOC2"/>
        <w:tabs>
          <w:tab w:val="right" w:leader="dot" w:pos="8306"/>
        </w:tabs>
      </w:pPr>
      <w:hyperlink w:anchor="_Toc11644" w:history="1">
        <w:r>
          <w:rPr>
            <w:rFonts w:ascii="仿宋" w:eastAsia="仿宋" w:hAnsi="仿宋" w:cs="仿宋" w:hint="eastAsia"/>
            <w:lang w:eastAsia="zh-CN"/>
          </w:rPr>
          <w:t>(六)、防静电、触电防护及防雷措施</w:t>
        </w:r>
        <w:r>
          <w:tab/>
        </w:r>
        <w:r>
          <w:fldChar w:fldCharType="begin"/>
        </w:r>
        <w:r>
          <w:instrText xml:space="preserve"> PAGEREF _Toc11644 \h </w:instrText>
        </w:r>
        <w:r>
          <w:fldChar w:fldCharType="separate"/>
        </w:r>
        <w:r>
          <w:t>44</w:t>
        </w:r>
        <w:r>
          <w:fldChar w:fldCharType="end"/>
        </w:r>
      </w:hyperlink>
    </w:p>
    <w:p>
      <w:pPr>
        <w:pStyle w:val="TOC2"/>
        <w:tabs>
          <w:tab w:val="right" w:leader="dot" w:pos="8306"/>
        </w:tabs>
      </w:pPr>
      <w:hyperlink w:anchor="_Toc2687" w:history="1">
        <w:r>
          <w:rPr>
            <w:rFonts w:ascii="仿宋" w:eastAsia="仿宋" w:hAnsi="仿宋" w:cs="仿宋" w:hint="eastAsia"/>
            <w:lang w:eastAsia="zh-CN"/>
          </w:rPr>
          <w:t>(七)、机械设备安全保障措施</w:t>
        </w:r>
        <w:r>
          <w:tab/>
        </w:r>
        <w:r>
          <w:fldChar w:fldCharType="begin"/>
        </w:r>
        <w:r>
          <w:instrText xml:space="preserve"> PAGEREF _Toc2687 \h </w:instrText>
        </w:r>
        <w:r>
          <w:fldChar w:fldCharType="separate"/>
        </w:r>
        <w:r>
          <w:t>45</w:t>
        </w:r>
        <w:r>
          <w:fldChar w:fldCharType="end"/>
        </w:r>
      </w:hyperlink>
    </w:p>
    <w:p>
      <w:pPr>
        <w:pStyle w:val="TOC1"/>
        <w:tabs>
          <w:tab w:val="right" w:leader="dot" w:pos="8306"/>
        </w:tabs>
      </w:pPr>
      <w:hyperlink w:anchor="_Toc312" w:history="1">
        <w:r>
          <w:rPr>
            <w:rFonts w:ascii="仿宋" w:eastAsia="仿宋" w:hAnsi="仿宋" w:cs="仿宋" w:hint="eastAsia"/>
            <w:lang w:eastAsia="zh-CN"/>
          </w:rPr>
          <w:t>十一、区熔硅单晶项目经营效益</w:t>
        </w:r>
        <w:r>
          <w:tab/>
        </w:r>
        <w:r>
          <w:fldChar w:fldCharType="begin"/>
        </w:r>
        <w:r>
          <w:instrText xml:space="preserve"> PAGEREF _Toc312 \h </w:instrText>
        </w:r>
        <w:r>
          <w:fldChar w:fldCharType="separate"/>
        </w:r>
        <w:r>
          <w:t>47</w:t>
        </w:r>
        <w:r>
          <w:fldChar w:fldCharType="end"/>
        </w:r>
      </w:hyperlink>
    </w:p>
    <w:p>
      <w:pPr>
        <w:pStyle w:val="TOC2"/>
        <w:tabs>
          <w:tab w:val="right" w:leader="dot" w:pos="8306"/>
        </w:tabs>
      </w:pPr>
      <w:hyperlink w:anchor="_Toc29686" w:history="1">
        <w:r>
          <w:rPr>
            <w:rFonts w:ascii="仿宋" w:eastAsia="仿宋" w:hAnsi="仿宋" w:cs="仿宋" w:hint="eastAsia"/>
            <w:lang w:eastAsia="zh-CN"/>
          </w:rPr>
          <w:t>(一)、经济评价财务测算</w:t>
        </w:r>
        <w:r>
          <w:tab/>
        </w:r>
        <w:r>
          <w:fldChar w:fldCharType="begin"/>
        </w:r>
        <w:r>
          <w:instrText xml:space="preserve"> PAGEREF _Toc29686 \h </w:instrText>
        </w:r>
        <w:r>
          <w:fldChar w:fldCharType="separate"/>
        </w:r>
        <w:r>
          <w:t>47</w:t>
        </w:r>
        <w:r>
          <w:fldChar w:fldCharType="end"/>
        </w:r>
      </w:hyperlink>
    </w:p>
    <w:p>
      <w:pPr>
        <w:pStyle w:val="TOC2"/>
        <w:tabs>
          <w:tab w:val="right" w:leader="dot" w:pos="8306"/>
        </w:tabs>
      </w:pPr>
      <w:hyperlink w:anchor="_Toc22128" w:history="1">
        <w:r>
          <w:rPr>
            <w:rFonts w:ascii="仿宋" w:eastAsia="仿宋" w:hAnsi="仿宋" w:cs="仿宋" w:hint="eastAsia"/>
            <w:lang w:eastAsia="zh-CN"/>
          </w:rPr>
          <w:t>(二)、区熔硅单晶项目盈利能力分析</w:t>
        </w:r>
        <w:r>
          <w:tab/>
        </w:r>
        <w:r>
          <w:fldChar w:fldCharType="begin"/>
        </w:r>
        <w:r>
          <w:instrText xml:space="preserve"> PAGEREF _Toc22128 \h </w:instrText>
        </w:r>
        <w:r>
          <w:fldChar w:fldCharType="separate"/>
        </w:r>
        <w:r>
          <w:t>48</w:t>
        </w:r>
        <w:r>
          <w:fldChar w:fldCharType="end"/>
        </w:r>
      </w:hyperlink>
    </w:p>
    <w:p>
      <w:pPr>
        <w:pStyle w:val="TOC1"/>
        <w:tabs>
          <w:tab w:val="right" w:leader="dot" w:pos="8306"/>
        </w:tabs>
      </w:pPr>
      <w:hyperlink w:anchor="_Toc146" w:history="1">
        <w:r>
          <w:rPr>
            <w:rFonts w:ascii="仿宋" w:eastAsia="仿宋" w:hAnsi="仿宋" w:cs="仿宋" w:hint="eastAsia"/>
            <w:lang w:eastAsia="zh-CN"/>
          </w:rPr>
          <w:t>十二、区熔硅单晶项目投资规划</w:t>
        </w:r>
        <w:r>
          <w:tab/>
        </w:r>
        <w:r>
          <w:fldChar w:fldCharType="begin"/>
        </w:r>
        <w:r>
          <w:instrText xml:space="preserve"> PAGEREF _Toc146 \h </w:instrText>
        </w:r>
        <w:r>
          <w:fldChar w:fldCharType="separate"/>
        </w:r>
        <w:r>
          <w:t>49</w:t>
        </w:r>
        <w:r>
          <w:fldChar w:fldCharType="end"/>
        </w:r>
      </w:hyperlink>
    </w:p>
    <w:p>
      <w:pPr>
        <w:pStyle w:val="TOC2"/>
        <w:tabs>
          <w:tab w:val="right" w:leader="dot" w:pos="8306"/>
        </w:tabs>
      </w:pPr>
      <w:hyperlink w:anchor="_Toc18536" w:history="1">
        <w:r>
          <w:rPr>
            <w:rFonts w:ascii="仿宋" w:eastAsia="仿宋" w:hAnsi="仿宋" w:cs="仿宋" w:hint="eastAsia"/>
            <w:lang w:eastAsia="zh-CN"/>
          </w:rPr>
          <w:t>(一)、区熔硅单晶项目总投资估算</w:t>
        </w:r>
        <w:r>
          <w:tab/>
        </w:r>
        <w:r>
          <w:fldChar w:fldCharType="begin"/>
        </w:r>
        <w:r>
          <w:instrText xml:space="preserve"> PAGEREF _Toc18536 \h </w:instrText>
        </w:r>
        <w:r>
          <w:fldChar w:fldCharType="separate"/>
        </w:r>
        <w:r>
          <w:t>49</w:t>
        </w:r>
        <w:r>
          <w:fldChar w:fldCharType="end"/>
        </w:r>
      </w:hyperlink>
    </w:p>
    <w:p>
      <w:pPr>
        <w:pStyle w:val="TOC2"/>
        <w:tabs>
          <w:tab w:val="right" w:leader="dot" w:pos="8306"/>
        </w:tabs>
      </w:pPr>
      <w:hyperlink w:anchor="_Toc11623" w:history="1">
        <w:r>
          <w:rPr>
            <w:rFonts w:ascii="仿宋" w:eastAsia="仿宋" w:hAnsi="仿宋" w:cs="仿宋" w:hint="eastAsia"/>
            <w:lang w:eastAsia="zh-CN"/>
          </w:rPr>
          <w:t>(二)、资金筹措</w:t>
        </w:r>
        <w:r>
          <w:tab/>
        </w:r>
        <w:r>
          <w:fldChar w:fldCharType="begin"/>
        </w:r>
        <w:r>
          <w:instrText xml:space="preserve"> PAGEREF _Toc11623 \h </w:instrText>
        </w:r>
        <w:r>
          <w:fldChar w:fldCharType="separate"/>
        </w:r>
        <w:r>
          <w:t>50</w:t>
        </w:r>
        <w:r>
          <w:fldChar w:fldCharType="end"/>
        </w:r>
      </w:hyperlink>
    </w:p>
    <w:p>
      <w:pPr>
        <w:pStyle w:val="TOC1"/>
        <w:tabs>
          <w:tab w:val="right" w:leader="dot" w:pos="8306"/>
        </w:tabs>
      </w:pPr>
      <w:hyperlink w:anchor="_Toc23379" w:history="1">
        <w:r>
          <w:rPr>
            <w:rFonts w:ascii="仿宋" w:eastAsia="仿宋" w:hAnsi="仿宋" w:cs="仿宋" w:hint="eastAsia"/>
            <w:lang w:eastAsia="zh-CN"/>
          </w:rPr>
          <w:t>十三、区熔硅单晶项目变更管理</w:t>
        </w:r>
        <w:r>
          <w:tab/>
        </w:r>
        <w:r>
          <w:fldChar w:fldCharType="begin"/>
        </w:r>
        <w:r>
          <w:instrText xml:space="preserve"> PAGEREF _Toc23379 \h </w:instrText>
        </w:r>
        <w:r>
          <w:fldChar w:fldCharType="separate"/>
        </w:r>
        <w:r>
          <w:t>51</w:t>
        </w:r>
        <w:r>
          <w:fldChar w:fldCharType="end"/>
        </w:r>
      </w:hyperlink>
    </w:p>
    <w:p>
      <w:pPr>
        <w:pStyle w:val="TOC2"/>
        <w:tabs>
          <w:tab w:val="right" w:leader="dot" w:pos="8306"/>
        </w:tabs>
      </w:pPr>
      <w:hyperlink w:anchor="_Toc17280" w:history="1">
        <w:r>
          <w:rPr>
            <w:rFonts w:ascii="仿宋" w:eastAsia="仿宋" w:hAnsi="仿宋" w:cs="仿宋" w:hint="eastAsia"/>
            <w:lang w:eastAsia="zh-CN"/>
          </w:rPr>
          <w:t>(一)、变更申请与评估</w:t>
        </w:r>
        <w:r>
          <w:tab/>
        </w:r>
        <w:r>
          <w:fldChar w:fldCharType="begin"/>
        </w:r>
        <w:r>
          <w:instrText xml:space="preserve"> PAGEREF _Toc17280 \h </w:instrText>
        </w:r>
        <w:r>
          <w:fldChar w:fldCharType="separate"/>
        </w:r>
        <w:r>
          <w:t>51</w:t>
        </w:r>
        <w:r>
          <w:fldChar w:fldCharType="end"/>
        </w:r>
      </w:hyperlink>
    </w:p>
    <w:p>
      <w:pPr>
        <w:pStyle w:val="TOC2"/>
        <w:tabs>
          <w:tab w:val="right" w:leader="dot" w:pos="8306"/>
        </w:tabs>
      </w:pPr>
      <w:hyperlink w:anchor="_Toc23319" w:history="1">
        <w:r>
          <w:rPr>
            <w:rFonts w:ascii="仿宋" w:eastAsia="仿宋" w:hAnsi="仿宋" w:cs="仿宋" w:hint="eastAsia"/>
            <w:lang w:eastAsia="zh-CN"/>
          </w:rPr>
          <w:t>(二)、变更实施与控制</w:t>
        </w:r>
        <w:r>
          <w:tab/>
        </w:r>
        <w:r>
          <w:fldChar w:fldCharType="begin"/>
        </w:r>
        <w:r>
          <w:instrText xml:space="preserve"> PAGEREF _Toc23319 \h </w:instrText>
        </w:r>
        <w:r>
          <w:fldChar w:fldCharType="separate"/>
        </w:r>
        <w:r>
          <w:t>51</w:t>
        </w:r>
        <w:r>
          <w:fldChar w:fldCharType="end"/>
        </w:r>
      </w:hyperlink>
    </w:p>
    <w:p>
      <w:pPr>
        <w:pStyle w:val="TOC1"/>
        <w:tabs>
          <w:tab w:val="right" w:leader="dot" w:pos="8306"/>
        </w:tabs>
      </w:pPr>
      <w:hyperlink w:anchor="_Toc29225" w:history="1">
        <w:r>
          <w:rPr>
            <w:rFonts w:ascii="仿宋" w:eastAsia="仿宋" w:hAnsi="仿宋" w:cs="仿宋" w:hint="eastAsia"/>
            <w:lang w:eastAsia="zh-CN"/>
          </w:rPr>
          <w:t>十四、区熔硅单晶项目实施保障措施</w:t>
        </w:r>
        <w:r>
          <w:tab/>
        </w:r>
        <w:r>
          <w:fldChar w:fldCharType="begin"/>
        </w:r>
        <w:r>
          <w:instrText xml:space="preserve"> PAGEREF _Toc29225 \h </w:instrText>
        </w:r>
        <w:r>
          <w:fldChar w:fldCharType="separate"/>
        </w:r>
        <w:r>
          <w:t>52</w:t>
        </w:r>
        <w:r>
          <w:fldChar w:fldCharType="end"/>
        </w:r>
      </w:hyperlink>
    </w:p>
    <w:p>
      <w:pPr>
        <w:pStyle w:val="TOC2"/>
        <w:tabs>
          <w:tab w:val="right" w:leader="dot" w:pos="8306"/>
        </w:tabs>
      </w:pPr>
      <w:hyperlink w:anchor="_Toc26848" w:history="1">
        <w:r>
          <w:rPr>
            <w:rFonts w:ascii="仿宋" w:eastAsia="仿宋" w:hAnsi="仿宋" w:cs="仿宋" w:hint="eastAsia"/>
            <w:lang w:eastAsia="zh-CN"/>
          </w:rPr>
          <w:t>(一)、区熔硅单晶项目实施保障机制</w:t>
        </w:r>
        <w:r>
          <w:tab/>
        </w:r>
        <w:r>
          <w:fldChar w:fldCharType="begin"/>
        </w:r>
        <w:r>
          <w:instrText xml:space="preserve"> PAGEREF _Toc26848 \h </w:instrText>
        </w:r>
        <w:r>
          <w:fldChar w:fldCharType="separate"/>
        </w:r>
        <w:r>
          <w:t>52</w:t>
        </w:r>
        <w:r>
          <w:fldChar w:fldCharType="end"/>
        </w:r>
      </w:hyperlink>
    </w:p>
    <w:p>
      <w:pPr>
        <w:pStyle w:val="TOC2"/>
        <w:tabs>
          <w:tab w:val="right" w:leader="dot" w:pos="8306"/>
        </w:tabs>
      </w:pPr>
      <w:hyperlink w:anchor="_Toc4263" w:history="1">
        <w:r>
          <w:rPr>
            <w:rFonts w:ascii="仿宋" w:eastAsia="仿宋" w:hAnsi="仿宋" w:cs="仿宋" w:hint="eastAsia"/>
            <w:lang w:eastAsia="zh-CN"/>
          </w:rPr>
          <w:t>(二)、区熔硅单晶项目法律合规要求</w:t>
        </w:r>
        <w:r>
          <w:tab/>
        </w:r>
        <w:r>
          <w:fldChar w:fldCharType="begin"/>
        </w:r>
        <w:r>
          <w:instrText xml:space="preserve"> PAGEREF _Toc4263 \h </w:instrText>
        </w:r>
        <w:r>
          <w:fldChar w:fldCharType="separate"/>
        </w:r>
        <w:r>
          <w:t>56</w:t>
        </w:r>
        <w:r>
          <w:fldChar w:fldCharType="end"/>
        </w:r>
      </w:hyperlink>
    </w:p>
    <w:p>
      <w:pPr>
        <w:pStyle w:val="TOC2"/>
        <w:tabs>
          <w:tab w:val="right" w:leader="dot" w:pos="8306"/>
        </w:tabs>
      </w:pPr>
      <w:hyperlink w:anchor="_Toc30334" w:history="1">
        <w:r>
          <w:rPr>
            <w:rFonts w:ascii="仿宋" w:eastAsia="仿宋" w:hAnsi="仿宋" w:cs="仿宋" w:hint="eastAsia"/>
            <w:lang w:eastAsia="zh-CN"/>
          </w:rPr>
          <w:t>(三)、区熔硅单晶项目合同管理与法律事务</w:t>
        </w:r>
        <w:r>
          <w:tab/>
        </w:r>
        <w:r>
          <w:fldChar w:fldCharType="begin"/>
        </w:r>
        <w:r>
          <w:instrText xml:space="preserve"> PAGEREF _Toc30334 \h </w:instrText>
        </w:r>
        <w:r>
          <w:fldChar w:fldCharType="separate"/>
        </w:r>
        <w:r>
          <w:t>60</w:t>
        </w:r>
        <w:r>
          <w:fldChar w:fldCharType="end"/>
        </w:r>
      </w:hyperlink>
    </w:p>
    <w:p>
      <w:pPr>
        <w:pStyle w:val="TOC2"/>
        <w:tabs>
          <w:tab w:val="right" w:leader="dot" w:pos="8306"/>
        </w:tabs>
      </w:pPr>
      <w:hyperlink w:anchor="_Toc27296" w:history="1">
        <w:r>
          <w:rPr>
            <w:rFonts w:ascii="仿宋" w:eastAsia="仿宋" w:hAnsi="仿宋" w:cs="仿宋" w:hint="eastAsia"/>
            <w:lang w:eastAsia="zh-CN"/>
          </w:rPr>
          <w:t>(四)、区熔硅单晶项目知识产权保护策略</w:t>
        </w:r>
        <w:r>
          <w:tab/>
        </w:r>
        <w:r>
          <w:fldChar w:fldCharType="begin"/>
        </w:r>
        <w:r>
          <w:instrText xml:space="preserve"> PAGEREF _Toc27296 \h </w:instrText>
        </w:r>
        <w:r>
          <w:fldChar w:fldCharType="separate"/>
        </w:r>
        <w:r>
          <w:t>66</w:t>
        </w:r>
        <w:r>
          <w:fldChar w:fldCharType="end"/>
        </w:r>
      </w:hyperlink>
    </w:p>
    <w:p>
      <w:pPr>
        <w:pStyle w:val="TOC1"/>
        <w:tabs>
          <w:tab w:val="right" w:leader="dot" w:pos="8306"/>
        </w:tabs>
      </w:pPr>
      <w:hyperlink w:anchor="_Toc9653" w:history="1">
        <w:r>
          <w:rPr>
            <w:rFonts w:ascii="仿宋" w:eastAsia="仿宋" w:hAnsi="仿宋" w:cs="仿宋" w:hint="eastAsia"/>
            <w:lang w:eastAsia="zh-CN"/>
          </w:rPr>
          <w:t>十五、营销与推广策略</w:t>
        </w:r>
        <w:r>
          <w:tab/>
        </w:r>
        <w:r>
          <w:fldChar w:fldCharType="begin"/>
        </w:r>
        <w:r>
          <w:instrText xml:space="preserve"> PAGEREF _Toc9653 \h </w:instrText>
        </w:r>
        <w:r>
          <w:fldChar w:fldCharType="separate"/>
        </w:r>
        <w:r>
          <w:t>69</w:t>
        </w:r>
        <w:r>
          <w:fldChar w:fldCharType="end"/>
        </w:r>
      </w:hyperlink>
    </w:p>
    <w:p>
      <w:pPr>
        <w:pStyle w:val="TOC2"/>
        <w:tabs>
          <w:tab w:val="right" w:leader="dot" w:pos="8306"/>
        </w:tabs>
      </w:pPr>
      <w:hyperlink w:anchor="_Toc21690" w:history="1">
        <w:r>
          <w:rPr>
            <w:rFonts w:ascii="仿宋" w:eastAsia="仿宋" w:hAnsi="仿宋" w:cs="仿宋" w:hint="eastAsia"/>
            <w:lang w:eastAsia="zh-CN"/>
          </w:rPr>
          <w:t>(一)、产品/服务定位与特点</w:t>
        </w:r>
        <w:r>
          <w:tab/>
        </w:r>
        <w:r>
          <w:fldChar w:fldCharType="begin"/>
        </w:r>
        <w:r>
          <w:instrText xml:space="preserve"> PAGEREF _Toc21690 \h </w:instrText>
        </w:r>
        <w:r>
          <w:fldChar w:fldCharType="separate"/>
        </w:r>
        <w:r>
          <w:t>69</w:t>
        </w:r>
        <w:r>
          <w:fldChar w:fldCharType="end"/>
        </w:r>
      </w:hyperlink>
    </w:p>
    <w:p>
      <w:pPr>
        <w:pStyle w:val="TOC2"/>
        <w:tabs>
          <w:tab w:val="right" w:leader="dot" w:pos="8306"/>
        </w:tabs>
      </w:pPr>
      <w:hyperlink w:anchor="_Toc29395" w:history="1">
        <w:r>
          <w:rPr>
            <w:rFonts w:ascii="仿宋" w:eastAsia="仿宋" w:hAnsi="仿宋" w:cs="仿宋" w:hint="eastAsia"/>
            <w:lang w:eastAsia="zh-CN"/>
          </w:rPr>
          <w:t>(二)、市场定位与竞争分析</w:t>
        </w:r>
        <w:r>
          <w:tab/>
        </w:r>
        <w:r>
          <w:fldChar w:fldCharType="begin"/>
        </w:r>
        <w:r>
          <w:instrText xml:space="preserve"> PAGEREF _Toc29395 \h </w:instrText>
        </w:r>
        <w:r>
          <w:fldChar w:fldCharType="separate"/>
        </w:r>
        <w:r>
          <w:t>70</w:t>
        </w:r>
        <w:r>
          <w:fldChar w:fldCharType="end"/>
        </w:r>
      </w:hyperlink>
    </w:p>
    <w:p>
      <w:pPr>
        <w:pStyle w:val="TOC2"/>
        <w:tabs>
          <w:tab w:val="right" w:leader="dot" w:pos="8306"/>
        </w:tabs>
      </w:pPr>
      <w:hyperlink w:anchor="_Toc29499" w:history="1">
        <w:r>
          <w:rPr>
            <w:rFonts w:ascii="仿宋" w:eastAsia="仿宋" w:hAnsi="仿宋" w:cs="仿宋" w:hint="eastAsia"/>
            <w:lang w:eastAsia="zh-CN"/>
          </w:rPr>
          <w:t>(三)、营销渠道与策略</w:t>
        </w:r>
        <w:r>
          <w:tab/>
        </w:r>
        <w:r>
          <w:fldChar w:fldCharType="begin"/>
        </w:r>
        <w:r>
          <w:instrText xml:space="preserve"> PAGEREF _Toc29499 \h </w:instrText>
        </w:r>
        <w:r>
          <w:fldChar w:fldCharType="separate"/>
        </w:r>
        <w:r>
          <w:t>71</w:t>
        </w:r>
        <w:r>
          <w:fldChar w:fldCharType="end"/>
        </w:r>
      </w:hyperlink>
    </w:p>
    <w:p>
      <w:pPr>
        <w:pStyle w:val="TOC2"/>
        <w:tabs>
          <w:tab w:val="right" w:leader="dot" w:pos="8306"/>
        </w:tabs>
      </w:pPr>
      <w:hyperlink w:anchor="_Toc3416" w:history="1">
        <w:r>
          <w:rPr>
            <w:rFonts w:ascii="仿宋" w:eastAsia="仿宋" w:hAnsi="仿宋" w:cs="仿宋" w:hint="eastAsia"/>
            <w:lang w:eastAsia="zh-CN"/>
          </w:rPr>
          <w:t>(四)、推广与宣传活动</w:t>
        </w:r>
        <w:r>
          <w:tab/>
        </w:r>
        <w:r>
          <w:fldChar w:fldCharType="begin"/>
        </w:r>
        <w:r>
          <w:instrText xml:space="preserve"> PAGEREF _Toc3416 \h </w:instrText>
        </w:r>
        <w:r>
          <w:fldChar w:fldCharType="separate"/>
        </w:r>
        <w:r>
          <w:t>72</w:t>
        </w:r>
        <w:r>
          <w:fldChar w:fldCharType="end"/>
        </w:r>
      </w:hyperlink>
    </w:p>
    <w:p>
      <w:pPr>
        <w:pStyle w:val="TOC1"/>
        <w:tabs>
          <w:tab w:val="right" w:leader="dot" w:pos="8306"/>
        </w:tabs>
      </w:pPr>
      <w:hyperlink w:anchor="_Toc10934" w:history="1">
        <w:r>
          <w:rPr>
            <w:rFonts w:ascii="仿宋" w:eastAsia="仿宋" w:hAnsi="仿宋" w:cs="仿宋" w:hint="eastAsia"/>
            <w:lang w:eastAsia="zh-CN"/>
          </w:rPr>
          <w:t>十六、风险识别与分类</w:t>
        </w:r>
        <w:r>
          <w:tab/>
        </w:r>
        <w:r>
          <w:fldChar w:fldCharType="begin"/>
        </w:r>
        <w:r>
          <w:instrText xml:space="preserve"> PAGEREF _Toc10934 \h </w:instrText>
        </w:r>
        <w:r>
          <w:fldChar w:fldCharType="separate"/>
        </w:r>
        <w:r>
          <w:t>78</w:t>
        </w:r>
        <w:r>
          <w:fldChar w:fldCharType="end"/>
        </w:r>
      </w:hyperlink>
    </w:p>
    <w:p>
      <w:pPr>
        <w:pStyle w:val="TOC2"/>
        <w:tabs>
          <w:tab w:val="right" w:leader="dot" w:pos="8306"/>
        </w:tabs>
      </w:pPr>
      <w:hyperlink w:anchor="_Toc5741" w:history="1">
        <w:r>
          <w:rPr>
            <w:rFonts w:ascii="仿宋" w:eastAsia="仿宋" w:hAnsi="仿宋" w:cs="仿宋" w:hint="eastAsia"/>
            <w:lang w:eastAsia="zh-CN"/>
          </w:rPr>
          <w:t>(一)、风险识别</w:t>
        </w:r>
        <w:r>
          <w:tab/>
        </w:r>
        <w:r>
          <w:fldChar w:fldCharType="begin"/>
        </w:r>
        <w:r>
          <w:instrText xml:space="preserve"> PAGEREF _Toc5741 \h </w:instrText>
        </w:r>
        <w:r>
          <w:fldChar w:fldCharType="separate"/>
        </w:r>
        <w:r>
          <w:t>78</w:t>
        </w:r>
        <w:r>
          <w:fldChar w:fldCharType="end"/>
        </w:r>
      </w:hyperlink>
    </w:p>
    <w:p>
      <w:pPr>
        <w:pStyle w:val="TOC2"/>
        <w:tabs>
          <w:tab w:val="right" w:leader="dot" w:pos="8306"/>
        </w:tabs>
      </w:pPr>
      <w:hyperlink w:anchor="_Toc13059" w:history="1">
        <w:r>
          <w:rPr>
            <w:rFonts w:ascii="仿宋" w:eastAsia="仿宋" w:hAnsi="仿宋" w:cs="仿宋" w:hint="eastAsia"/>
            <w:lang w:eastAsia="zh-CN"/>
          </w:rPr>
          <w:t>(二)、风险分类</w:t>
        </w:r>
        <w:r>
          <w:tab/>
        </w:r>
        <w:r>
          <w:fldChar w:fldCharType="begin"/>
        </w:r>
        <w:r>
          <w:instrText xml:space="preserve"> PAGEREF _Toc13059 \h </w:instrText>
        </w:r>
        <w:r>
          <w:fldChar w:fldCharType="separate"/>
        </w:r>
        <w:r>
          <w:t>79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851"/>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7443"/>
      <w:r>
        <w:rPr>
          <w:rFonts w:ascii="仿宋" w:eastAsia="仿宋" w:hAnsi="仿宋" w:cs="仿宋" w:hint="eastAsia"/>
          <w:sz w:val="28"/>
          <w:lang w:eastAsia="zh-CN"/>
        </w:rPr>
        <w:t>一、区熔硅单晶项目建设单位说明</w:t>
      </w:r>
      <w:bookmarkEnd w:id="2"/>
    </w:p>
    <w:p>
      <w:pPr>
        <w:pStyle w:val="Heading2"/>
        <w:rPr>
          <w:rFonts w:ascii="仿宋" w:eastAsia="仿宋" w:hAnsi="仿宋" w:cs="仿宋" w:hint="eastAsia"/>
          <w:lang w:eastAsia="zh-CN"/>
        </w:rPr>
      </w:pPr>
      <w:bookmarkStart w:id="3" w:name="_Toc20562"/>
      <w:r>
        <w:rPr>
          <w:rFonts w:ascii="仿宋" w:eastAsia="仿宋" w:hAnsi="仿宋" w:cs="仿宋" w:hint="eastAsia"/>
          <w:lang w:eastAsia="zh-CN"/>
        </w:rPr>
        <w:t>(一)、区熔硅单晶项目承办单位基本情况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4" w:name="_Toc27710"/>
      <w:r>
        <w:rPr>
          <w:rFonts w:ascii="仿宋" w:eastAsia="仿宋" w:hAnsi="仿宋" w:cs="仿宋" w:hint="eastAsia"/>
          <w:sz w:val="28"/>
          <w:lang w:eastAsia="zh-CN"/>
        </w:rPr>
        <w:t>(二)、公司经济效益分析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区熔硅单晶项目承办单位的XXXX，我们着眼于实现可持续的经济效益。通过技术创新和解决方案的提供，公司预计在区熔硅单晶项目执行期间将获得可观的收入增长。这一收入来源主要包括区熔硅单晶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同时，我们注重成本控制和效率提升，以确保区熔硅单晶项目的可持续盈利。透过精细的管理和资源优化，公司期望实现区熔硅单晶项目利润最大化。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区熔硅单晶项目实施进行全面的投资评估，包括区熔硅单晶项目启动阶段的资金投入和后续运营成本。通过对区熔硅单晶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为确保公司在区熔硅单晶项目实施过程中具备足够的资金流动性，公司将进行详尽的现金流分析。这包括资金需求的合理预测、区熔硅单晶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5" w:name="_Toc20079"/>
      <w:r>
        <w:rPr>
          <w:rFonts w:ascii="仿宋" w:eastAsia="仿宋" w:hAnsi="仿宋" w:cs="仿宋" w:hint="eastAsia"/>
          <w:sz w:val="28"/>
          <w:lang w:eastAsia="zh-CN"/>
        </w:rPr>
        <w:t>二、区熔硅单晶项目选址可行性分析</w:t>
      </w:r>
      <w:bookmarkEnd w:id="5"/>
    </w:p>
    <w:p>
      <w:pPr>
        <w:pStyle w:val="Heading2"/>
        <w:rPr>
          <w:rFonts w:ascii="仿宋" w:eastAsia="仿宋" w:hAnsi="仿宋" w:cs="仿宋" w:hint="eastAsia"/>
          <w:lang w:eastAsia="zh-CN"/>
        </w:rPr>
      </w:pPr>
      <w:bookmarkStart w:id="6" w:name="_Toc16685"/>
      <w:r>
        <w:rPr>
          <w:rFonts w:ascii="仿宋" w:eastAsia="仿宋" w:hAnsi="仿宋" w:cs="仿宋" w:hint="eastAsia"/>
          <w:lang w:eastAsia="zh-CN"/>
        </w:rPr>
        <w:t>(一)、区熔硅单晶项目选址</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该区熔硅单晶项目选址位于XX省XX市XX区XXX街道</w:t>
      </w:r>
    </w:p>
    <w:p>
      <w:pPr>
        <w:pStyle w:val="Heading2"/>
        <w:ind w:firstLine="560" w:firstLineChars="200"/>
        <w:rPr>
          <w:rFonts w:ascii="仿宋" w:eastAsia="仿宋" w:hAnsi="仿宋" w:cs="仿宋" w:hint="eastAsia"/>
          <w:sz w:val="28"/>
          <w:lang w:eastAsia="zh-CN"/>
        </w:rPr>
      </w:pPr>
      <w:bookmarkStart w:id="7" w:name="_Toc11121"/>
      <w:r>
        <w:rPr>
          <w:rFonts w:ascii="仿宋" w:eastAsia="仿宋" w:hAnsi="仿宋" w:cs="仿宋" w:hint="eastAsia"/>
          <w:sz w:val="28"/>
          <w:lang w:eastAsia="zh-CN"/>
        </w:rPr>
        <w:t>(二)、用地控制指标</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区熔硅单晶项目的征地面积将根据区熔硅单晶项目的实际规模和需求进行精确规划。具体面积XXX平方米，旨在确保区熔硅单晶项目不仅能够满足当前的发展需求，还能够预留空间以适应未来的扩展。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净用地面积是在征地面积基础上去除不可利用面积后的实际可开发用地。具体面积XXX平方米，考虑到环保、交通、安全等多方面因素，以确保区熔硅单晶项目在整体利用效率上达到最优。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区熔硅单晶项目计划建设的建筑总规模具体面积XXX平方米。这一规模的确定综合考虑了区熔硅单晶项目的性质、规模，以及城市规划的相关要求，确保建筑布局与周边环境协调一致。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绿地率是区熔硅单晶项目用地中被规划为绿地的比例。具体面积XXX平方米，旨在通过合理规划绿地，改善区熔硅单晶项目周边环境，提升居民生活质量，并符合城市整体绿化规划。</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5.容积率：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容积率是用地上可以建设的建筑总体积与用地面积之比。具体面积XXX，通过合理的容积率规划，确保区熔硅单晶项目建筑规模与周边环境和谐共生。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区熔硅单晶项目选址与当地城市规划相一致，具体面积XXX平方米。通过与城市规划部门深入沟通，确保区熔硅单晶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区熔硅单晶项目选址符合当地产业政策，具体面积XXX平方米。这包括区熔硅单晶项目对当地经济的促进作用，以及对相关产业的带动效应，确保区熔硅单晶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用地总体要求必须符合环保和可持续发展的原则，具体面积XXX平方米。通过采用绿色建筑设计、节能减排等措施，确保区熔硅单晶项目在建设和运营过程中对环境的影响最小化，达到可持续发展的要求。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确保区熔硅单晶项目选址具备必要的公共设施配套，具体面积XXX平方米。这包括交通便利性、教育、医疗等基础设施，以提高居民生活品质，使得区熔硅单晶项目选址更具吸引力。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考虑用地总体要求对当地社会稳定性的影响，具体面积XXX平方米。通过深入了解当地社区反馈，确保区熔硅单晶项目的选址和建设过程对当地社会和谐稳定产生积极作用。</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区熔硅单晶项目选址不仅符合法规和规划，还在实际操作中具有可行性。这一全面规划将为区熔硅单晶项目的成功实施提供坚实的基础，确保区熔硅单晶项目选址阶段就能够奠定良好的发展基础。</w:t>
      </w:r>
    </w:p>
    <w:p>
      <w:pPr>
        <w:pStyle w:val="Heading2"/>
        <w:ind w:firstLine="560" w:firstLineChars="200"/>
        <w:rPr>
          <w:rFonts w:ascii="仿宋" w:eastAsia="仿宋" w:hAnsi="仿宋" w:cs="仿宋" w:hint="eastAsia"/>
          <w:sz w:val="28"/>
          <w:lang w:eastAsia="zh-CN"/>
        </w:rPr>
      </w:pPr>
      <w:bookmarkStart w:id="8" w:name="_Toc14813"/>
      <w:r>
        <w:rPr>
          <w:rFonts w:ascii="仿宋" w:eastAsia="仿宋" w:hAnsi="仿宋" w:cs="仿宋" w:hint="eastAsia"/>
          <w:sz w:val="28"/>
          <w:lang w:eastAsia="zh-CN"/>
        </w:rPr>
        <w:t>(三)、节约用地措施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区熔硅单晶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区熔硅单晶项目的设备规划和空间设计中，我们将采取灵活设备布局的措施。设备布局将根据实际需求进行灵活设计，避免不必要的浪费。通过合理规划设备摆放位置，我们将提高设备的利用率，减少设备间距，以确保区熔硅单晶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区熔硅单晶项目内部引入共享设施的概念，例如共享会议室、办公区等。通过这种方式，我们可以减少对资源的重复建设，提高资源共享效率，从而减小区熔硅单晶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9" w:name="_Toc10467"/>
      <w:r>
        <w:rPr>
          <w:rFonts w:ascii="仿宋" w:eastAsia="仿宋" w:hAnsi="仿宋" w:cs="仿宋" w:hint="eastAsia"/>
          <w:sz w:val="28"/>
          <w:lang w:eastAsia="zh-CN"/>
        </w:rPr>
        <w:t>(四)、总图布置方案</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区熔硅单晶项目的总图布置中，我们将不同功能区域进行明确的规划，以最大程度满足区熔硅单晶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绿化与景观设计：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0" w:name="_Toc18214"/>
      <w:r>
        <w:rPr>
          <w:rFonts w:ascii="仿宋" w:eastAsia="仿宋" w:hAnsi="仿宋" w:cs="仿宋" w:hint="eastAsia"/>
          <w:sz w:val="28"/>
          <w:lang w:eastAsia="zh-CN"/>
        </w:rPr>
        <w:t>(五)、选址综合评价</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区熔硅单晶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区熔硅单晶项目对环境的影响是综合评价的重要因素之一。我们将详细考虑选址周边的自然环境、生态保护区、水源地等情况，确保区熔硅单晶项目的建设和运营对环境影响最小化，并符合当地的环保法规标准。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对选址的评价还需充分考虑当地政府的产业政策和法规。我们将详细了解区熔硅单晶项目所在地的相关政策，确保区熔硅单晶项目的规划和运营与当地法规相符，降低不必要的法律风险。</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社会稳定性：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考虑到社会稳定性对企业运营的重要性，我们将评估选址地区的社会安全情况、劳工关系、社区反馈等方面，以确保区熔硅单晶项目的建设和运营不会受到社会稳定性的负面影响。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最后，我们将综合考虑用地成本，包括土地购置费用、土地开发成本等。通过对用地成本的详细评估，我们能够做出更为精确的经济效益分析，为区熔硅单晶项目的投资决策提供有力支持。</w:t>
      </w:r>
    </w:p>
    <w:p>
      <w:pPr>
        <w:pStyle w:val="Heading1"/>
        <w:ind w:firstLine="560" w:firstLineChars="200"/>
        <w:rPr>
          <w:rFonts w:ascii="仿宋" w:eastAsia="仿宋" w:hAnsi="仿宋" w:cs="仿宋" w:hint="eastAsia"/>
          <w:sz w:val="28"/>
          <w:lang w:eastAsia="zh-CN"/>
        </w:rPr>
      </w:pPr>
      <w:bookmarkStart w:id="11" w:name="_Toc15308"/>
      <w:r>
        <w:rPr>
          <w:rFonts w:ascii="仿宋" w:eastAsia="仿宋" w:hAnsi="仿宋" w:cs="仿宋" w:hint="eastAsia"/>
          <w:sz w:val="28"/>
          <w:lang w:eastAsia="zh-CN"/>
        </w:rPr>
        <w:t>三、区熔硅单晶项目文档管理</w:t>
      </w:r>
      <w:bookmarkEnd w:id="11"/>
    </w:p>
    <w:p>
      <w:pPr>
        <w:pStyle w:val="Heading2"/>
        <w:rPr>
          <w:rFonts w:ascii="仿宋" w:eastAsia="仿宋" w:hAnsi="仿宋" w:cs="仿宋" w:hint="eastAsia"/>
          <w:lang w:eastAsia="zh-CN"/>
        </w:rPr>
      </w:pPr>
      <w:bookmarkStart w:id="12" w:name="_Toc31547"/>
      <w:r>
        <w:rPr>
          <w:rFonts w:ascii="仿宋" w:eastAsia="仿宋" w:hAnsi="仿宋" w:cs="仿宋" w:hint="eastAsia"/>
          <w:lang w:eastAsia="zh-CN"/>
        </w:rPr>
        <w:t>(一)、文档编制与审查</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区熔硅单晶项目高度重视文档的质量和准确性，以支持区熔硅单晶项目的各项活动和决策。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区熔硅单晶项目文档的编制始于区熔硅单晶项目计划的初期，我们制定了详细的文档编制计划，明确了每个文档的内容、格式和编写责任人。在区熔硅单晶项目启动阶段，我们首先编制了区熔硅单晶项目章程，明确定义了区熔硅单晶项目的目标、范围、风险等关键要素。随后，区熔硅单晶项目团队根据计划陆续编制了需求文档、设计文档、测试文档等各类文档，确保区熔硅单晶项目的每个阶段都有清晰的文档支持。</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区熔硅单晶项目管理中的重要环节，旨在确保区熔硅单晶项目文档符合质量标准和区熔硅单晶项目需求。在区熔硅单晶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区熔硅单晶项目相关利益方和专业领域的专家对文档进行独立审查。这有助于获取更全面、客观的反馈，确保区熔硅单晶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区熔硅单晶项目在文档编制与审查方面建立了严格的管理机制，通过规范的流程和多维度的审查，确保区熔硅单晶项目文档的质量、准确性和可靠性，为区熔硅单晶项目的顺利推进提供了有力支持。</w:t>
      </w:r>
    </w:p>
    <w:p>
      <w:pPr>
        <w:pStyle w:val="Heading2"/>
        <w:ind w:firstLine="560" w:firstLineChars="200"/>
        <w:rPr>
          <w:rFonts w:ascii="仿宋" w:eastAsia="仿宋" w:hAnsi="仿宋" w:cs="仿宋" w:hint="eastAsia"/>
          <w:sz w:val="28"/>
          <w:lang w:eastAsia="zh-CN"/>
        </w:rPr>
      </w:pPr>
      <w:bookmarkStart w:id="13" w:name="_Toc440"/>
      <w:r>
        <w:rPr>
          <w:rFonts w:ascii="仿宋" w:eastAsia="仿宋" w:hAnsi="仿宋" w:cs="仿宋" w:hint="eastAsia"/>
          <w:sz w:val="28"/>
          <w:lang w:eastAsia="zh-CN"/>
        </w:rPr>
        <w:t>(二)、文档发布与分发</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在区熔硅单晶项目中，我们致力于优化文档发布与分发过程，以确保信息的高效传递和团队间协作的顺畅进行。以下是我们采取的关键优化策略：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我们通过多渠道发布文档，包括电子邮件、区熔硅单晶项目管理平台、内部网站等，以满足不同团队成员的偏好和需求。多渠道发布确保了信息的全面覆盖。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我们采用了精细的权限控制，确保只有授权人员可以访问敏感信息。这种安全措施保护了区熔硅单晶项目文档的机密性，防止了未经授权的信息泄露。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4" w:name="_Toc2328"/>
      <w:r>
        <w:rPr>
          <w:rFonts w:ascii="仿宋" w:eastAsia="仿宋" w:hAnsi="仿宋" w:cs="仿宋" w:hint="eastAsia"/>
          <w:sz w:val="28"/>
          <w:lang w:eastAsia="zh-CN"/>
        </w:rPr>
        <w:t>(三)、文档存档与归档</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文档存档与归档是区熔硅单晶项目生命周期中一个至关重要的环节，直接关系到区熔硅单晶项目信息的长期保存和历史记录的完整性。在区熔硅单晶项目中，我们实施了一系列有效的文档存档与归档管理策略：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存档周期规划：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5" w:name="_Toc9956"/>
      <w:r>
        <w:rPr>
          <w:rFonts w:ascii="仿宋" w:eastAsia="仿宋" w:hAnsi="仿宋" w:cs="仿宋" w:hint="eastAsia"/>
          <w:sz w:val="28"/>
          <w:lang w:eastAsia="zh-CN"/>
        </w:rPr>
        <w:t>四、市场分析、调研</w:t>
      </w:r>
      <w:bookmarkEnd w:id="15"/>
    </w:p>
    <w:p>
      <w:pPr>
        <w:pStyle w:val="Heading2"/>
        <w:rPr>
          <w:rFonts w:ascii="仿宋" w:eastAsia="仿宋" w:hAnsi="仿宋" w:cs="仿宋" w:hint="eastAsia"/>
          <w:lang w:eastAsia="zh-CN"/>
        </w:rPr>
      </w:pPr>
      <w:bookmarkStart w:id="16" w:name="_Toc25706"/>
      <w:r>
        <w:rPr>
          <w:rFonts w:ascii="仿宋" w:eastAsia="仿宋" w:hAnsi="仿宋" w:cs="仿宋" w:hint="eastAsia"/>
          <w:lang w:eastAsia="zh-CN"/>
        </w:rPr>
        <w:t>(一)、区熔硅单晶行业分析</w:t>
      </w:r>
      <w:bookmarkEnd w:id="16"/>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区熔硅单晶行业一直以来都是市场的关注焦点。行业内的发展趋势、竞争态势以及潜在机会都对区熔硅单晶项目的推进产生深远的影响。通过深入研究行业的整体概貌，我们将更好地理解行业的核心特征，为区熔硅单晶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区熔硅单晶行业，技术一直是推动创新和发展的关键因素。我们将对当前技术趋势进行详尽分析，包括但不限于人工智能、大数据应用、先进制造技术等。这有助于区熔硅单晶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区熔硅单晶项目成功的基础。我们将对主要竞争对手进行深入研究，包括其市场份额、产品特点、市场定位等。通过全面了解竞争对手的优势和劣势，区熔硅单晶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7" w:name="_Toc3852"/>
      <w:r>
        <w:rPr>
          <w:rFonts w:ascii="仿宋" w:eastAsia="仿宋" w:hAnsi="仿宋" w:cs="仿宋" w:hint="eastAsia"/>
          <w:sz w:val="28"/>
          <w:lang w:eastAsia="zh-CN"/>
        </w:rPr>
        <w:t>(二)、区熔硅单晶市场分析预测</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区熔硅单晶市场未来的增长趋势。这包括市场的整体规模、各细分领域的发展趋势等。区熔硅单晶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区熔硅单晶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区熔硅单晶项目实施过程中需要充分考虑的因素。我们将对市场风险进行全面评估，包括但不限于政策法规风险、市场竞争风险、技术变革风险等。通过对潜在风险的深入分析，区熔硅单晶项目可以制定相应的风险缓解策略，降低不确定性对区熔硅单晶项目的影响。</w:t>
      </w:r>
    </w:p>
    <w:p>
      <w:pPr>
        <w:pStyle w:val="Heading1"/>
        <w:ind w:firstLine="560" w:firstLineChars="200"/>
        <w:rPr>
          <w:rFonts w:ascii="仿宋" w:eastAsia="仿宋" w:hAnsi="仿宋" w:cs="仿宋" w:hint="eastAsia"/>
          <w:sz w:val="28"/>
          <w:lang w:eastAsia="zh-CN"/>
        </w:rPr>
      </w:pPr>
      <w:bookmarkStart w:id="18" w:name="_Toc11703"/>
      <w:r>
        <w:rPr>
          <w:rFonts w:ascii="仿宋" w:eastAsia="仿宋" w:hAnsi="仿宋" w:cs="仿宋" w:hint="eastAsia"/>
          <w:sz w:val="28"/>
          <w:lang w:eastAsia="zh-CN"/>
        </w:rPr>
        <w:t>五、区熔硅单晶项目概论</w:t>
      </w:r>
      <w:bookmarkEnd w:id="18"/>
    </w:p>
    <w:p>
      <w:pPr>
        <w:pStyle w:val="Heading2"/>
        <w:rPr>
          <w:rFonts w:ascii="仿宋" w:eastAsia="仿宋" w:hAnsi="仿宋" w:cs="仿宋" w:hint="eastAsia"/>
          <w:lang w:eastAsia="zh-CN"/>
        </w:rPr>
      </w:pPr>
      <w:bookmarkStart w:id="19" w:name="_Toc23919"/>
      <w:r>
        <w:rPr>
          <w:rFonts w:ascii="仿宋" w:eastAsia="仿宋" w:hAnsi="仿宋" w:cs="仿宋" w:hint="eastAsia"/>
          <w:lang w:eastAsia="zh-CN"/>
        </w:rPr>
        <w:t>(一)、区熔硅单晶项目概况</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区熔硅单晶项目的起源追溯至对市场的深入洞察。市场的不断演变与变革为区熔硅单晶项目提供了难得的机遇。当前市场存在的需求缺口和变革的大环境共同构成了区熔硅单晶项目的背景。这个区熔硅单晶项目旨在充分利用市场机遇，填补行业中尚未满足的需求，为客户提供全新的解决方案。市场的变革和需求的增长使得这个区熔硅单晶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区熔硅单晶项目名称</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区熔硅单晶项目正式命名为区熔硅单晶。这个名称不仅仅是一个标识，更代表了区熔硅单晶项目的核心理念和愿景。它蕴含着区熔硅单晶项目所要解决问题的关键字，具有强烈的表达和辨识度，为区熔硅单晶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区熔硅单晶项目目标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区熔硅单晶项目的核心目标是提供一种全新、高效的解决方案，满足客户日益增长的需求。区熔硅单晶项目追求的不仅仅是满足市场需求，更是在市场中获得卓越的竞争优势。通过不断提升产品或服务的质量和创新水平，区熔硅单晶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区熔硅单晶项目范围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区熔硅单晶项目全面涵盖了产品研发、制造、市场推广和售后服务，确保从产品设计到最终用户体验的全方位关注。这一全面的区熔硅单晶项目范围是为了确保区熔硅单晶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区熔硅单晶项目时间表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区熔硅单晶项目计划在未来18个月内完成，包括研发、测试、市场试点和正式推出等不同阶段。这个时间表的合理设计是为了确保区熔硅单晶项目各个阶段的顺利推进，以便按时交付高质量的成果。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区熔硅单晶项目预算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区熔硅单晶项目总预算估算为XX百万美元，主要分配在研发、市场推广、人员培训和运营等方面。这一充足的预算为区熔硅单晶项目提供了充足的资源，确保区熔硅单晶项目在各个方面都能取得优异的表现。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区熔硅单晶项目风险</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https://d.book118.com/668060112056006032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区熔硅单晶项目规划设计蓝图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区熔硅单晶项目规划设计蓝图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区熔硅单晶项目规划设计蓝图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区熔硅单晶项目规划设计蓝图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区熔硅单晶项目规划设计蓝图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区熔硅单晶项目规划设计蓝图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区熔硅单晶项目规划设计蓝图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区熔硅单晶项目规划设计蓝图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区熔硅单晶项目规划设计蓝图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区熔硅单晶项目规划设计蓝图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区熔硅单晶项目规划设计蓝图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区熔硅单晶项目规划设计蓝图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区熔硅单晶项目规划设计蓝图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区熔硅单晶项目规划设计蓝图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区熔硅单晶项目规划设计蓝图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区熔硅单晶项目规划设计蓝图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区熔硅单晶项目规划设计蓝图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89B56E6"/>
    <w:rsid w:val="489B56E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66806011205600603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2024-01-28T09:35:00Z</dcterms:created>
  <dcterms:modified xsi:type="dcterms:W3CDTF">2024-01-28T09:35:43Z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372AF07070DE494D87BAFC05989C9DDA_11</vt:lpwstr>
  </property>
  <property fmtid="{D5CDD505-2E9C-101B-9397-08002B2CF9AE}" pid="3" name="KSOProductBuildVer">
    <vt:lpwstr>2052-12.1.0.16120</vt:lpwstr>
  </property>
</Properties>
</file>