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103"/>
        <w:ind w:left="3960"/>
      </w:pPr>
      <w:r>
        <w:rPr>
          <w:w w:val="95"/>
        </w:rPr>
        <w:t>电镀流水线生产系统掌握设计方案</w:t>
      </w:r>
    </w:p>
    <w:p>
      <w:pPr>
        <w:pStyle w:val="BodyText"/>
        <w:spacing w:before="11"/>
        <w:rPr>
          <w:b/>
          <w:sz w:val="60"/>
        </w:rPr>
      </w:pPr>
    </w:p>
    <w:p>
      <w:pPr>
        <w:spacing w:before="0"/>
        <w:ind w:left="4018" w:right="0" w:firstLine="0"/>
        <w:jc w:val="left"/>
        <w:rPr>
          <w:sz w:val="54"/>
        </w:rPr>
      </w:pPr>
      <w:r>
        <w:rPr>
          <w:spacing w:val="-38"/>
          <w:w w:val="95"/>
          <w:sz w:val="54"/>
        </w:rPr>
        <w:t xml:space="preserve">第 </w:t>
      </w:r>
      <w:r>
        <w:rPr>
          <w:w w:val="95"/>
          <w:sz w:val="54"/>
        </w:rPr>
        <w:t>1 章 机电传动课程设计目标要求</w:t>
      </w:r>
    </w:p>
    <w:p>
      <w:pPr>
        <w:pStyle w:val="BodyText"/>
        <w:spacing w:before="9"/>
        <w:rPr>
          <w:sz w:val="61"/>
        </w:rPr>
      </w:pPr>
    </w:p>
    <w:p>
      <w:pPr>
        <w:pStyle w:val="BodyText"/>
        <w:spacing w:before="1"/>
        <w:ind w:left="2124"/>
      </w:pPr>
      <w:r>
        <w:t>一、课程设计目的</w:t>
      </w:r>
    </w:p>
    <w:p>
      <w:pPr>
        <w:pStyle w:val="BodyText"/>
        <w:spacing w:before="1"/>
        <w:rPr>
          <w:sz w:val="51"/>
        </w:rPr>
      </w:pPr>
    </w:p>
    <w:p>
      <w:pPr>
        <w:spacing w:before="1" w:line="326" w:lineRule="auto"/>
        <w:ind w:left="2124" w:right="2103" w:firstLine="0"/>
        <w:jc w:val="both"/>
        <w:rPr>
          <w:sz w:val="31"/>
        </w:rPr>
      </w:pPr>
      <w:r>
        <w:rPr>
          <w:sz w:val="31"/>
        </w:rPr>
        <w:t>《</w:t>
      </w:r>
      <w:r>
        <w:rPr>
          <w:b/>
          <w:sz w:val="31"/>
        </w:rPr>
        <w:t>机电传动掌握</w:t>
      </w:r>
      <w:r>
        <w:rPr>
          <w:sz w:val="31"/>
        </w:rPr>
        <w:t>》课程设计为该课程的实践环节，在本课程设计的过程中，通过课程设计实践环节稳固和加强&lt;机电传动掌握&gt;课程所学习的学问，把握课程学问实际应用的力量。学会运用机电传动掌握的原理和分析问题，解决问题的方法。同时在设计过程中，综合已学学问，完成简洁完整的掌握系统设计，以增加掌握系统设计力量；完成PLC 掌握程序设计，增加编程软件使用的力量； 并在联机程序调试过程中，增加实际操作力量。</w:t>
      </w:r>
    </w:p>
    <w:p>
      <w:pPr>
        <w:pStyle w:val="Heading2"/>
        <w:spacing w:before="78"/>
      </w:pPr>
      <w:r>
        <w:rPr>
          <w:w w:val="95"/>
        </w:rPr>
        <w:t>二、课程设计要求</w:t>
      </w:r>
    </w:p>
    <w:p>
      <w:pPr>
        <w:pStyle w:val="BodyText"/>
        <w:spacing w:before="12"/>
        <w:rPr>
          <w:b/>
          <w:sz w:val="30"/>
        </w:rPr>
      </w:pPr>
    </w:p>
    <w:p>
      <w:pPr>
        <w:spacing w:before="0" w:line="326" w:lineRule="auto"/>
        <w:ind w:left="2124" w:right="2110" w:firstLine="630"/>
        <w:jc w:val="both"/>
        <w:rPr>
          <w:sz w:val="31"/>
        </w:rPr>
      </w:pPr>
      <w:r>
        <w:rPr>
          <w:sz w:val="31"/>
        </w:rPr>
        <w:t>课程设计是一综合性的实践工作过程，需要依据给定设计任务，完成一系列的设计工作。这些设计工作的内容以课程设计任务的形式说明列出，同时完成的设计工作以设计成果的形式保存，设计任务与设计成果要求分列如下。</w:t>
      </w:r>
    </w:p>
    <w:p>
      <w:pPr>
        <w:spacing w:before="234"/>
        <w:ind w:left="2758" w:right="0" w:firstLine="0"/>
        <w:jc w:val="left"/>
        <w:rPr>
          <w:b/>
          <w:sz w:val="31"/>
        </w:rPr>
      </w:pPr>
      <w:r>
        <w:rPr>
          <w:b/>
          <w:sz w:val="31"/>
        </w:rPr>
        <w:t>1．课程设计任务要求</w:t>
      </w:r>
    </w:p>
    <w:p>
      <w:pPr>
        <w:spacing w:before="143"/>
        <w:ind w:left="2931" w:right="0" w:firstLine="0"/>
        <w:jc w:val="left"/>
        <w:rPr>
          <w:sz w:val="31"/>
        </w:rPr>
      </w:pPr>
      <w:r>
        <w:rPr>
          <w:sz w:val="31"/>
        </w:rPr>
        <w:t>⑴ 生疏典型设备分析的一般方法，分析电气掌握系统的需要和条件；</w:t>
      </w:r>
    </w:p>
    <w:p>
      <w:pPr>
        <w:spacing w:before="143"/>
        <w:ind w:left="2931" w:right="0" w:firstLine="0"/>
        <w:jc w:val="left"/>
        <w:rPr>
          <w:sz w:val="31"/>
        </w:rPr>
      </w:pPr>
      <w:r>
        <w:rPr>
          <w:sz w:val="31"/>
        </w:rPr>
        <w:t>⑵ 查阅技术资料和手册，合理选用设计方案；</w:t>
      </w:r>
    </w:p>
    <w:p>
      <w:pPr>
        <w:spacing w:before="143"/>
        <w:ind w:left="2931" w:right="0" w:firstLine="0"/>
        <w:jc w:val="left"/>
        <w:rPr>
          <w:sz w:val="31"/>
        </w:rPr>
      </w:pPr>
      <w:r>
        <w:rPr>
          <w:sz w:val="31"/>
        </w:rPr>
        <w:t>⑶ 依据设计方案，完成电气掌握系统的电气原理图设计</w:t>
      </w:r>
    </w:p>
    <w:p>
      <w:pPr>
        <w:spacing w:before="142"/>
        <w:ind w:left="2931" w:right="0" w:firstLine="0"/>
        <w:jc w:val="left"/>
        <w:rPr>
          <w:sz w:val="31"/>
        </w:rPr>
      </w:pPr>
      <w:r>
        <w:rPr>
          <w:spacing w:val="5"/>
          <w:sz w:val="31"/>
        </w:rPr>
        <w:t>⑷ 把握使用计算机软件编制</w:t>
      </w:r>
      <w:r>
        <w:rPr>
          <w:sz w:val="31"/>
        </w:rPr>
        <w:t>PLC</w:t>
      </w:r>
      <w:r>
        <w:rPr>
          <w:spacing w:val="-2"/>
          <w:sz w:val="31"/>
        </w:rPr>
        <w:t xml:space="preserve"> 程序的应用方法，完成</w:t>
      </w:r>
      <w:r>
        <w:rPr>
          <w:sz w:val="31"/>
        </w:rPr>
        <w:t>PLC</w:t>
      </w:r>
      <w:r>
        <w:rPr>
          <w:spacing w:val="-10"/>
          <w:sz w:val="31"/>
        </w:rPr>
        <w:t xml:space="preserve"> 程序设计；</w:t>
      </w:r>
    </w:p>
    <w:p>
      <w:pPr>
        <w:spacing w:before="143"/>
        <w:ind w:left="2931" w:right="0" w:firstLine="0"/>
        <w:jc w:val="left"/>
        <w:rPr>
          <w:sz w:val="31"/>
        </w:rPr>
      </w:pPr>
      <w:r>
        <w:rPr>
          <w:sz w:val="31"/>
        </w:rPr>
        <w:t>⑸ 使用仿真设备调试程序；</w:t>
      </w:r>
    </w:p>
    <w:p>
      <w:pPr>
        <w:spacing w:before="143" w:line="384" w:lineRule="auto"/>
        <w:ind w:left="2772" w:right="10649" w:firstLine="158"/>
        <w:jc w:val="left"/>
        <w:rPr>
          <w:b/>
          <w:sz w:val="31"/>
        </w:rPr>
      </w:pPr>
      <w:r>
        <w:rPr>
          <w:spacing w:val="1"/>
          <w:sz w:val="31"/>
        </w:rPr>
        <w:t>⑹ 撰写标准的设计总结报告。</w:t>
      </w:r>
      <w:r>
        <w:rPr>
          <w:b/>
          <w:sz w:val="31"/>
        </w:rPr>
        <w:t>2．课程设计成果要求</w:t>
      </w:r>
    </w:p>
    <w:p>
      <w:pPr>
        <w:spacing w:before="0" w:line="329" w:lineRule="exact"/>
        <w:ind w:left="2931" w:right="0" w:firstLine="0"/>
        <w:jc w:val="left"/>
        <w:rPr>
          <w:sz w:val="31"/>
        </w:rPr>
      </w:pPr>
      <w:r>
        <w:rPr>
          <w:sz w:val="31"/>
        </w:rPr>
        <w:t>〔包括课程设计计算说明书、图纸、实物样品等要求〕</w:t>
      </w:r>
    </w:p>
    <w:p>
      <w:pPr>
        <w:spacing w:before="143"/>
        <w:ind w:left="2931" w:right="0" w:firstLine="0"/>
        <w:jc w:val="left"/>
        <w:rPr>
          <w:sz w:val="31"/>
        </w:rPr>
      </w:pPr>
      <w:r>
        <w:rPr>
          <w:sz w:val="31"/>
        </w:rPr>
        <w:t>⑴ 绘制完成设备与信号布置简图</w:t>
      </w:r>
    </w:p>
    <w:p>
      <w:pPr>
        <w:spacing w:before="143"/>
        <w:ind w:left="2931" w:right="0" w:firstLine="0"/>
        <w:jc w:val="left"/>
        <w:rPr>
          <w:sz w:val="31"/>
        </w:rPr>
      </w:pPr>
      <w:r>
        <w:rPr>
          <w:spacing w:val="3"/>
          <w:sz w:val="31"/>
        </w:rPr>
        <w:t>⑵ 绘制完成电气掌握系统电路图</w:t>
      </w:r>
      <w:r>
        <w:rPr>
          <w:sz w:val="31"/>
        </w:rPr>
        <w:t>〔</w:t>
      </w:r>
      <w:r>
        <w:rPr>
          <w:spacing w:val="25"/>
          <w:sz w:val="31"/>
        </w:rPr>
        <w:t>包括</w:t>
      </w:r>
      <w:r>
        <w:rPr>
          <w:sz w:val="31"/>
        </w:rPr>
        <w:t>PLC</w:t>
      </w:r>
      <w:r>
        <w:rPr>
          <w:spacing w:val="-9"/>
          <w:sz w:val="31"/>
        </w:rPr>
        <w:t xml:space="preserve"> 端子图</w:t>
      </w:r>
      <w:r>
        <w:rPr>
          <w:sz w:val="31"/>
        </w:rPr>
        <w:t>〕</w:t>
      </w:r>
    </w:p>
    <w:p>
      <w:pPr>
        <w:spacing w:before="143"/>
        <w:ind w:left="2931" w:right="0" w:firstLine="0"/>
        <w:jc w:val="left"/>
        <w:rPr>
          <w:sz w:val="31"/>
        </w:rPr>
      </w:pPr>
      <w:r>
        <w:rPr>
          <w:spacing w:val="23"/>
          <w:sz w:val="31"/>
        </w:rPr>
        <w:t>⑶ 设计与编制</w:t>
      </w:r>
      <w:r>
        <w:rPr>
          <w:sz w:val="31"/>
        </w:rPr>
        <w:t>PLC</w:t>
      </w:r>
      <w:r>
        <w:rPr>
          <w:spacing w:val="-8"/>
          <w:sz w:val="31"/>
        </w:rPr>
        <w:t xml:space="preserve"> 用户程序</w:t>
      </w:r>
      <w:r>
        <w:rPr>
          <w:sz w:val="31"/>
        </w:rPr>
        <w:t>〔掌握流程图、梯形图〕</w:t>
      </w:r>
    </w:p>
    <w:p>
      <w:pPr>
        <w:spacing w:before="143"/>
        <w:ind w:left="2931" w:right="0" w:firstLine="0"/>
        <w:jc w:val="left"/>
        <w:rPr>
          <w:sz w:val="31"/>
        </w:rPr>
      </w:pPr>
      <w:r>
        <w:rPr>
          <w:sz w:val="31"/>
        </w:rPr>
        <w:t>⑷ 仿真设备调试程序及说明</w:t>
      </w:r>
    </w:p>
    <w:p>
      <w:pPr>
        <w:spacing w:before="143"/>
        <w:ind w:left="2931" w:right="0" w:firstLine="0"/>
        <w:jc w:val="left"/>
        <w:rPr>
          <w:sz w:val="31"/>
        </w:rPr>
      </w:pPr>
      <w:r>
        <w:rPr>
          <w:sz w:val="31"/>
        </w:rPr>
        <w:t>⑸ 撰写课程设计说明书</w:t>
      </w:r>
    </w:p>
    <w:p>
      <w:pPr>
        <w:pStyle w:val="BodyText"/>
        <w:spacing w:before="5"/>
        <w:rPr>
          <w:sz w:val="29"/>
        </w:rPr>
      </w:pPr>
    </w:p>
    <w:p>
      <w:pPr>
        <w:spacing w:before="0"/>
        <w:ind w:left="2758" w:right="0" w:firstLine="0"/>
        <w:jc w:val="left"/>
        <w:rPr>
          <w:b/>
          <w:sz w:val="31"/>
        </w:rPr>
      </w:pPr>
      <w:r>
        <w:rPr>
          <w:b/>
          <w:sz w:val="31"/>
        </w:rPr>
        <w:t>3．课程设计说明书撰写内容要求</w:t>
      </w:r>
    </w:p>
    <w:p>
      <w:pPr>
        <w:spacing w:before="143"/>
        <w:ind w:left="2931" w:right="0" w:firstLine="0"/>
        <w:jc w:val="left"/>
        <w:rPr>
          <w:sz w:val="31"/>
        </w:rPr>
      </w:pPr>
      <w:r>
        <w:rPr>
          <w:spacing w:val="5"/>
          <w:sz w:val="31"/>
        </w:rPr>
        <w:t>⑴ 任务说明</w:t>
      </w:r>
    </w:p>
    <w:p>
      <w:pPr>
        <w:spacing w:before="143"/>
        <w:ind w:left="2931" w:right="0" w:firstLine="0"/>
        <w:jc w:val="left"/>
        <w:rPr>
          <w:sz w:val="31"/>
        </w:rPr>
      </w:pPr>
      <w:r>
        <w:rPr>
          <w:spacing w:val="5"/>
          <w:sz w:val="31"/>
        </w:rPr>
        <w:t>⑵ 任务分析</w:t>
      </w:r>
    </w:p>
    <w:p>
      <w:pPr>
        <w:spacing w:before="143"/>
        <w:ind w:left="2931" w:right="0" w:firstLine="0"/>
        <w:jc w:val="left"/>
        <w:rPr>
          <w:sz w:val="31"/>
        </w:rPr>
      </w:pPr>
      <w:r>
        <w:rPr>
          <w:sz w:val="31"/>
        </w:rPr>
        <w:t>⑶ 掌握方案设计以及掌握系统设计过程说明</w:t>
      </w:r>
    </w:p>
    <w:p>
      <w:pPr>
        <w:spacing w:before="142"/>
        <w:ind w:left="2931" w:right="0" w:firstLine="0"/>
        <w:jc w:val="left"/>
        <w:rPr>
          <w:sz w:val="31"/>
        </w:rPr>
      </w:pPr>
      <w:r>
        <w:rPr>
          <w:sz w:val="31"/>
        </w:rPr>
        <w:t>⑷ 掌握流程分析</w:t>
      </w:r>
    </w:p>
    <w:p>
      <w:pPr>
        <w:spacing w:after="0"/>
        <w:jc w:val="left"/>
        <w:rPr>
          <w:sz w:val="31"/>
        </w:rPr>
        <w:sectPr>
          <w:type w:val="continuous"/>
          <w:pgSz w:w="17860" w:h="25260"/>
          <w:pgMar w:top="2420" w:right="0" w:bottom="280" w:left="0" w:header="708" w:footer="708"/>
          <w:cols w:space="708"/>
        </w:sectPr>
      </w:pPr>
    </w:p>
    <w:p>
      <w:pPr>
        <w:spacing w:before="36"/>
        <w:ind w:left="2931" w:right="0" w:firstLine="0"/>
        <w:jc w:val="left"/>
        <w:rPr>
          <w:sz w:val="31"/>
        </w:rPr>
      </w:pPr>
      <w:r>
        <w:rPr>
          <w:spacing w:val="11"/>
          <w:sz w:val="31"/>
        </w:rPr>
        <w:t xml:space="preserve">⑸ </w:t>
      </w:r>
      <w:r>
        <w:rPr>
          <w:sz w:val="31"/>
        </w:rPr>
        <w:t>PLC</w:t>
      </w:r>
      <w:r>
        <w:rPr>
          <w:spacing w:val="-10"/>
          <w:sz w:val="31"/>
        </w:rPr>
        <w:t xml:space="preserve"> 掌握程序设计说明</w:t>
      </w:r>
    </w:p>
    <w:p>
      <w:pPr>
        <w:spacing w:before="143"/>
        <w:ind w:left="2931" w:right="0" w:firstLine="0"/>
        <w:jc w:val="left"/>
        <w:rPr>
          <w:sz w:val="31"/>
        </w:rPr>
      </w:pPr>
      <w:r>
        <w:rPr>
          <w:sz w:val="31"/>
        </w:rPr>
        <w:t>⑹ 调试程序说明</w:t>
      </w:r>
    </w:p>
    <w:p>
      <w:pPr>
        <w:spacing w:before="143"/>
        <w:ind w:left="2931" w:right="0" w:firstLine="0"/>
        <w:jc w:val="left"/>
        <w:rPr>
          <w:sz w:val="31"/>
        </w:rPr>
      </w:pPr>
      <w:r>
        <w:rPr>
          <w:spacing w:val="1"/>
          <w:sz w:val="31"/>
        </w:rPr>
        <w:t>⑺ 总结</w:t>
      </w:r>
    </w:p>
    <w:p>
      <w:pPr>
        <w:spacing w:before="143"/>
        <w:ind w:left="2931" w:right="0" w:firstLine="0"/>
        <w:jc w:val="left"/>
        <w:rPr>
          <w:sz w:val="31"/>
        </w:rPr>
      </w:pPr>
      <w:r>
        <w:rPr>
          <w:spacing w:val="1"/>
          <w:sz w:val="31"/>
        </w:rPr>
        <w:t>⑻ 图附件</w:t>
      </w:r>
    </w:p>
    <w:p>
      <w:pPr>
        <w:spacing w:before="143"/>
        <w:ind w:left="2931" w:right="0" w:firstLine="0"/>
        <w:jc w:val="left"/>
        <w:rPr>
          <w:sz w:val="31"/>
        </w:rPr>
      </w:pPr>
      <w:r>
        <w:rPr>
          <w:spacing w:val="1"/>
          <w:sz w:val="31"/>
        </w:rPr>
        <w:t>⑼ 参考文献</w:t>
      </w:r>
    </w:p>
    <w:p>
      <w:pPr>
        <w:pStyle w:val="BodyText"/>
        <w:spacing w:before="5"/>
        <w:rPr>
          <w:sz w:val="29"/>
        </w:rPr>
      </w:pPr>
    </w:p>
    <w:p>
      <w:pPr>
        <w:pStyle w:val="Heading1"/>
        <w:ind w:right="2183"/>
        <w:jc w:val="center"/>
      </w:pPr>
      <w:r>
        <w:rPr>
          <w:spacing w:val="-45"/>
          <w:w w:val="95"/>
        </w:rPr>
        <w:t xml:space="preserve">第 </w:t>
      </w:r>
      <w:r>
        <w:rPr>
          <w:w w:val="95"/>
        </w:rPr>
        <w:t>2 章 机电传动掌握课程设计课题</w:t>
      </w:r>
    </w:p>
    <w:p>
      <w:pPr>
        <w:pStyle w:val="BodyText"/>
        <w:rPr>
          <w:b/>
          <w:sz w:val="66"/>
        </w:rPr>
      </w:pPr>
    </w:p>
    <w:p>
      <w:pPr>
        <w:pStyle w:val="Heading2"/>
        <w:spacing w:before="518"/>
        <w:ind w:left="2114" w:right="502"/>
        <w:jc w:val="center"/>
      </w:pPr>
      <w:r>
        <w:rPr>
          <w:w w:val="95"/>
        </w:rPr>
        <w:t>电镀流水线生产系统掌握</w:t>
      </w:r>
    </w:p>
    <w:p>
      <w:pPr>
        <w:pStyle w:val="BodyText"/>
        <w:rPr>
          <w:b/>
        </w:rPr>
      </w:pPr>
    </w:p>
    <w:p>
      <w:pPr>
        <w:pStyle w:val="BodyText"/>
        <w:rPr>
          <w:b/>
          <w:sz w:val="34"/>
        </w:rPr>
      </w:pPr>
    </w:p>
    <w:p>
      <w:pPr>
        <w:spacing w:before="0"/>
        <w:ind w:left="2124" w:right="0" w:firstLine="0"/>
        <w:jc w:val="left"/>
        <w:rPr>
          <w:b/>
          <w:sz w:val="31"/>
        </w:rPr>
      </w:pPr>
      <w:r>
        <w:rPr>
          <w:b/>
          <w:sz w:val="31"/>
        </w:rPr>
        <w:t>一. 电镀流水线系统构造</w:t>
      </w:r>
    </w:p>
    <w:p>
      <w:pPr>
        <w:pStyle w:val="BodyText"/>
        <w:spacing w:before="185" w:line="280" w:lineRule="auto"/>
        <w:ind w:left="2124" w:right="2412" w:firstLine="720"/>
      </w:pPr>
      <w:r>
        <w:rPr>
          <w:spacing w:val="-1"/>
        </w:rPr>
        <w:t>电镀流水线系统依据电镀加工工件的特别工艺流程而设计制造的一种高效率自动</w:t>
      </w:r>
      <w:r>
        <w:t>化专用设备。设备承受自动起吊设备，远距离掌握方式工作。</w:t>
      </w:r>
    </w:p>
    <w:p>
      <w:pPr>
        <w:pStyle w:val="BodyText"/>
        <w:spacing w:before="1" w:line="280" w:lineRule="auto"/>
        <w:ind w:left="2124" w:right="2052" w:firstLine="720"/>
      </w:pPr>
      <w:r>
        <w:rPr>
          <w:spacing w:val="-1"/>
        </w:rPr>
        <w:t>电镀流水线系统由点镀槽，电镀液回收槽，挂架和起吊机构组成，起吊机构吊钩的</w:t>
      </w:r>
      <w:r>
        <w:t>移动承受电动机驱动，由电气掌握系统实现工作自动循环的掌握。</w:t>
      </w:r>
    </w:p>
    <w:p>
      <w:pPr>
        <w:pStyle w:val="BodyText"/>
        <w:spacing w:before="1" w:line="280" w:lineRule="auto"/>
        <w:ind w:left="2124" w:right="1941" w:firstLine="720"/>
        <w:jc w:val="both"/>
      </w:pPr>
      <w:r>
        <w:t>电镀流水线系统生产过程是由人工将工件悬挂在挂具上，挂具放置在挂架上，按下自开工作启动按钮，开头自开工作。自开工作过程包括吊钩下降吊起挂有工件的挂具，</w:t>
      </w:r>
      <w:r>
        <w:rPr>
          <w:spacing w:val="-178"/>
        </w:rPr>
        <w:t xml:space="preserve"> </w:t>
      </w:r>
      <w:r>
        <w:t>移动吊钩到达镀槽，吊钩下降将工件浸入镀槽内电镀液中，电镀完成后返回移动并经过</w:t>
      </w:r>
      <w:r>
        <w:rPr>
          <w:spacing w:val="-14"/>
        </w:rPr>
        <w:t>三个电镀液回收槽回收电镀液，最终返回到挂架位置，放下挂具，完成自开工作循环后，</w:t>
      </w:r>
      <w:r>
        <w:rPr>
          <w:spacing w:val="-178"/>
        </w:rPr>
        <w:t xml:space="preserve"> </w:t>
      </w:r>
      <w:r>
        <w:t>由人工取下加工好的工件。</w:t>
      </w:r>
    </w:p>
    <w:p>
      <w:pPr>
        <w:pStyle w:val="BodyText"/>
        <w:spacing w:before="2" w:line="280" w:lineRule="auto"/>
        <w:ind w:left="2124" w:right="2124" w:firstLine="720"/>
      </w:pPr>
      <w:r>
        <w:rPr>
          <w:spacing w:val="-5"/>
        </w:rPr>
        <w:t>电镀系统承受行程开关检测吊钩是否到达预定位置。系统构造及运动部件工作循环</w:t>
      </w:r>
      <w:r>
        <w:rPr>
          <w:spacing w:val="-30"/>
        </w:rPr>
        <w:t xml:space="preserve">如图 </w:t>
      </w:r>
      <w:r>
        <w:t>2-1</w:t>
      </w:r>
      <w:r>
        <w:rPr>
          <w:spacing w:val="-24"/>
        </w:rPr>
        <w:t xml:space="preserve"> 所示。</w:t>
      </w:r>
    </w:p>
    <w:p>
      <w:pPr>
        <w:spacing w:after="0" w:line="280"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https://d.book118.com/668072056102006023</w:t>
        </w:r>
      </w:hyperlink>
    </w:p>
    <w:p>
      <w:pPr>
        <w:spacing w:after="0" w:line="280" w:lineRule="auto"/>
      </w:pPr>
    </w:p>
    <w:sectPr>
      <w:pgSz w:w="17860" w:h="25260"/>
      <w:pgMar w:top="1920" w:right="0" w:bottom="280" w:left="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CDAC8B"/>
    <w:multiLevelType w:val="hybridMultilevel"/>
    <w:tmpl w:val="00000000"/>
    <w:lvl w:ilvl="0">
      <w:start w:val="4"/>
      <w:numFmt w:val="decimal"/>
      <w:lvlText w:val="%1）"/>
      <w:lvlJc w:val="left"/>
      <w:pPr>
        <w:ind w:left="2665" w:hanging="541"/>
        <w:jc w:val="left"/>
      </w:pPr>
      <w:rPr>
        <w:rFonts w:ascii="仿宋" w:eastAsia="仿宋" w:hAnsi="仿宋" w:cs="仿宋" w:hint="default"/>
        <w:w w:val="100"/>
        <w:sz w:val="34"/>
        <w:szCs w:val="34"/>
      </w:rPr>
    </w:lvl>
    <w:lvl w:ilvl="1">
      <w:start w:val="0"/>
      <w:numFmt w:val="bullet"/>
      <w:lvlText w:val="•"/>
      <w:lvlJc w:val="left"/>
      <w:pPr>
        <w:ind w:left="4179" w:hanging="541"/>
      </w:pPr>
      <w:rPr>
        <w:rFonts w:hint="default"/>
      </w:rPr>
    </w:lvl>
    <w:lvl w:ilvl="2">
      <w:start w:val="0"/>
      <w:numFmt w:val="bullet"/>
      <w:lvlText w:val="•"/>
      <w:lvlJc w:val="left"/>
      <w:pPr>
        <w:ind w:left="5699" w:hanging="541"/>
      </w:pPr>
      <w:rPr>
        <w:rFonts w:hint="default"/>
      </w:rPr>
    </w:lvl>
    <w:lvl w:ilvl="3">
      <w:start w:val="0"/>
      <w:numFmt w:val="bullet"/>
      <w:lvlText w:val="•"/>
      <w:lvlJc w:val="left"/>
      <w:pPr>
        <w:ind w:left="7219" w:hanging="541"/>
      </w:pPr>
      <w:rPr>
        <w:rFonts w:hint="default"/>
      </w:rPr>
    </w:lvl>
    <w:lvl w:ilvl="4">
      <w:start w:val="0"/>
      <w:numFmt w:val="bullet"/>
      <w:lvlText w:val="•"/>
      <w:lvlJc w:val="left"/>
      <w:pPr>
        <w:ind w:left="8739" w:hanging="541"/>
      </w:pPr>
      <w:rPr>
        <w:rFonts w:hint="default"/>
      </w:rPr>
    </w:lvl>
    <w:lvl w:ilvl="5">
      <w:start w:val="0"/>
      <w:numFmt w:val="bullet"/>
      <w:lvlText w:val="•"/>
      <w:lvlJc w:val="left"/>
      <w:pPr>
        <w:ind w:left="10259" w:hanging="541"/>
      </w:pPr>
      <w:rPr>
        <w:rFonts w:hint="default"/>
      </w:rPr>
    </w:lvl>
    <w:lvl w:ilvl="6">
      <w:start w:val="0"/>
      <w:numFmt w:val="bullet"/>
      <w:lvlText w:val="•"/>
      <w:lvlJc w:val="left"/>
      <w:pPr>
        <w:ind w:left="11779" w:hanging="541"/>
      </w:pPr>
      <w:rPr>
        <w:rFonts w:hint="default"/>
      </w:rPr>
    </w:lvl>
    <w:lvl w:ilvl="7">
      <w:start w:val="0"/>
      <w:numFmt w:val="bullet"/>
      <w:lvlText w:val="•"/>
      <w:lvlJc w:val="left"/>
      <w:pPr>
        <w:ind w:left="13299" w:hanging="541"/>
      </w:pPr>
      <w:rPr>
        <w:rFonts w:hint="default"/>
      </w:rPr>
    </w:lvl>
    <w:lvl w:ilvl="8">
      <w:start w:val="0"/>
      <w:numFmt w:val="bullet"/>
      <w:lvlText w:val="•"/>
      <w:lvlJc w:val="left"/>
      <w:pPr>
        <w:ind w:left="14819" w:hanging="541"/>
      </w:pPr>
      <w:rPr>
        <w:rFonts w:hint="default"/>
      </w:rPr>
    </w:lvl>
  </w:abstractNum>
  <w:abstractNum w:abstractNumId="1">
    <w:nsid w:val="3B49C95D"/>
    <w:multiLevelType w:val="hybridMultilevel"/>
    <w:tmpl w:val="00000000"/>
    <w:lvl w:ilvl="0">
      <w:start w:val="1"/>
      <w:numFmt w:val="decimal"/>
      <w:lvlText w:val="%1）"/>
      <w:lvlJc w:val="left"/>
      <w:pPr>
        <w:ind w:left="2665" w:hanging="541"/>
        <w:jc w:val="left"/>
      </w:pPr>
      <w:rPr>
        <w:rFonts w:ascii="仿宋" w:eastAsia="仿宋" w:hAnsi="仿宋" w:cs="仿宋" w:hint="default"/>
        <w:w w:val="100"/>
        <w:sz w:val="34"/>
        <w:szCs w:val="34"/>
      </w:rPr>
    </w:lvl>
    <w:lvl w:ilvl="1">
      <w:start w:val="0"/>
      <w:numFmt w:val="bullet"/>
      <w:lvlText w:val="•"/>
      <w:lvlJc w:val="left"/>
      <w:pPr>
        <w:ind w:left="4179" w:hanging="541"/>
      </w:pPr>
      <w:rPr>
        <w:rFonts w:hint="default"/>
      </w:rPr>
    </w:lvl>
    <w:lvl w:ilvl="2">
      <w:start w:val="0"/>
      <w:numFmt w:val="bullet"/>
      <w:lvlText w:val="•"/>
      <w:lvlJc w:val="left"/>
      <w:pPr>
        <w:ind w:left="5699" w:hanging="541"/>
      </w:pPr>
      <w:rPr>
        <w:rFonts w:hint="default"/>
      </w:rPr>
    </w:lvl>
    <w:lvl w:ilvl="3">
      <w:start w:val="0"/>
      <w:numFmt w:val="bullet"/>
      <w:lvlText w:val="•"/>
      <w:lvlJc w:val="left"/>
      <w:pPr>
        <w:ind w:left="7219" w:hanging="541"/>
      </w:pPr>
      <w:rPr>
        <w:rFonts w:hint="default"/>
      </w:rPr>
    </w:lvl>
    <w:lvl w:ilvl="4">
      <w:start w:val="0"/>
      <w:numFmt w:val="bullet"/>
      <w:lvlText w:val="•"/>
      <w:lvlJc w:val="left"/>
      <w:pPr>
        <w:ind w:left="8739" w:hanging="541"/>
      </w:pPr>
      <w:rPr>
        <w:rFonts w:hint="default"/>
      </w:rPr>
    </w:lvl>
    <w:lvl w:ilvl="5">
      <w:start w:val="0"/>
      <w:numFmt w:val="bullet"/>
      <w:lvlText w:val="•"/>
      <w:lvlJc w:val="left"/>
      <w:pPr>
        <w:ind w:left="10259" w:hanging="541"/>
      </w:pPr>
      <w:rPr>
        <w:rFonts w:hint="default"/>
      </w:rPr>
    </w:lvl>
    <w:lvl w:ilvl="6">
      <w:start w:val="0"/>
      <w:numFmt w:val="bullet"/>
      <w:lvlText w:val="•"/>
      <w:lvlJc w:val="left"/>
      <w:pPr>
        <w:ind w:left="11779" w:hanging="541"/>
      </w:pPr>
      <w:rPr>
        <w:rFonts w:hint="default"/>
      </w:rPr>
    </w:lvl>
    <w:lvl w:ilvl="7">
      <w:start w:val="0"/>
      <w:numFmt w:val="bullet"/>
      <w:lvlText w:val="•"/>
      <w:lvlJc w:val="left"/>
      <w:pPr>
        <w:ind w:left="13299" w:hanging="541"/>
      </w:pPr>
      <w:rPr>
        <w:rFonts w:hint="default"/>
      </w:rPr>
    </w:lvl>
    <w:lvl w:ilvl="8">
      <w:start w:val="0"/>
      <w:numFmt w:val="bullet"/>
      <w:lvlText w:val="•"/>
      <w:lvlJc w:val="left"/>
      <w:pPr>
        <w:ind w:left="14819" w:hanging="541"/>
      </w:pPr>
      <w:rPr>
        <w:rFonts w:hint="default"/>
      </w:rPr>
    </w:lvl>
  </w:abstractNum>
  <w:abstractNum w:abstractNumId="2">
    <w:nsid w:val="6C75DEAD"/>
    <w:multiLevelType w:val="hybridMultilevel"/>
    <w:tmpl w:val="00000000"/>
    <w:lvl w:ilvl="0">
      <w:start w:val="1"/>
      <w:numFmt w:val="decimal"/>
      <w:lvlText w:val="%1）"/>
      <w:lvlJc w:val="left"/>
      <w:pPr>
        <w:ind w:left="3231" w:hanging="477"/>
        <w:jc w:val="left"/>
      </w:pPr>
      <w:rPr>
        <w:rFonts w:ascii="仿宋" w:eastAsia="仿宋" w:hAnsi="仿宋" w:cs="仿宋" w:hint="default"/>
        <w:b/>
        <w:bCs/>
        <w:w w:val="101"/>
        <w:sz w:val="29"/>
        <w:szCs w:val="29"/>
      </w:rPr>
    </w:lvl>
    <w:lvl w:ilvl="1">
      <w:start w:val="1"/>
      <w:numFmt w:val="decimal"/>
      <w:lvlText w:val="%2）"/>
      <w:lvlJc w:val="left"/>
      <w:pPr>
        <w:ind w:left="2124" w:hanging="541"/>
        <w:jc w:val="right"/>
      </w:pPr>
      <w:rPr>
        <w:rFonts w:ascii="仿宋" w:eastAsia="仿宋" w:hAnsi="仿宋" w:cs="仿宋" w:hint="default"/>
        <w:spacing w:val="-1"/>
        <w:w w:val="100"/>
        <w:sz w:val="34"/>
        <w:szCs w:val="34"/>
      </w:rPr>
    </w:lvl>
    <w:lvl w:ilvl="2">
      <w:start w:val="0"/>
      <w:numFmt w:val="bullet"/>
      <w:lvlText w:val="•"/>
      <w:lvlJc w:val="left"/>
      <w:pPr>
        <w:ind w:left="4864" w:hanging="541"/>
      </w:pPr>
      <w:rPr>
        <w:rFonts w:hint="default"/>
      </w:rPr>
    </w:lvl>
    <w:lvl w:ilvl="3">
      <w:start w:val="0"/>
      <w:numFmt w:val="bullet"/>
      <w:lvlText w:val="•"/>
      <w:lvlJc w:val="left"/>
      <w:pPr>
        <w:ind w:left="6488" w:hanging="541"/>
      </w:pPr>
      <w:rPr>
        <w:rFonts w:hint="default"/>
      </w:rPr>
    </w:lvl>
    <w:lvl w:ilvl="4">
      <w:start w:val="0"/>
      <w:numFmt w:val="bullet"/>
      <w:lvlText w:val="•"/>
      <w:lvlJc w:val="left"/>
      <w:pPr>
        <w:ind w:left="8113" w:hanging="541"/>
      </w:pPr>
      <w:rPr>
        <w:rFonts w:hint="default"/>
      </w:rPr>
    </w:lvl>
    <w:lvl w:ilvl="5">
      <w:start w:val="0"/>
      <w:numFmt w:val="bullet"/>
      <w:lvlText w:val="•"/>
      <w:lvlJc w:val="left"/>
      <w:pPr>
        <w:ind w:left="9737" w:hanging="541"/>
      </w:pPr>
      <w:rPr>
        <w:rFonts w:hint="default"/>
      </w:rPr>
    </w:lvl>
    <w:lvl w:ilvl="6">
      <w:start w:val="0"/>
      <w:numFmt w:val="bullet"/>
      <w:lvlText w:val="•"/>
      <w:lvlJc w:val="left"/>
      <w:pPr>
        <w:ind w:left="11362" w:hanging="541"/>
      </w:pPr>
      <w:rPr>
        <w:rFonts w:hint="default"/>
      </w:rPr>
    </w:lvl>
    <w:lvl w:ilvl="7">
      <w:start w:val="0"/>
      <w:numFmt w:val="bullet"/>
      <w:lvlText w:val="•"/>
      <w:lvlJc w:val="left"/>
      <w:pPr>
        <w:ind w:left="12986" w:hanging="541"/>
      </w:pPr>
      <w:rPr>
        <w:rFonts w:hint="default"/>
      </w:rPr>
    </w:lvl>
    <w:lvl w:ilvl="8">
      <w:start w:val="0"/>
      <w:numFmt w:val="bullet"/>
      <w:lvlText w:val="•"/>
      <w:lvlJc w:val="left"/>
      <w:pPr>
        <w:ind w:left="14610" w:hanging="541"/>
      </w:pPr>
      <w:rPr>
        <w:rFonts w:hint="default"/>
      </w:rPr>
    </w:lvl>
  </w:abstractNum>
  <w:abstractNum w:abstractNumId="3">
    <w:nsid w:val="76F64A31"/>
    <w:multiLevelType w:val="hybridMultilevel"/>
    <w:tmpl w:val="00000000"/>
    <w:lvl w:ilvl="0">
      <w:start w:val="1"/>
      <w:numFmt w:val="decimal"/>
      <w:lvlText w:val="[%1]"/>
      <w:lvlJc w:val="left"/>
      <w:pPr>
        <w:ind w:left="2124" w:hanging="1080"/>
        <w:jc w:val="left"/>
      </w:pPr>
      <w:rPr>
        <w:rFonts w:ascii="仿宋" w:eastAsia="仿宋" w:hAnsi="仿宋" w:cs="仿宋" w:hint="default"/>
        <w:w w:val="100"/>
        <w:sz w:val="36"/>
        <w:szCs w:val="36"/>
      </w:rPr>
    </w:lvl>
    <w:lvl w:ilvl="1">
      <w:start w:val="0"/>
      <w:numFmt w:val="bullet"/>
      <w:lvlText w:val="•"/>
      <w:lvlJc w:val="left"/>
      <w:pPr>
        <w:ind w:left="3693" w:hanging="1080"/>
      </w:pPr>
      <w:rPr>
        <w:rFonts w:hint="default"/>
      </w:rPr>
    </w:lvl>
    <w:lvl w:ilvl="2">
      <w:start w:val="0"/>
      <w:numFmt w:val="bullet"/>
      <w:lvlText w:val="•"/>
      <w:lvlJc w:val="left"/>
      <w:pPr>
        <w:ind w:left="5267" w:hanging="1080"/>
      </w:pPr>
      <w:rPr>
        <w:rFonts w:hint="default"/>
      </w:rPr>
    </w:lvl>
    <w:lvl w:ilvl="3">
      <w:start w:val="0"/>
      <w:numFmt w:val="bullet"/>
      <w:lvlText w:val="•"/>
      <w:lvlJc w:val="left"/>
      <w:pPr>
        <w:ind w:left="6841" w:hanging="1080"/>
      </w:pPr>
      <w:rPr>
        <w:rFonts w:hint="default"/>
      </w:rPr>
    </w:lvl>
    <w:lvl w:ilvl="4">
      <w:start w:val="0"/>
      <w:numFmt w:val="bullet"/>
      <w:lvlText w:val="•"/>
      <w:lvlJc w:val="left"/>
      <w:pPr>
        <w:ind w:left="8415" w:hanging="1080"/>
      </w:pPr>
      <w:rPr>
        <w:rFonts w:hint="default"/>
      </w:rPr>
    </w:lvl>
    <w:lvl w:ilvl="5">
      <w:start w:val="0"/>
      <w:numFmt w:val="bullet"/>
      <w:lvlText w:val="•"/>
      <w:lvlJc w:val="left"/>
      <w:pPr>
        <w:ind w:left="9989" w:hanging="1080"/>
      </w:pPr>
      <w:rPr>
        <w:rFonts w:hint="default"/>
      </w:rPr>
    </w:lvl>
    <w:lvl w:ilvl="6">
      <w:start w:val="0"/>
      <w:numFmt w:val="bullet"/>
      <w:lvlText w:val="•"/>
      <w:lvlJc w:val="left"/>
      <w:pPr>
        <w:ind w:left="11563" w:hanging="1080"/>
      </w:pPr>
      <w:rPr>
        <w:rFonts w:hint="default"/>
      </w:rPr>
    </w:lvl>
    <w:lvl w:ilvl="7">
      <w:start w:val="0"/>
      <w:numFmt w:val="bullet"/>
      <w:lvlText w:val="•"/>
      <w:lvlJc w:val="left"/>
      <w:pPr>
        <w:ind w:left="13137" w:hanging="1080"/>
      </w:pPr>
      <w:rPr>
        <w:rFonts w:hint="default"/>
      </w:rPr>
    </w:lvl>
    <w:lvl w:ilvl="8">
      <w:start w:val="0"/>
      <w:numFmt w:val="bullet"/>
      <w:lvlText w:val="•"/>
      <w:lvlJc w:val="left"/>
      <w:pPr>
        <w:ind w:left="14711" w:hanging="108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仿宋" w:eastAsia="仿宋" w:hAnsi="仿宋" w:cs="仿宋"/>
      <w:sz w:val="36"/>
      <w:szCs w:val="36"/>
    </w:rPr>
  </w:style>
  <w:style w:type="paragraph" w:customStyle="1" w:styleId="Heading1">
    <w:name w:val="Heading 1"/>
    <w:basedOn w:val="Normal"/>
    <w:uiPriority w:val="1"/>
    <w:qFormat/>
    <w:pPr>
      <w:spacing w:before="1"/>
      <w:ind w:left="2114"/>
      <w:outlineLvl w:val="1"/>
    </w:pPr>
    <w:rPr>
      <w:rFonts w:ascii="仿宋" w:eastAsia="仿宋" w:hAnsi="仿宋" w:cs="仿宋"/>
      <w:b/>
      <w:bCs/>
      <w:sz w:val="66"/>
      <w:szCs w:val="66"/>
    </w:rPr>
  </w:style>
  <w:style w:type="paragraph" w:customStyle="1" w:styleId="Heading2">
    <w:name w:val="Heading 2"/>
    <w:basedOn w:val="Normal"/>
    <w:uiPriority w:val="1"/>
    <w:qFormat/>
    <w:pPr>
      <w:ind w:left="2124"/>
      <w:outlineLvl w:val="2"/>
    </w:pPr>
    <w:rPr>
      <w:rFonts w:ascii="仿宋" w:eastAsia="仿宋" w:hAnsi="仿宋" w:cs="仿宋"/>
      <w:b/>
      <w:bCs/>
      <w:sz w:val="36"/>
      <w:szCs w:val="36"/>
    </w:rPr>
  </w:style>
  <w:style w:type="paragraph" w:styleId="ListParagraph">
    <w:name w:val="List Paragraph"/>
    <w:basedOn w:val="Normal"/>
    <w:uiPriority w:val="1"/>
    <w:qFormat/>
    <w:pPr>
      <w:ind w:left="2124" w:hanging="542"/>
    </w:pPr>
    <w:rPr>
      <w:rFonts w:ascii="仿宋" w:eastAsia="仿宋" w:hAnsi="仿宋" w:cs="仿宋"/>
    </w:rPr>
  </w:style>
  <w:style w:type="paragraph" w:customStyle="1" w:styleId="TableParagraph">
    <w:name w:val="Table Paragraph"/>
    <w:basedOn w:val="Normal"/>
    <w:uiPriority w:val="1"/>
    <w:qFormat/>
    <w:pPr>
      <w:spacing w:before="46"/>
    </w:pPr>
    <w:rPr>
      <w:rFonts w:ascii="仿宋" w:eastAsia="仿宋" w:hAnsi="仿宋" w:cs="仿宋"/>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6807205610200602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2023-10-07T06:43:23Z</dcterms:created>
  <dcterms:modified xsi:type="dcterms:W3CDTF">2023-10-07T06:43:23Z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2023-04-03T00:00:00Z</vt:filetime>
  </property>
  <property fmtid="{D5CDD505-2E9C-101B-9397-08002B2CF9AE}" pid="3" name="LastSaved">
    <vt:filetime>2023-10-07T00:00:00Z</vt:filetime>
  </property>
</Properties>
</file>