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E45" w:rsidRPr="00DC6E45" w:rsidP="00DC6E45">
      <w:pPr>
        <w:spacing w:after="500" w:line="288" w:lineRule="auto"/>
        <w:jc w:val="center"/>
        <w:outlineLvl w:val="0"/>
        <w:rPr>
          <w:rFonts w:ascii="微软雅黑" w:eastAsia="微软雅黑" w:hAnsi="微软雅黑" w:hint="eastAsia"/>
          <w:b/>
          <w:sz w:val="36"/>
        </w:rPr>
      </w:pPr>
      <w:r w:rsidRPr="00DC6E45" w:rsidR="00C35C8A">
        <w:rPr>
          <w:rFonts w:ascii="微软雅黑" w:eastAsia="微软雅黑" w:hAnsi="微软雅黑" w:hint="eastAsia"/>
          <w:b/>
          <w:sz w:val="36"/>
        </w:rPr>
        <w:t>高一地理期末试卷及答案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cs="华文楷体" w:hint="eastAsia"/>
          <w:b/>
          <w:bCs/>
          <w:sz w:val="27"/>
          <w:szCs w:val="24"/>
        </w:rPr>
      </w:pPr>
      <w:r w:rsidRPr="00DC6E45" w:rsidR="00C35C8A">
        <w:rPr>
          <w:rFonts w:ascii="微软雅黑" w:eastAsia="微软雅黑" w:hAnsi="微软雅黑" w:cs="华文楷体" w:hint="eastAsia"/>
          <w:b/>
          <w:bCs/>
          <w:sz w:val="27"/>
          <w:szCs w:val="24"/>
        </w:rPr>
        <w:t>一、选择题（每题1.5分，共60分）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cs="华文楷体"/>
          <w:sz w:val="27"/>
          <w:szCs w:val="24"/>
        </w:rPr>
        <w:t>随着南京到启东的宁启铁路的建设，江苏省内将形成苏北陇海线、苏中宁启线、苏南沪宁线与南北向新（沂）长（兴）线构成的“三横一纵”的铁路网。据此回答</w:t>
      </w:r>
      <w:r w:rsidRPr="00DC6E45" w:rsidR="00C35C8A">
        <w:rPr>
          <w:rFonts w:ascii="微软雅黑" w:eastAsia="微软雅黑" w:hAnsi="微软雅黑" w:cs="华文楷体" w:hint="eastAsia"/>
          <w:sz w:val="27"/>
          <w:szCs w:val="24"/>
        </w:rPr>
        <w:t>1-2</w:t>
      </w:r>
      <w:r w:rsidRPr="00DC6E45" w:rsidR="00C35C8A">
        <w:rPr>
          <w:rFonts w:ascii="微软雅黑" w:eastAsia="微软雅黑" w:hAnsi="微软雅黑" w:cs="华文楷体"/>
          <w:sz w:val="27"/>
          <w:szCs w:val="24"/>
        </w:rPr>
        <w:t>题。</w:t>
      </w:r>
    </w:p>
    <w:p w:rsidR="00DC6E45" w:rsidRPr="00DC6E45" w:rsidP="00DC6E45">
      <w:pPr>
        <w:spacing w:after="500" w:line="288" w:lineRule="auto"/>
        <w:jc w:val="center"/>
        <w:rPr>
          <w:rFonts w:ascii="微软雅黑" w:eastAsia="微软雅黑" w:hAnsi="微软雅黑"/>
          <w:sz w:val="27"/>
          <w:szCs w:val="24"/>
        </w:rPr>
      </w:pPr>
      <w:r>
        <w:rPr>
          <w:rFonts w:ascii="微软雅黑" w:eastAsia="微软雅黑" w:hAnsi="微软雅黑"/>
          <w:sz w:val="27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388.5pt;height:142.5pt;mso-position-horizontal-relative:page;mso-position-vertical-relative:page" o:bwmode="color" filled="f" stroked="f">
            <v:imagedata r:id="rId4" o:title=""/>
            <v:path o:extrusionok="f"/>
            <o:lock v:ext="edit" aspectratio="t"/>
          </v:shape>
        </w:pic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1．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宁启铁路建成后带来的积极意义有（　　）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合理布局江苏省内铁路运输网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方便从安徽运进大量铁矿石发展沿线各县的钢铁工业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缩短了泰州、姜堰等地白果产业的市场距离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为2010年世博会构建以上海为中心的一小时车程辐射圈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  <w:sectPr w:rsidSect="00DC6E45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4175" w:h="16838"/>
          <w:pgMar w:top="1440" w:right="1800" w:bottom="1440" w:left="1800" w:header="851" w:footer="992" w:gutter="0"/>
          <w:cols w:space="720"/>
          <w:docGrid w:linePitch="312"/>
        </w:sectPr>
      </w:pPr>
      <w:r w:rsidRPr="00DC6E45" w:rsidR="00C35C8A">
        <w:rPr>
          <w:rFonts w:ascii="微软雅黑" w:eastAsia="微软雅黑" w:hAnsi="微软雅黑"/>
          <w:sz w:val="27"/>
          <w:szCs w:val="24"/>
        </w:rPr>
        <w:t>2．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宁启铁路上的扬州市将火车站设置在离城区较远的西北郊，其目的是　（　　）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降低铁路建设和车站建设的成本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缩短扬州站到南京站的运行时间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引导扬州城区沿南面的长江发展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为城市发展拓展新的空间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cs="楷体"/>
          <w:sz w:val="27"/>
          <w:szCs w:val="24"/>
        </w:rPr>
        <w:t>2011年2月15日中国政府门户网消息，截至2010年底，中国新建高铁营业里程达到5149公里，其中时速350公里的有2154公里。目前中国高铁无论是路网规模还是速度等级都居世界第一。下图为我国2016年将形成的高铁运营网络，据此回答</w:t>
      </w:r>
      <w:r w:rsidRPr="00DC6E45" w:rsidR="00C35C8A">
        <w:rPr>
          <w:rFonts w:ascii="微软雅黑" w:eastAsia="微软雅黑" w:hAnsi="微软雅黑" w:cs="楷体" w:hint="eastAsia"/>
          <w:sz w:val="27"/>
          <w:szCs w:val="24"/>
        </w:rPr>
        <w:t>3-4</w:t>
      </w:r>
      <w:r w:rsidRPr="00DC6E45" w:rsidR="00C35C8A">
        <w:rPr>
          <w:rFonts w:ascii="微软雅黑" w:eastAsia="微软雅黑" w:hAnsi="微软雅黑" w:cs="楷体"/>
          <w:sz w:val="27"/>
          <w:szCs w:val="24"/>
        </w:rPr>
        <w:t>题。</w:t>
      </w:r>
    </w:p>
    <w:p w:rsidR="00DC6E45" w:rsidRPr="00DC6E45" w:rsidP="00DC6E45">
      <w:pPr>
        <w:spacing w:after="500" w:line="288" w:lineRule="auto"/>
        <w:jc w:val="center"/>
        <w:rPr>
          <w:rFonts w:ascii="微软雅黑" w:eastAsia="微软雅黑" w:hAnsi="微软雅黑"/>
          <w:sz w:val="27"/>
          <w:szCs w:val="24"/>
        </w:rPr>
      </w:pPr>
      <w:r>
        <w:rPr>
          <w:rFonts w:ascii="微软雅黑" w:eastAsia="微软雅黑" w:hAnsi="微软雅黑"/>
          <w:sz w:val="27"/>
          <w:szCs w:val="24"/>
        </w:rPr>
        <w:pict>
          <v:shape id="图片 2" o:spid="_x0000_i1026" type="#_x0000_t75" style="width:253.48pt;height:203.24pt;mso-position-horizontal-relative:page;mso-position-vertical-relative:page" o:bwmode="color" filled="f" stroked="f">
            <v:imagedata r:id="rId11" o:title=""/>
            <v:path o:extrusionok="f"/>
            <o:lock v:ext="edit" aspectratio="t"/>
          </v:shape>
        </w:pic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3．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以上材料明显体现出交通运输发展的</w:t>
      </w:r>
      <w:r w:rsidRPr="00DC6E45" w:rsidR="00C35C8A">
        <w:rPr>
          <w:rFonts w:ascii="微软雅黑" w:eastAsia="微软雅黑" w:hAnsi="微软雅黑" w:cs="Calibri"/>
          <w:sz w:val="27"/>
          <w:szCs w:val="24"/>
        </w:rPr>
        <w:t>(　　)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专业化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高速化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大型化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综合化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  <w:sectPr w:rsidSect="00DC6E45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nextPage"/>
          <w:pgSz w:w="14175" w:h="16838"/>
          <w:pgMar w:top="1440" w:right="1800" w:bottom="1440" w:left="1800" w:header="851" w:footer="992" w:gutter="0"/>
          <w:pgNumType w:start="2"/>
          <w:cols w:space="720"/>
          <w:titlePg w:val="0"/>
          <w:docGrid w:linePitch="312"/>
        </w:sectPr>
      </w:pPr>
      <w:r w:rsidRPr="00DC6E45" w:rsidR="00C35C8A">
        <w:rPr>
          <w:rFonts w:ascii="微软雅黑" w:eastAsia="微软雅黑" w:hAnsi="微软雅黑"/>
          <w:sz w:val="27"/>
          <w:szCs w:val="24"/>
        </w:rPr>
        <w:t>4．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图中显示</w:t>
      </w:r>
      <w:r w:rsidRPr="00DC6E45" w:rsidR="00C35C8A">
        <w:rPr>
          <w:rFonts w:ascii="微软雅黑" w:eastAsia="微软雅黑" w:hAnsi="微软雅黑" w:cs="Calibri"/>
          <w:sz w:val="27"/>
          <w:szCs w:val="24"/>
        </w:rPr>
        <w:t>2016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年我国高铁运营网东部稠密、西部稀少，主要是因为</w:t>
      </w:r>
      <w:r w:rsidRPr="00DC6E45" w:rsidR="00C35C8A">
        <w:rPr>
          <w:rFonts w:ascii="微软雅黑" w:eastAsia="微软雅黑" w:hAnsi="微软雅黑" w:cs="Calibri"/>
          <w:sz w:val="27"/>
          <w:szCs w:val="24"/>
        </w:rPr>
        <w:t>(　　)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东部地区为平原，利于高铁建设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东部地区的商业网点比西部稠密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东部社会经济发展水平比西部高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东部地区自然条件比西部优越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cs="华文楷体"/>
          <w:sz w:val="27"/>
          <w:szCs w:val="24"/>
        </w:rPr>
        <w:t>阅读诗句“雨里鸡鸣一两家，竹溪村路板桥斜。妇姑相唤浴蚕去，闲着中庭栀子花。”完成</w:t>
      </w:r>
      <w:r w:rsidRPr="00DC6E45" w:rsidR="00C35C8A">
        <w:rPr>
          <w:rFonts w:ascii="微软雅黑" w:eastAsia="微软雅黑" w:hAnsi="微软雅黑" w:cs="华文楷体" w:hint="eastAsia"/>
          <w:sz w:val="27"/>
          <w:szCs w:val="24"/>
        </w:rPr>
        <w:t>5-6</w:t>
      </w:r>
      <w:r w:rsidRPr="00DC6E45" w:rsidR="00C35C8A">
        <w:rPr>
          <w:rFonts w:ascii="微软雅黑" w:eastAsia="微软雅黑" w:hAnsi="微软雅黑" w:cs="华文楷体"/>
          <w:sz w:val="27"/>
          <w:szCs w:val="24"/>
        </w:rPr>
        <w:t>题。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5．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诗句描述的聚落是 ①乡村　②城市　③平原　④山区（     ）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①③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②④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①④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②③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6．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该聚落的特点是①规模较小②空间分布相对分散③聚居的人口较少④呈团块状（  ）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②③④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①③④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①②④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 xml:space="preserve">①②③ 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cs="楷体"/>
          <w:sz w:val="27"/>
          <w:szCs w:val="24"/>
        </w:rPr>
        <w:t>2012年4月22日是第43</w:t>
      </w:r>
      <w:r w:rsidRPr="00DC6E45" w:rsidR="00C35C8A">
        <w:rPr>
          <w:rFonts w:ascii="微软雅黑" w:eastAsia="微软雅黑" w:hAnsi="微软雅黑"/>
          <w:sz w:val="27"/>
          <w:szCs w:val="24"/>
        </w:rPr>
        <w:t>个世界地球日</w:t>
      </w:r>
      <w:r w:rsidRPr="00DC6E45" w:rsidR="00C35C8A">
        <w:rPr>
          <w:rFonts w:ascii="微软雅黑" w:eastAsia="微软雅黑" w:hAnsi="微软雅黑" w:cs="楷体"/>
          <w:sz w:val="27"/>
          <w:szCs w:val="24"/>
        </w:rPr>
        <w:t>。我国“十二五”期间的宣传主题是“珍惜地球资源，转变发展方式，倡导低碳生活”。结合所学知识，完成下列各。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7．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20世纪50年代以来，随着我国科技和经济规模的日益扩大，环境问题也越来越严重，最主要的原因(　　)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工业化和城市化水平的提高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</w:t>
      </w:r>
      <w:r w:rsidRPr="00DC6E45" w:rsidR="00C35C8A">
        <w:rPr>
          <w:rFonts w:ascii="微软雅黑" w:eastAsia="微软雅黑" w:hAnsi="微软雅黑" w:hint="eastAsia"/>
          <w:sz w:val="27"/>
          <w:szCs w:val="24"/>
        </w:rPr>
        <w:t xml:space="preserve">        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科技的进步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经济、社会发展与环境关系的不协调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计划生育政策的贯彻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  <w:sectPr w:rsidSect="00DC6E45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type w:val="nextPage"/>
          <w:pgSz w:w="14175" w:h="16838"/>
          <w:pgMar w:top="1440" w:right="1800" w:bottom="1440" w:left="1800" w:header="851" w:footer="992" w:gutter="0"/>
          <w:pgNumType w:start="3"/>
          <w:cols w:space="720"/>
          <w:titlePg w:val="0"/>
          <w:docGrid w:linePitch="312"/>
        </w:sectPr>
      </w:pPr>
      <w:r w:rsidRPr="00DC6E45" w:rsidR="00C35C8A">
        <w:rPr>
          <w:rFonts w:ascii="微软雅黑" w:eastAsia="微软雅黑" w:hAnsi="微软雅黑"/>
          <w:sz w:val="27"/>
          <w:szCs w:val="24"/>
        </w:rPr>
        <w:t>8．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“转变发展方式，倡导低碳生活”能直接缓解的环境问题是 (　　)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水土流失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酸雨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全球气候变暖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生物多样性减少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9．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如图所示三幅漫画，联系所学知识，判断下列说法正确的是 (　　)</w:t>
      </w:r>
    </w:p>
    <w:p w:rsidR="00DC6E45" w:rsidRPr="00DC6E45" w:rsidP="00DC6E45">
      <w:pPr>
        <w:spacing w:after="500" w:line="288" w:lineRule="auto"/>
        <w:jc w:val="center"/>
        <w:rPr>
          <w:rFonts w:ascii="微软雅黑" w:eastAsia="微软雅黑" w:hAnsi="微软雅黑"/>
          <w:sz w:val="27"/>
          <w:szCs w:val="24"/>
        </w:rPr>
      </w:pPr>
      <w:r>
        <w:rPr>
          <w:rFonts w:ascii="微软雅黑" w:eastAsia="微软雅黑" w:hAnsi="微软雅黑"/>
          <w:sz w:val="27"/>
          <w:szCs w:val="24"/>
        </w:rPr>
        <w:pict>
          <v:shape id="图片 3" o:spid="_x0000_i1027" type="#_x0000_t75" style="width:297.11pt;height:126.87pt;mso-position-horizontal-relative:page;mso-position-vertical-relative:page" o:bwmode="color" filled="f" stroked="f">
            <v:imagedata r:id="rId24" o:title=""/>
            <v:path o:extrusionok="f"/>
            <o:lock v:ext="edit" aspectratio="t"/>
          </v:shape>
        </w:pic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这三幅漫画说明人类与环境的关系只能是对立的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图中反映的环境问题都是原生环境问题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生物在地球上已无法生存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图中反映了全球气温升高、森林被严重破坏、臭氧层遭到破坏等环境问题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 w:hint="eastAsia"/>
          <w:sz w:val="27"/>
          <w:szCs w:val="24"/>
        </w:rPr>
        <w:t>读下面漫画《危险》，回答10-11题。</w:t>
      </w:r>
    </w:p>
    <w:p w:rsidR="00DC6E45" w:rsidRPr="00DC6E45" w:rsidP="00DC6E45">
      <w:pPr>
        <w:spacing w:after="500" w:line="288" w:lineRule="auto"/>
        <w:jc w:val="center"/>
        <w:rPr>
          <w:rFonts w:ascii="微软雅黑" w:eastAsia="微软雅黑" w:hAnsi="微软雅黑" w:hint="eastAsia"/>
          <w:sz w:val="27"/>
          <w:szCs w:val="24"/>
        </w:rPr>
        <w:sectPr w:rsidSect="00DC6E45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type w:val="nextPage"/>
          <w:pgSz w:w="14175" w:h="16838"/>
          <w:pgMar w:top="1440" w:right="1800" w:bottom="1440" w:left="1800" w:header="851" w:footer="992" w:gutter="0"/>
          <w:pgNumType w:start="4"/>
          <w:cols w:space="720"/>
          <w:titlePg w:val="0"/>
          <w:docGrid w:linePitch="312"/>
        </w:sectPr>
      </w:pPr>
      <w:r>
        <w:rPr>
          <w:rFonts w:ascii="微软雅黑" w:eastAsia="微软雅黑" w:hAnsi="微软雅黑" w:hint="eastAsia"/>
          <w:sz w:val="27"/>
          <w:szCs w:val="24"/>
        </w:rPr>
        <w:pict>
          <v:shape id="图片 60" o:spid="_x0000_i1028" type="#_x0000_t75" alt="学科网 版权所有" style="width:101.54pt;height:128.91pt;mso-position-horizontal-relative:page;mso-position-vertical-relative:page" filled="f" stroked="f">
            <v:imagedata r:id="rId31" o:title="B226"/>
            <v:path o:extrusionok="f"/>
            <o:lock v:ext="edit" aspectratio="t"/>
          </v:shape>
        </w:pic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hint="eastAsia"/>
          <w:sz w:val="27"/>
          <w:szCs w:val="24"/>
        </w:rPr>
        <w:t>10．漫画中</w:t>
      </w:r>
      <w:r w:rsidRPr="00DC6E45" w:rsidR="00C35C8A">
        <w:rPr>
          <w:rFonts w:ascii="微软雅黑" w:eastAsia="微软雅黑" w:hAnsi="微软雅黑" w:hint="eastAsia"/>
          <w:sz w:val="27"/>
          <w:szCs w:val="24"/>
        </w:rPr>
        <w:t>“</w:t>
      </w:r>
      <w:r w:rsidRPr="00DC6E45" w:rsidR="00C35C8A">
        <w:rPr>
          <w:rFonts w:ascii="微软雅黑" w:eastAsia="微软雅黑" w:hAnsi="微软雅黑" w:hint="eastAsia"/>
          <w:sz w:val="27"/>
          <w:szCs w:val="24"/>
        </w:rPr>
        <w:t>危险</w:t>
      </w:r>
      <w:r w:rsidRPr="00DC6E45" w:rsidR="00C35C8A">
        <w:rPr>
          <w:rFonts w:ascii="微软雅黑" w:eastAsia="微软雅黑" w:hAnsi="微软雅黑" w:hint="eastAsia"/>
          <w:sz w:val="27"/>
          <w:szCs w:val="24"/>
        </w:rPr>
        <w:t>”</w:t>
      </w:r>
      <w:r w:rsidRPr="00DC6E45" w:rsidR="00C35C8A">
        <w:rPr>
          <w:rFonts w:ascii="微软雅黑" w:eastAsia="微软雅黑" w:hAnsi="微软雅黑" w:hint="eastAsia"/>
          <w:sz w:val="27"/>
          <w:szCs w:val="24"/>
        </w:rPr>
        <w:t>所指的环境问题是（    ）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hint="eastAsia"/>
          <w:sz w:val="27"/>
          <w:szCs w:val="24"/>
        </w:rPr>
        <w:t xml:space="preserve">A．沙尘暴            B．水资源短缺    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hint="eastAsia"/>
          <w:sz w:val="27"/>
          <w:szCs w:val="24"/>
        </w:rPr>
        <w:t>C．生物多样性减少    D．全球变暖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hint="eastAsia"/>
          <w:sz w:val="27"/>
          <w:szCs w:val="24"/>
        </w:rPr>
        <w:t>11．下列表述不正确的是（    ）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hint="eastAsia"/>
          <w:sz w:val="27"/>
          <w:szCs w:val="24"/>
        </w:rPr>
        <w:t>A．这种环境问题在干旱、半干旱地区尤其突出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hint="eastAsia"/>
          <w:sz w:val="27"/>
          <w:szCs w:val="24"/>
        </w:rPr>
        <w:t>B．造成这种危险的人为原因有乱砍滥伐、过度放牧、过度开垦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hint="eastAsia"/>
          <w:sz w:val="27"/>
          <w:szCs w:val="24"/>
        </w:rPr>
        <w:t>C．除中国外，这种环境问题比较严重的还有北非、西亚、美国、澳大利亚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 w:hint="eastAsia"/>
          <w:sz w:val="27"/>
          <w:szCs w:val="24"/>
        </w:rPr>
        <w:t>D．为避免该环境问题的恶化，必须禁止人类的开发活动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cs="华文楷体"/>
          <w:sz w:val="27"/>
          <w:szCs w:val="24"/>
        </w:rPr>
        <w:t>新中国成立初期，马永顺创造了国内手工伐木的最高纪录，被授予全国特等劳动模范。马永顺退休后，由“砍树人”变为“种树人”，他带领全家在16年里共计种树46 500棵，获得了联合国环境规划署颁发的全球生态建设“500佳”的殊荣。据此回答</w:t>
      </w:r>
      <w:r w:rsidRPr="00DC6E45" w:rsidR="00C35C8A">
        <w:rPr>
          <w:rFonts w:ascii="微软雅黑" w:eastAsia="微软雅黑" w:hAnsi="微软雅黑" w:cs="华文楷体" w:hint="eastAsia"/>
          <w:sz w:val="27"/>
          <w:szCs w:val="24"/>
        </w:rPr>
        <w:t>12-13</w:t>
      </w:r>
      <w:r w:rsidRPr="00DC6E45" w:rsidR="00C35C8A">
        <w:rPr>
          <w:rFonts w:ascii="微软雅黑" w:eastAsia="微软雅黑" w:hAnsi="微软雅黑" w:cs="华文楷体"/>
          <w:sz w:val="27"/>
          <w:szCs w:val="24"/>
        </w:rPr>
        <w:t>题。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12．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与马永顺早期的“砍树人”思想相似的是(　　)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轮作，间种，生态种养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  <w:sectPr w:rsidSect="00DC6E45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type w:val="nextPage"/>
          <w:pgSz w:w="14175" w:h="16838"/>
          <w:pgMar w:top="1440" w:right="1800" w:bottom="1440" w:left="1800" w:header="851" w:footer="992" w:gutter="0"/>
          <w:pgNumType w:start="5"/>
          <w:cols w:space="720"/>
          <w:titlePg w:val="0"/>
          <w:docGrid w:linePitch="312"/>
        </w:sect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广谷大川异制，民生其间者异俗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封山育林，定期开禁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人有多大胆，地有多大产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13．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下列选项符合马永顺最终对人地关系认识的是(　　)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人类只有保持同自然界的平衡与协调，才能生存与发展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自然环境对人类发展起决定作用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人类可以成为自然界的主宰，无休止地向环境索取资源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发展经济必然产生环境问题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14．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可持续发展的内涵包括生态可持续发展、经济可持续发展和社会可持续发展，其中(    )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生态可持续发展是目的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经济可持续发展是基础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社会可持续发展是条件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生态可持续发展是基础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  <w:sectPr w:rsidSect="00DC6E45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type w:val="nextPage"/>
          <w:pgSz w:w="14175" w:h="16838"/>
          <w:pgMar w:top="1440" w:right="1800" w:bottom="1440" w:left="1800" w:header="851" w:footer="992" w:gutter="0"/>
          <w:pgNumType w:start="6"/>
          <w:cols w:space="720"/>
          <w:titlePg w:val="0"/>
          <w:docGrid w:linePitch="312"/>
        </w:sectPr>
      </w:pPr>
      <w:r w:rsidRPr="00DC6E45" w:rsidR="00C35C8A">
        <w:rPr>
          <w:rFonts w:ascii="微软雅黑" w:eastAsia="微软雅黑" w:hAnsi="微软雅黑" w:cs="楷体"/>
          <w:sz w:val="27"/>
          <w:szCs w:val="24"/>
        </w:rPr>
        <w:t>读“可持续发展复合系统”示意图，回答</w:t>
      </w:r>
      <w:r w:rsidRPr="00DC6E45" w:rsidR="00C35C8A">
        <w:rPr>
          <w:rFonts w:ascii="微软雅黑" w:eastAsia="微软雅黑" w:hAnsi="微软雅黑" w:cs="楷体" w:hint="eastAsia"/>
          <w:sz w:val="27"/>
          <w:szCs w:val="24"/>
        </w:rPr>
        <w:t>15-17</w:t>
      </w:r>
      <w:r w:rsidRPr="00DC6E45" w:rsidR="00C35C8A">
        <w:rPr>
          <w:rFonts w:ascii="微软雅黑" w:eastAsia="微软雅黑" w:hAnsi="微软雅黑" w:cs="楷体"/>
          <w:sz w:val="27"/>
          <w:szCs w:val="24"/>
        </w:rPr>
        <w:t>题。</w:t>
      </w:r>
    </w:p>
    <w:p w:rsidR="00DC6E45" w:rsidRPr="00DC6E45" w:rsidP="00DC6E45">
      <w:pPr>
        <w:spacing w:after="500" w:line="288" w:lineRule="auto"/>
        <w:jc w:val="center"/>
        <w:rPr>
          <w:rFonts w:ascii="微软雅黑" w:eastAsia="微软雅黑" w:hAnsi="微软雅黑"/>
          <w:sz w:val="27"/>
          <w:szCs w:val="24"/>
        </w:rPr>
      </w:pPr>
      <w:r>
        <w:rPr>
          <w:rFonts w:ascii="微软雅黑" w:eastAsia="微软雅黑" w:hAnsi="微软雅黑"/>
          <w:sz w:val="27"/>
          <w:szCs w:val="24"/>
        </w:rPr>
        <w:pict>
          <v:shape id="图片 4" o:spid="_x0000_i1029" type="#_x0000_t75" style="width:192pt;height:126pt;mso-position-horizontal-relative:page;mso-position-vertical-relative:page" o:bwmode="color" filled="f" stroked="f">
            <v:imagedata r:id="rId44" o:title=""/>
            <v:path o:extrusionok="f"/>
            <o:lock v:ext="edit" aspectratio="t"/>
          </v:shape>
        </w:pic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15．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图中①、②、③、④号码的含义分别是</w:t>
      </w:r>
      <w:r w:rsidRPr="00DC6E45" w:rsidR="00C35C8A">
        <w:rPr>
          <w:rFonts w:ascii="微软雅黑" w:eastAsia="微软雅黑" w:hAnsi="微软雅黑" w:cs="宋体" w:hint="eastAsia"/>
          <w:sz w:val="27"/>
          <w:szCs w:val="24"/>
        </w:rPr>
        <w:t>（    ）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①经济系统  ②生态系统  ③社会系统  ④人的管理调控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①生态系统  ②经济系统  ③社会系统  ④人的管理调控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①社会系统  ②生态系统  ③经济系统  ④人的管理调控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①社会系统  ②经济系统  ③生态系统  ④人的管理调控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16．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图中①对②的影响是</w:t>
      </w:r>
      <w:r w:rsidRPr="00DC6E45" w:rsidR="00C35C8A">
        <w:rPr>
          <w:rFonts w:ascii="微软雅黑" w:eastAsia="微软雅黑" w:hAnsi="微软雅黑" w:cs="宋体" w:hint="eastAsia"/>
          <w:sz w:val="27"/>
          <w:szCs w:val="24"/>
        </w:rPr>
        <w:t>（    ）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提供环境资源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</w:t>
      </w:r>
      <w:r w:rsidRPr="00DC6E45" w:rsidR="00C35C8A">
        <w:rPr>
          <w:rFonts w:ascii="微软雅黑" w:eastAsia="微软雅黑" w:hAnsi="微软雅黑" w:hint="eastAsia"/>
          <w:sz w:val="27"/>
          <w:szCs w:val="24"/>
        </w:rPr>
        <w:t xml:space="preserve">  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产生生活废弃物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产生生产废弃物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提供物质产品、资金等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17．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循环经济是可持续发展的一条重要措施，下列对循环经济的理解，错误的是</w:t>
      </w:r>
      <w:r w:rsidRPr="00DC6E45" w:rsidR="00C35C8A">
        <w:rPr>
          <w:rFonts w:ascii="微软雅黑" w:eastAsia="微软雅黑" w:hAnsi="微软雅黑" w:cs="宋体" w:hint="eastAsia"/>
          <w:sz w:val="27"/>
          <w:szCs w:val="24"/>
        </w:rPr>
        <w:t>（    ）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  <w:sectPr w:rsidSect="00DC6E45">
          <w:headerReference w:type="even" r:id="rId45"/>
          <w:headerReference w:type="default" r:id="rId46"/>
          <w:footerReference w:type="even" r:id="rId47"/>
          <w:footerReference w:type="default" r:id="rId48"/>
          <w:headerReference w:type="first" r:id="rId49"/>
          <w:footerReference w:type="first" r:id="rId50"/>
          <w:type w:val="nextPage"/>
          <w:pgSz w:w="14175" w:h="16838"/>
          <w:pgMar w:top="1440" w:right="1800" w:bottom="1440" w:left="1800" w:header="851" w:footer="992" w:gutter="0"/>
          <w:pgNumType w:start="7"/>
          <w:cols w:space="720"/>
          <w:titlePg w:val="0"/>
          <w:docGrid w:linePitch="312"/>
        </w:sect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发展循环经济是转变经济增长方式的唯一途径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发展循环经济可以实现废弃物再利用，使资源得以充分利用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循环经济发展模式既能促进经济发展，又能降低环境污染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在农业中推行循环经济有利于调整农村产业结构，并增加就业机会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cs="华文楷体"/>
          <w:sz w:val="27"/>
          <w:szCs w:val="24"/>
        </w:rPr>
        <w:t>2011年12月11日，联合国气候大会在南非德班闭幕，会议最终在《京都议定书》第二承诺期、绿色气候基金等方面达成多项成果。专家预计，在强化低碳情景下，中国将在2030年达到碳排放峰值。读图，回答</w:t>
      </w:r>
      <w:r w:rsidRPr="00DC6E45" w:rsidR="00C35C8A">
        <w:rPr>
          <w:rFonts w:ascii="微软雅黑" w:eastAsia="微软雅黑" w:hAnsi="微软雅黑" w:cs="华文楷体" w:hint="eastAsia"/>
          <w:sz w:val="27"/>
          <w:szCs w:val="24"/>
        </w:rPr>
        <w:t>18-20</w:t>
      </w:r>
      <w:r w:rsidRPr="00DC6E45" w:rsidR="00C35C8A">
        <w:rPr>
          <w:rFonts w:ascii="微软雅黑" w:eastAsia="微软雅黑" w:hAnsi="微软雅黑" w:cs="华文楷体"/>
          <w:sz w:val="27"/>
          <w:szCs w:val="24"/>
        </w:rPr>
        <w:t>题。</w:t>
      </w:r>
    </w:p>
    <w:p w:rsidR="00DC6E45" w:rsidRPr="00DC6E45" w:rsidP="00DC6E45">
      <w:pPr>
        <w:spacing w:after="500" w:line="288" w:lineRule="auto"/>
        <w:jc w:val="center"/>
        <w:rPr>
          <w:rFonts w:ascii="微软雅黑" w:eastAsia="微软雅黑" w:hAnsi="微软雅黑"/>
          <w:sz w:val="27"/>
          <w:szCs w:val="24"/>
        </w:rPr>
      </w:pPr>
      <w:r>
        <w:rPr>
          <w:rFonts w:ascii="微软雅黑" w:eastAsia="微软雅黑" w:hAnsi="微软雅黑"/>
          <w:sz w:val="27"/>
          <w:szCs w:val="24"/>
        </w:rPr>
        <w:pict>
          <v:shape id="图片 5" o:spid="_x0000_i1030" type="#_x0000_t75" style="width:224.99pt;height:116.24pt;mso-position-horizontal-relative:page;mso-position-vertical-relative:page" o:bwmode="color" filled="f" stroked="f">
            <v:imagedata r:id="rId51" o:title=""/>
            <v:path o:extrusionok="f"/>
            <o:lock v:ext="edit" aspectratio="t"/>
          </v:shape>
        </w:pic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cs="宋体"/>
          <w:sz w:val="27"/>
          <w:szCs w:val="24"/>
        </w:rPr>
        <w:t>【注】　圆形大小反映的是各国二氧化碳排放总量。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18．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有关碳排放量的叙述，正确的是(　　)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城市化率与碳排放总量呈正相关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人口大国的人均碳排放量较大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  <w:sectPr w:rsidSect="00DC6E45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4175" w:h="16838"/>
          <w:pgMar w:top="1440" w:right="1800" w:bottom="1440" w:left="1800" w:header="851" w:footer="992" w:gutter="0"/>
          <w:pgNumType w:start="8"/>
          <w:cols w:space="720"/>
          <w:titlePg w:val="0"/>
          <w:docGrid w:linePitch="312"/>
        </w:sect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发达国家的人均碳排放量较大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中国、美国应承担相同的减排责任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19．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美国和加拿大先后退出，违背了可持续发展的哪一主要原则(　　)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共同性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持续性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公平性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阶段性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20．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低碳发展时代的中国，应采取的减排措施是(　　)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cs="宋体"/>
          <w:sz w:val="27"/>
          <w:szCs w:val="24"/>
        </w:rPr>
        <w:t>①植树造林　②减缓工业化进程　③提高能源利用率 ④开发新能源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①②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①③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②④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③④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 w:cs="楷体"/>
          <w:sz w:val="27"/>
          <w:szCs w:val="24"/>
        </w:rPr>
        <w:t>“橘生淮南则为橘，生于淮北则为枳”，据此完成</w:t>
      </w:r>
      <w:r w:rsidRPr="00DC6E45" w:rsidR="00C35C8A">
        <w:rPr>
          <w:rFonts w:ascii="微软雅黑" w:eastAsia="微软雅黑" w:hAnsi="微软雅黑" w:cs="楷体" w:hint="eastAsia"/>
          <w:sz w:val="27"/>
          <w:szCs w:val="24"/>
        </w:rPr>
        <w:t>21-22</w:t>
      </w:r>
      <w:r w:rsidRPr="00DC6E45" w:rsidR="00C35C8A">
        <w:rPr>
          <w:rFonts w:ascii="微软雅黑" w:eastAsia="微软雅黑" w:hAnsi="微软雅黑" w:cs="楷体"/>
          <w:sz w:val="27"/>
          <w:szCs w:val="24"/>
        </w:rPr>
        <w:t>题。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21．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这句话显示了区域特征的(　　)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整体性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开放性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差异性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层次性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>22．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造成这种状况的主要因素是(　　)</w:t>
      </w:r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  <w:r w:rsidRPr="00DC6E45" w:rsidR="00C35C8A">
        <w:rPr>
          <w:rFonts w:ascii="微软雅黑" w:eastAsia="微软雅黑" w:hAnsi="微软雅黑"/>
          <w:sz w:val="27"/>
          <w:szCs w:val="24"/>
        </w:rPr>
        <w:t xml:space="preserve">A.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地形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B.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气候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C.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土壤</w:t>
      </w:r>
      <w:r w:rsidRPr="00DC6E45" w:rsidR="00C35C8A">
        <w:rPr>
          <w:rFonts w:ascii="微软雅黑" w:eastAsia="微软雅黑" w:hAnsi="微软雅黑"/>
          <w:sz w:val="27"/>
          <w:szCs w:val="24"/>
        </w:rPr>
        <w:t xml:space="preserve">    D. </w:t>
      </w:r>
      <w:r w:rsidRPr="00DC6E45" w:rsidR="00C35C8A">
        <w:rPr>
          <w:rFonts w:ascii="微软雅黑" w:eastAsia="微软雅黑" w:hAnsi="微软雅黑" w:cs="宋体"/>
          <w:sz w:val="27"/>
          <w:szCs w:val="24"/>
        </w:rPr>
        <w:t>水文</w:t>
      </w:r>
      <w:r w:rsidRPr="00DC6E45">
        <w:rPr>
          <w:rFonts w:ascii="微软雅黑" w:eastAsia="微软雅黑" w:hAnsi="微软雅黑" w:hint="eastAsia"/>
          <w:sz w:val="27"/>
          <w:szCs w:val="24"/>
        </w:rPr>
        <w:br/>
      </w:r>
      <w:r w:rsidRPr="00DC6E45">
        <w:rPr>
          <w:rFonts w:ascii="微软雅黑" w:eastAsia="微软雅黑" w:hAnsi="微软雅黑" w:hint="eastAsia"/>
          <w:sz w:val="27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https://d.book118.com/668076007110006025</w:t>
        </w:r>
      </w:hyperlink>
    </w:p>
    <w:p w:rsidR="00DC6E45" w:rsidRPr="00DC6E45" w:rsidP="00DC6E45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4"/>
        </w:rPr>
      </w:pPr>
    </w:p>
    <w:sectPr w:rsidSect="00DC6E45">
      <w:headerReference w:type="even" r:id="rId59"/>
      <w:headerReference w:type="default" r:id="rId60"/>
      <w:footerReference w:type="even" r:id="rId61"/>
      <w:footerReference w:type="default" r:id="rId62"/>
      <w:headerReference w:type="first" r:id="rId63"/>
      <w:footerReference w:type="first" r:id="rId64"/>
      <w:type w:val="nextPage"/>
      <w:pgSz w:w="14175" w:h="16838"/>
      <w:pgMar w:top="1440" w:right="1800" w:bottom="1440" w:left="1800" w:header="851" w:footer="992" w:gutter="0"/>
      <w:pgNumType w:start="9"/>
      <w:cols w:space="720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书宋_GBK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 w:rsidP="00DC6E45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 w:rsidP="00DC6E45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 w:rsidP="00DC6E45">
    <w:pPr>
      <w:pStyle w:val="Header"/>
      <w:pBdr>
        <w:bottom w:val="none" w:sz="0" w:space="0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 w:rsidP="00DC6E45">
    <w:pPr>
      <w:pStyle w:val="Header"/>
      <w:pBdr>
        <w:bottom w:val="none" w:sz="0" w:space="0" w:color="auto"/>
      </w:pBd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 w:rsidP="00DC6E45">
    <w:pPr>
      <w:pStyle w:val="Header"/>
      <w:pBdr>
        <w:bottom w:val="none" w:sz="0" w:space="0" w:color="auto"/>
      </w:pBd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 w:rsidP="00DC6E45">
    <w:pPr>
      <w:pStyle w:val="Header"/>
      <w:pBdr>
        <w:bottom w:val="none" w:sz="0" w:space="0" w:color="auto"/>
      </w:pBd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 w:rsidP="00DC6E45">
    <w:pPr>
      <w:pStyle w:val="Header"/>
      <w:pBdr>
        <w:bottom w:val="none" w:sz="0" w:space="0" w:color="auto"/>
      </w:pBd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 w:rsidP="00DC6E45">
    <w:pPr>
      <w:pStyle w:val="Header"/>
      <w:pBdr>
        <w:bottom w:val="none" w:sz="0" w:space="0" w:color="auto"/>
      </w:pBd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 w:rsidP="00DC6E45">
    <w:pPr>
      <w:pStyle w:val="Header"/>
      <w:pBdr>
        <w:bottom w:val="none" w:sz="0" w:space="0" w:color="auto"/>
      </w:pBd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E4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292E0E2"/>
    <w:multiLevelType w:val="singleLevel"/>
    <w:tmpl w:val="4DF886BA"/>
    <w:lvl w:ilvl="0">
      <w:start w:val="5"/>
      <w:numFmt w:val="decimal"/>
      <w:suff w:val="nothing"/>
      <w:lvlText w:val="%1．"/>
      <w:lvlJc w:val="left"/>
      <w:rPr>
        <w:snapToGrid/>
        <w:spacing w:val="0"/>
        <w:w w:val="100"/>
        <w:kern w:val="2"/>
        <w:position w:val="0"/>
        <w:sz w:val="27"/>
        <w:effect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0A1"/>
    <w:rsid w:val="001520A1"/>
    <w:rsid w:val="001F14A6"/>
    <w:rsid w:val="00C35C8A"/>
    <w:rsid w:val="00DC6E45"/>
    <w:rsid w:val="2B555A1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/>
    <w:lsdException w:name="footer" w:uiPriority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color w:val="161616"/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rsid w:val="00DC6E45"/>
    <w:pPr>
      <w:spacing w:after="500" w:line="288" w:lineRule="auto"/>
      <w:jc w:val="left"/>
      <w:outlineLvl w:val="0"/>
    </w:pPr>
    <w:rPr>
      <w:rFonts w:ascii="微软雅黑" w:eastAsia="微软雅黑" w:hAnsi="微软雅黑"/>
      <w:b/>
      <w:bCs/>
      <w:sz w:val="30"/>
      <w:szCs w:val="44"/>
    </w:rPr>
  </w:style>
  <w:style w:type="paragraph" w:styleId="Heading2">
    <w:name w:val="heading 2"/>
    <w:basedOn w:val="Normal"/>
    <w:next w:val="Normal"/>
    <w:link w:val="2"/>
    <w:semiHidden/>
    <w:unhideWhenUsed/>
    <w:qFormat/>
    <w:rsid w:val="00DC6E45"/>
    <w:pPr>
      <w:spacing w:after="500" w:line="288" w:lineRule="auto"/>
      <w:jc w:val="left"/>
      <w:outlineLvl w:val="1"/>
    </w:pPr>
    <w:rPr>
      <w:rFonts w:ascii="微软雅黑" w:eastAsia="微软雅黑" w:hAnsi="微软雅黑" w:cs="Times New Roman"/>
      <w:b/>
      <w:bCs/>
      <w:sz w:val="27"/>
      <w:szCs w:val="32"/>
    </w:rPr>
  </w:style>
  <w:style w:type="paragraph" w:styleId="Heading3">
    <w:name w:val="heading 3"/>
    <w:basedOn w:val="Normal"/>
    <w:next w:val="Normal"/>
    <w:link w:val="3"/>
    <w:semiHidden/>
    <w:unhideWhenUsed/>
    <w:qFormat/>
    <w:rsid w:val="00DC6E45"/>
    <w:pPr>
      <w:spacing w:after="500" w:line="288" w:lineRule="auto"/>
      <w:jc w:val="left"/>
      <w:outlineLvl w:val="2"/>
    </w:pPr>
    <w:rPr>
      <w:rFonts w:ascii="微软雅黑" w:eastAsia="微软雅黑" w:hAnsi="微软雅黑"/>
      <w:b/>
      <w:bCs/>
      <w:sz w:val="27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1">
    <w:name w:val="标题 1 字符"/>
    <w:link w:val="Heading1"/>
    <w:rsid w:val="00DC6E45"/>
    <w:rPr>
      <w:rFonts w:ascii="微软雅黑" w:eastAsia="微软雅黑" w:hAnsi="微软雅黑"/>
      <w:b/>
      <w:bCs/>
      <w:color w:val="161616"/>
      <w:kern w:val="2"/>
      <w:sz w:val="30"/>
      <w:szCs w:val="44"/>
    </w:rPr>
  </w:style>
  <w:style w:type="character" w:customStyle="1" w:styleId="2">
    <w:name w:val="标题 2 字符"/>
    <w:link w:val="Heading2"/>
    <w:semiHidden/>
    <w:rsid w:val="00DC6E45"/>
    <w:rPr>
      <w:rFonts w:ascii="微软雅黑" w:eastAsia="微软雅黑" w:hAnsi="微软雅黑" w:cs="Times New Roman"/>
      <w:b/>
      <w:bCs/>
      <w:color w:val="161616"/>
      <w:kern w:val="2"/>
      <w:sz w:val="27"/>
      <w:szCs w:val="32"/>
    </w:rPr>
  </w:style>
  <w:style w:type="character" w:customStyle="1" w:styleId="3">
    <w:name w:val="标题 3 字符"/>
    <w:link w:val="Heading3"/>
    <w:semiHidden/>
    <w:rsid w:val="00DC6E45"/>
    <w:rPr>
      <w:rFonts w:ascii="微软雅黑" w:eastAsia="微软雅黑" w:hAnsi="微软雅黑"/>
      <w:b/>
      <w:bCs/>
      <w:color w:val="161616"/>
      <w:kern w:val="2"/>
      <w:sz w:val="27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image" Target="media/image2.png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4.xml" /><Relationship Id="rId15" Type="http://schemas.openxmlformats.org/officeDocument/2006/relationships/footer" Target="footer5.xml" /><Relationship Id="rId16" Type="http://schemas.openxmlformats.org/officeDocument/2006/relationships/header" Target="header6.xml" /><Relationship Id="rId17" Type="http://schemas.openxmlformats.org/officeDocument/2006/relationships/footer" Target="footer6.xml" /><Relationship Id="rId18" Type="http://schemas.openxmlformats.org/officeDocument/2006/relationships/header" Target="header7.xml" /><Relationship Id="rId19" Type="http://schemas.openxmlformats.org/officeDocument/2006/relationships/header" Target="header8.xml" /><Relationship Id="rId2" Type="http://schemas.openxmlformats.org/officeDocument/2006/relationships/webSettings" Target="webSettings.xml" /><Relationship Id="rId20" Type="http://schemas.openxmlformats.org/officeDocument/2006/relationships/footer" Target="footer7.xml" /><Relationship Id="rId21" Type="http://schemas.openxmlformats.org/officeDocument/2006/relationships/footer" Target="footer8.xml" /><Relationship Id="rId22" Type="http://schemas.openxmlformats.org/officeDocument/2006/relationships/header" Target="header9.xml" /><Relationship Id="rId23" Type="http://schemas.openxmlformats.org/officeDocument/2006/relationships/footer" Target="footer9.xml" /><Relationship Id="rId24" Type="http://schemas.openxmlformats.org/officeDocument/2006/relationships/image" Target="media/image3.png" /><Relationship Id="rId25" Type="http://schemas.openxmlformats.org/officeDocument/2006/relationships/header" Target="header10.xml" /><Relationship Id="rId26" Type="http://schemas.openxmlformats.org/officeDocument/2006/relationships/header" Target="header11.xml" /><Relationship Id="rId27" Type="http://schemas.openxmlformats.org/officeDocument/2006/relationships/footer" Target="footer10.xml" /><Relationship Id="rId28" Type="http://schemas.openxmlformats.org/officeDocument/2006/relationships/footer" Target="footer11.xml" /><Relationship Id="rId29" Type="http://schemas.openxmlformats.org/officeDocument/2006/relationships/header" Target="header12.xml" /><Relationship Id="rId3" Type="http://schemas.openxmlformats.org/officeDocument/2006/relationships/fontTable" Target="fontTable.xml" /><Relationship Id="rId30" Type="http://schemas.openxmlformats.org/officeDocument/2006/relationships/footer" Target="footer12.xml" /><Relationship Id="rId31" Type="http://schemas.openxmlformats.org/officeDocument/2006/relationships/image" Target="media/image4.png" /><Relationship Id="rId32" Type="http://schemas.openxmlformats.org/officeDocument/2006/relationships/header" Target="header13.xml" /><Relationship Id="rId33" Type="http://schemas.openxmlformats.org/officeDocument/2006/relationships/header" Target="header14.xml" /><Relationship Id="rId34" Type="http://schemas.openxmlformats.org/officeDocument/2006/relationships/footer" Target="footer13.xml" /><Relationship Id="rId35" Type="http://schemas.openxmlformats.org/officeDocument/2006/relationships/footer" Target="footer14.xml" /><Relationship Id="rId36" Type="http://schemas.openxmlformats.org/officeDocument/2006/relationships/header" Target="header15.xml" /><Relationship Id="rId37" Type="http://schemas.openxmlformats.org/officeDocument/2006/relationships/footer" Target="footer15.xml" /><Relationship Id="rId38" Type="http://schemas.openxmlformats.org/officeDocument/2006/relationships/header" Target="header16.xml" /><Relationship Id="rId39" Type="http://schemas.openxmlformats.org/officeDocument/2006/relationships/header" Target="header17.xml" /><Relationship Id="rId4" Type="http://schemas.openxmlformats.org/officeDocument/2006/relationships/image" Target="media/image1.png" /><Relationship Id="rId40" Type="http://schemas.openxmlformats.org/officeDocument/2006/relationships/footer" Target="footer16.xml" /><Relationship Id="rId41" Type="http://schemas.openxmlformats.org/officeDocument/2006/relationships/footer" Target="footer17.xml" /><Relationship Id="rId42" Type="http://schemas.openxmlformats.org/officeDocument/2006/relationships/header" Target="header18.xml" /><Relationship Id="rId43" Type="http://schemas.openxmlformats.org/officeDocument/2006/relationships/footer" Target="footer18.xml" /><Relationship Id="rId44" Type="http://schemas.openxmlformats.org/officeDocument/2006/relationships/image" Target="media/image5.png" /><Relationship Id="rId45" Type="http://schemas.openxmlformats.org/officeDocument/2006/relationships/header" Target="header19.xml" /><Relationship Id="rId46" Type="http://schemas.openxmlformats.org/officeDocument/2006/relationships/header" Target="header20.xml" /><Relationship Id="rId47" Type="http://schemas.openxmlformats.org/officeDocument/2006/relationships/footer" Target="footer19.xml" /><Relationship Id="rId48" Type="http://schemas.openxmlformats.org/officeDocument/2006/relationships/footer" Target="footer20.xml" /><Relationship Id="rId49" Type="http://schemas.openxmlformats.org/officeDocument/2006/relationships/header" Target="header21.xml" /><Relationship Id="rId5" Type="http://schemas.openxmlformats.org/officeDocument/2006/relationships/header" Target="header1.xml" /><Relationship Id="rId50" Type="http://schemas.openxmlformats.org/officeDocument/2006/relationships/footer" Target="footer21.xml" /><Relationship Id="rId51" Type="http://schemas.openxmlformats.org/officeDocument/2006/relationships/image" Target="media/image6.png" /><Relationship Id="rId52" Type="http://schemas.openxmlformats.org/officeDocument/2006/relationships/header" Target="header22.xml" /><Relationship Id="rId53" Type="http://schemas.openxmlformats.org/officeDocument/2006/relationships/header" Target="header23.xml" /><Relationship Id="rId54" Type="http://schemas.openxmlformats.org/officeDocument/2006/relationships/footer" Target="footer22.xml" /><Relationship Id="rId55" Type="http://schemas.openxmlformats.org/officeDocument/2006/relationships/footer" Target="footer23.xml" /><Relationship Id="rId56" Type="http://schemas.openxmlformats.org/officeDocument/2006/relationships/header" Target="header24.xml" /><Relationship Id="rId57" Type="http://schemas.openxmlformats.org/officeDocument/2006/relationships/footer" Target="footer24.xml" /><Relationship Id="rId58" Type="http://schemas.openxmlformats.org/officeDocument/2006/relationships/hyperlink" Target="https://d.book118.com/668076007110006025" TargetMode="External" /><Relationship Id="rId59" Type="http://schemas.openxmlformats.org/officeDocument/2006/relationships/header" Target="header25.xml" /><Relationship Id="rId6" Type="http://schemas.openxmlformats.org/officeDocument/2006/relationships/header" Target="header2.xml" /><Relationship Id="rId60" Type="http://schemas.openxmlformats.org/officeDocument/2006/relationships/header" Target="header26.xml" /><Relationship Id="rId61" Type="http://schemas.openxmlformats.org/officeDocument/2006/relationships/footer" Target="footer25.xml" /><Relationship Id="rId62" Type="http://schemas.openxmlformats.org/officeDocument/2006/relationships/footer" Target="footer26.xml" /><Relationship Id="rId63" Type="http://schemas.openxmlformats.org/officeDocument/2006/relationships/header" Target="header27.xml" /><Relationship Id="rId64" Type="http://schemas.openxmlformats.org/officeDocument/2006/relationships/footer" Target="footer27.xml" /><Relationship Id="rId65" Type="http://schemas.openxmlformats.org/officeDocument/2006/relationships/theme" Target="theme/theme1.xml" /><Relationship Id="rId66" Type="http://schemas.openxmlformats.org/officeDocument/2006/relationships/numbering" Target="numbering.xml" /><Relationship Id="rId67" Type="http://schemas.openxmlformats.org/officeDocument/2006/relationships/styles" Target="styles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1035</Words>
  <Characters>5904</Characters>
  <Application>Microsoft Office Word</Application>
  <DocSecurity>0</DocSecurity>
  <Lines>49</Lines>
  <Paragraphs>13</Paragraphs>
  <ScaleCrop>false</ScaleCrop>
  <Company/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我爱中国！</dc:creator>
  <cp:lastModifiedBy>Windows 用户</cp:lastModifiedBy>
  <cp:revision>2</cp:revision>
  <dcterms:created xsi:type="dcterms:W3CDTF">2022-09-05T18:28:00Z</dcterms:created>
  <dcterms:modified xsi:type="dcterms:W3CDTF">2022-09-05T18:28:00Z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