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0" w:lineRule="auto"/>
        <w:ind w:firstLine="1216" w:firstLineChars="380"/>
        <w:jc w:val="center"/>
        <w:rPr>
          <w:rFonts w:ascii="楷体_GB2312"/>
          <w:b/>
          <w:bCs/>
          <w:sz w:val="32"/>
          <w:u w:val="single"/>
        </w:rPr>
      </w:pPr>
      <w:bookmarkStart w:id="0" w:name="_GoBack"/>
      <w:r>
        <w:rPr>
          <w:rFonts w:ascii="楷体_GB2312" w:eastAsia="楷体_GB2312" w:hint="eastAsia"/>
          <w:b/>
          <w:bCs/>
          <w:sz w:val="32"/>
          <w:u w:val="single"/>
        </w:rPr>
        <w:t>M公司薪酬体系改革研究</w:t>
      </w:r>
    </w:p>
    <w:bookmarkEnd w:id="0"/>
    <w:sdt>
      <w:sdtPr>
        <w:rPr>
          <w:rFonts w:asciiTheme="minorHAnsi" w:eastAsiaTheme="minorEastAsia" w:hAnsiTheme="minorHAnsi" w:cstheme="minorBidi"/>
          <w:b w:val="0"/>
          <w:bCs w:val="0"/>
          <w:color w:val="auto"/>
          <w:kern w:val="2"/>
          <w:sz w:val="21"/>
          <w:szCs w:val="22"/>
          <w:lang w:val="zh-CN"/>
        </w:rPr>
        <w:id w:val="-449471612"/>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zh-CN"/>
        </w:rPr>
      </w:sdtEndPr>
      <w:sdtContent>
        <w:p>
          <w:pPr>
            <w:pStyle w:val="TOCHeading"/>
            <w:jc w:val="center"/>
            <w:rPr>
              <w:rFonts w:ascii="黑体" w:eastAsia="黑体" w:hAnsi="黑体"/>
              <w:color w:val="auto"/>
              <w:sz w:val="32"/>
            </w:rPr>
          </w:pPr>
          <w:r>
            <w:rPr>
              <w:rFonts w:ascii="黑体" w:eastAsia="黑体" w:hAnsi="黑体"/>
              <w:color w:val="auto"/>
              <w:sz w:val="32"/>
              <w:lang w:val="zh-CN"/>
            </w:rPr>
            <w:t>目</w:t>
          </w:r>
          <w:r>
            <w:rPr>
              <w:rFonts w:ascii="黑体" w:eastAsia="黑体" w:hAnsi="黑体" w:hint="eastAsia"/>
              <w:color w:val="auto"/>
              <w:sz w:val="32"/>
              <w:lang w:val="zh-CN"/>
            </w:rPr>
            <w:t xml:space="preserve">   </w:t>
          </w:r>
          <w:r>
            <w:rPr>
              <w:rFonts w:ascii="黑体" w:eastAsia="黑体" w:hAnsi="黑体"/>
              <w:color w:val="auto"/>
              <w:sz w:val="32"/>
              <w:lang w:val="zh-CN"/>
            </w:rPr>
            <w:t>录</w:t>
          </w:r>
        </w:p>
        <w:p>
          <w:pPr>
            <w:pStyle w:val="TOC1"/>
            <w:tabs>
              <w:tab w:val="right" w:leader="dot" w:pos="8296"/>
            </w:tabs>
            <w:spacing w:line="360" w:lineRule="auto"/>
            <w:rPr>
              <w:rFonts w:asciiTheme="minorEastAsia" w:hAnsiTheme="minorEastAsia"/>
              <w:sz w:val="24"/>
              <w:szCs w:val="24"/>
            </w:rPr>
          </w:pPr>
          <w:r>
            <w:rPr>
              <w:rFonts w:asciiTheme="minorEastAsia" w:hAnsiTheme="minorEastAsia"/>
              <w:sz w:val="24"/>
              <w:szCs w:val="24"/>
            </w:rPr>
            <w:fldChar w:fldCharType="begin"/>
          </w:r>
          <w:r>
            <w:rPr>
              <w:rFonts w:asciiTheme="minorEastAsia" w:hAnsiTheme="minorEastAsia"/>
              <w:sz w:val="24"/>
              <w:szCs w:val="24"/>
            </w:rPr>
            <w:instrText xml:space="preserve"> TOC \o "1-3" \h \z \u </w:instrText>
          </w:r>
          <w:r>
            <w:rPr>
              <w:rFonts w:asciiTheme="minorEastAsia" w:hAnsiTheme="minorEastAsia"/>
              <w:sz w:val="24"/>
              <w:szCs w:val="24"/>
            </w:rPr>
            <w:fldChar w:fldCharType="separate"/>
          </w:r>
          <w:hyperlink w:anchor="_Toc479686517" w:history="1">
            <w:r>
              <w:rPr>
                <w:rStyle w:val="Hyperlink"/>
                <w:rFonts w:asciiTheme="minorEastAsia" w:hAnsiTheme="minorEastAsia"/>
                <w:sz w:val="24"/>
                <w:szCs w:val="24"/>
              </w:rPr>
              <w:t>1.</w:t>
            </w:r>
            <w:r>
              <w:rPr>
                <w:rStyle w:val="Hyperlink"/>
                <w:rFonts w:asciiTheme="minorEastAsia" w:hAnsiTheme="minorEastAsia" w:hint="eastAsia"/>
                <w:sz w:val="24"/>
                <w:szCs w:val="24"/>
              </w:rPr>
              <w:t>引言</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_Toc479686517 \h </w:instrText>
            </w:r>
            <w:r>
              <w:rPr>
                <w:rFonts w:asciiTheme="minorEastAsia" w:hAnsiTheme="minorEastAsia"/>
                <w:sz w:val="24"/>
                <w:szCs w:val="24"/>
              </w:rPr>
              <w:fldChar w:fldCharType="separate"/>
            </w:r>
            <w:r>
              <w:rPr>
                <w:rFonts w:asciiTheme="minorEastAsia" w:hAnsiTheme="minorEastAsia"/>
                <w:sz w:val="24"/>
                <w:szCs w:val="24"/>
              </w:rPr>
              <w:t>1</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18" w:history="1">
            <w:r>
              <w:rPr>
                <w:rStyle w:val="Hyperlink"/>
                <w:rFonts w:asciiTheme="minorEastAsia" w:hAnsiTheme="minorEastAsia"/>
                <w:sz w:val="24"/>
                <w:szCs w:val="24"/>
              </w:rPr>
              <w:t>2.</w:t>
            </w:r>
            <w:r>
              <w:rPr>
                <w:rStyle w:val="Hyperlink"/>
                <w:rFonts w:asciiTheme="minorEastAsia" w:hAnsiTheme="minorEastAsia" w:hint="eastAsia"/>
                <w:sz w:val="24"/>
                <w:szCs w:val="24"/>
              </w:rPr>
              <w:t>相关概念界定和理论概述</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_Toc479686518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19" w:history="1">
            <w:r>
              <w:rPr>
                <w:rStyle w:val="Hyperlink"/>
                <w:rFonts w:asciiTheme="minorEastAsia" w:hAnsiTheme="minorEastAsia"/>
                <w:sz w:val="24"/>
                <w:szCs w:val="24"/>
              </w:rPr>
              <w:t>2.1</w:t>
            </w:r>
            <w:r>
              <w:rPr>
                <w:rStyle w:val="Hyperlink"/>
                <w:rFonts w:asciiTheme="minorEastAsia" w:hAnsiTheme="minorEastAsia" w:hint="eastAsia"/>
                <w:sz w:val="24"/>
                <w:szCs w:val="24"/>
              </w:rPr>
              <w:t>薪酬的概念界定</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_Toc479686519 \h </w:instrText>
            </w:r>
            <w:r>
              <w:rPr>
                <w:rFonts w:asciiTheme="minorEastAsia" w:hAnsiTheme="minorEastAsia"/>
                <w:sz w:val="24"/>
                <w:szCs w:val="24"/>
              </w:rPr>
              <w:fldChar w:fldCharType="separate"/>
            </w:r>
            <w:r>
              <w:rPr>
                <w:rFonts w:asciiTheme="minorEastAsia" w:hAnsiTheme="minorEastAsia"/>
                <w:sz w:val="24"/>
                <w:szCs w:val="24"/>
              </w:rPr>
              <w:t>2</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20" w:history="1">
            <w:r>
              <w:rPr>
                <w:rStyle w:val="Hyperlink"/>
                <w:rFonts w:asciiTheme="minorEastAsia" w:hAnsiTheme="minorEastAsia"/>
                <w:sz w:val="24"/>
                <w:szCs w:val="24"/>
              </w:rPr>
              <w:t>2.2</w:t>
            </w:r>
            <w:r>
              <w:rPr>
                <w:rStyle w:val="Hyperlink"/>
                <w:rFonts w:asciiTheme="minorEastAsia" w:hAnsiTheme="minorEastAsia" w:hint="eastAsia"/>
                <w:sz w:val="24"/>
                <w:szCs w:val="24"/>
              </w:rPr>
              <w:t>企业薪酬体系研究理论概述</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_Toc479686520 \h </w:instrText>
            </w:r>
            <w:r>
              <w:rPr>
                <w:rFonts w:asciiTheme="minorEastAsia" w:hAnsiTheme="minorEastAsia"/>
                <w:sz w:val="24"/>
                <w:szCs w:val="24"/>
              </w:rPr>
              <w:fldChar w:fldCharType="separate"/>
            </w:r>
            <w:r>
              <w:rPr>
                <w:rFonts w:asciiTheme="minorEastAsia" w:hAnsiTheme="minorEastAsia"/>
                <w:sz w:val="24"/>
                <w:szCs w:val="24"/>
              </w:rPr>
              <w:t>3</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1" w:history="1">
            <w:r>
              <w:rPr>
                <w:rStyle w:val="Hyperlink"/>
                <w:rFonts w:asciiTheme="minorEastAsia" w:hAnsiTheme="minorEastAsia"/>
                <w:sz w:val="24"/>
                <w:szCs w:val="24"/>
              </w:rPr>
              <w:t>2.2.1</w:t>
            </w:r>
            <w:r>
              <w:rPr>
                <w:rStyle w:val="Hyperlink"/>
                <w:rFonts w:asciiTheme="minorEastAsia" w:hAnsiTheme="minorEastAsia" w:hint="eastAsia"/>
                <w:sz w:val="24"/>
                <w:szCs w:val="24"/>
              </w:rPr>
              <w:t>企业理论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_Toc479686521 \h </w:instrText>
            </w:r>
            <w:r>
              <w:rPr>
                <w:rFonts w:asciiTheme="minorEastAsia" w:hAnsiTheme="minorEastAsia"/>
                <w:sz w:val="24"/>
                <w:szCs w:val="24"/>
              </w:rPr>
              <w:fldChar w:fldCharType="separate"/>
            </w:r>
            <w:r>
              <w:rPr>
                <w:rFonts w:asciiTheme="minorEastAsia" w:hAnsiTheme="minorEastAsia"/>
                <w:sz w:val="24"/>
                <w:szCs w:val="24"/>
              </w:rPr>
              <w:t>3</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2" w:history="1">
            <w:r>
              <w:rPr>
                <w:rStyle w:val="Hyperlink"/>
                <w:rFonts w:asciiTheme="minorEastAsia" w:hAnsiTheme="minorEastAsia"/>
                <w:sz w:val="24"/>
                <w:szCs w:val="24"/>
              </w:rPr>
              <w:t>2.2.2</w:t>
            </w:r>
            <w:r>
              <w:rPr>
                <w:rStyle w:val="Hyperlink"/>
                <w:rFonts w:asciiTheme="minorEastAsia" w:hAnsiTheme="minorEastAsia" w:hint="eastAsia"/>
                <w:sz w:val="24"/>
                <w:szCs w:val="24"/>
              </w:rPr>
              <w:t>激励理论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_Toc479686522 \h </w:instrText>
            </w:r>
            <w:r>
              <w:rPr>
                <w:rFonts w:asciiTheme="minorEastAsia" w:hAnsiTheme="minorEastAsia"/>
                <w:sz w:val="24"/>
                <w:szCs w:val="24"/>
              </w:rPr>
              <w:fldChar w:fldCharType="separate"/>
            </w:r>
            <w:r>
              <w:rPr>
                <w:rFonts w:asciiTheme="minorEastAsia" w:hAnsiTheme="minorEastAsia"/>
                <w:sz w:val="24"/>
                <w:szCs w:val="24"/>
              </w:rPr>
              <w:t>5</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3" w:history="1">
            <w:r>
              <w:rPr>
                <w:rStyle w:val="Hyperlink"/>
                <w:rFonts w:asciiTheme="minorEastAsia" w:hAnsiTheme="minorEastAsia"/>
                <w:sz w:val="24"/>
                <w:szCs w:val="24"/>
              </w:rPr>
              <w:t>2.2.3</w:t>
            </w:r>
            <w:r>
              <w:rPr>
                <w:rStyle w:val="Hyperlink"/>
                <w:rFonts w:asciiTheme="minorEastAsia" w:hAnsiTheme="minorEastAsia" w:hint="eastAsia"/>
                <w:sz w:val="24"/>
                <w:szCs w:val="24"/>
              </w:rPr>
              <w:t>管制理论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_Toc479686523 \h </w:instrText>
            </w:r>
            <w:r>
              <w:rPr>
                <w:rFonts w:asciiTheme="minorEastAsia" w:hAnsiTheme="minorEastAsia"/>
                <w:sz w:val="24"/>
                <w:szCs w:val="24"/>
              </w:rPr>
              <w:fldChar w:fldCharType="separate"/>
            </w:r>
            <w:r>
              <w:rPr>
                <w:rFonts w:asciiTheme="minorEastAsia" w:hAnsiTheme="minorEastAsia"/>
                <w:sz w:val="24"/>
                <w:szCs w:val="24"/>
              </w:rPr>
              <w:t>6</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24" w:history="1">
            <w:r>
              <w:rPr>
                <w:rStyle w:val="Hyperlink"/>
                <w:rFonts w:asciiTheme="minorEastAsia" w:hAnsiTheme="minorEastAsia"/>
                <w:sz w:val="24"/>
                <w:szCs w:val="24"/>
              </w:rPr>
              <w:t>3.</w:t>
            </w:r>
            <w:r>
              <w:rPr>
                <w:rStyle w:val="Hyperlink"/>
                <w:rFonts w:asciiTheme="minorEastAsia" w:hAnsiTheme="minorEastAsia" w:hint="eastAsia"/>
                <w:sz w:val="24"/>
                <w:szCs w:val="24"/>
              </w:rPr>
              <w:t>企业薪酬体系设计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_Toc479686524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25" w:history="1">
            <w:r>
              <w:rPr>
                <w:rStyle w:val="Hyperlink"/>
                <w:rFonts w:asciiTheme="minorEastAsia" w:hAnsiTheme="minorEastAsia"/>
                <w:sz w:val="24"/>
                <w:szCs w:val="24"/>
              </w:rPr>
              <w:t>3.1</w:t>
            </w:r>
            <w:r>
              <w:rPr>
                <w:rStyle w:val="Hyperlink"/>
                <w:rFonts w:asciiTheme="minorEastAsia" w:hAnsiTheme="minorEastAsia" w:hint="eastAsia"/>
                <w:sz w:val="24"/>
                <w:szCs w:val="24"/>
              </w:rPr>
              <w:t>企业薪酬设计应注意的问题</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_Toc479686525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6" w:history="1">
            <w:r>
              <w:rPr>
                <w:rStyle w:val="Hyperlink"/>
                <w:rFonts w:asciiTheme="minorEastAsia" w:hAnsiTheme="minorEastAsia"/>
                <w:sz w:val="24"/>
                <w:szCs w:val="24"/>
              </w:rPr>
              <w:t>3.1.1</w:t>
            </w:r>
            <w:r>
              <w:rPr>
                <w:rStyle w:val="Hyperlink"/>
                <w:rFonts w:asciiTheme="minorEastAsia" w:hAnsiTheme="minorEastAsia" w:hint="eastAsia"/>
                <w:sz w:val="24"/>
                <w:szCs w:val="24"/>
              </w:rPr>
              <w:t>薪酬管理体系设计一定要结合公司的实际情况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_Toc479686526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7" w:history="1">
            <w:r>
              <w:rPr>
                <w:rStyle w:val="Hyperlink"/>
                <w:rFonts w:asciiTheme="minorEastAsia" w:hAnsiTheme="minorEastAsia"/>
                <w:sz w:val="24"/>
                <w:szCs w:val="24"/>
              </w:rPr>
              <w:t>3.1.2</w:t>
            </w:r>
            <w:r>
              <w:rPr>
                <w:rStyle w:val="Hyperlink"/>
                <w:rFonts w:asciiTheme="minorEastAsia" w:hAnsiTheme="minorEastAsia" w:hint="eastAsia"/>
                <w:sz w:val="24"/>
                <w:szCs w:val="24"/>
              </w:rPr>
              <w:t>按表现支付薪酬</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_Toc479686527 \h </w:instrText>
            </w:r>
            <w:r>
              <w:rPr>
                <w:rFonts w:asciiTheme="minorEastAsia" w:hAnsiTheme="minorEastAsia"/>
                <w:sz w:val="24"/>
                <w:szCs w:val="24"/>
              </w:rPr>
              <w:fldChar w:fldCharType="separate"/>
            </w:r>
            <w:r>
              <w:rPr>
                <w:rFonts w:asciiTheme="minorEastAsia" w:hAnsiTheme="minorEastAsia"/>
                <w:sz w:val="24"/>
                <w:szCs w:val="24"/>
              </w:rPr>
              <w:t>7</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8" w:history="1">
            <w:r>
              <w:rPr>
                <w:rStyle w:val="Hyperlink"/>
                <w:rFonts w:asciiTheme="minorEastAsia" w:hAnsiTheme="minorEastAsia"/>
                <w:sz w:val="24"/>
                <w:szCs w:val="24"/>
              </w:rPr>
              <w:t>3.1.3</w:t>
            </w:r>
            <w:r>
              <w:rPr>
                <w:rStyle w:val="Hyperlink"/>
                <w:rFonts w:asciiTheme="minorEastAsia" w:hAnsiTheme="minorEastAsia" w:hint="eastAsia"/>
                <w:sz w:val="24"/>
                <w:szCs w:val="24"/>
              </w:rPr>
              <w:t>针对不同的人员实施不同的薪酬激励</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_Toc479686528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29" w:history="1">
            <w:r>
              <w:rPr>
                <w:rStyle w:val="Hyperlink"/>
                <w:rFonts w:asciiTheme="minorEastAsia" w:hAnsiTheme="minorEastAsia"/>
                <w:sz w:val="24"/>
                <w:szCs w:val="24"/>
              </w:rPr>
              <w:t>3.1.4</w:t>
            </w:r>
            <w:r>
              <w:rPr>
                <w:rStyle w:val="Hyperlink"/>
                <w:rFonts w:asciiTheme="minorEastAsia" w:hAnsiTheme="minorEastAsia" w:hint="eastAsia"/>
                <w:sz w:val="24"/>
                <w:szCs w:val="24"/>
              </w:rPr>
              <w:t>重视员工的福利愿望，设计适合员工需要的福利项目</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_Toc479686529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30" w:history="1">
            <w:r>
              <w:rPr>
                <w:rStyle w:val="Hyperlink"/>
                <w:rFonts w:asciiTheme="minorEastAsia" w:hAnsiTheme="minorEastAsia"/>
                <w:sz w:val="24"/>
                <w:szCs w:val="24"/>
              </w:rPr>
              <w:t>3.2</w:t>
            </w:r>
            <w:r>
              <w:rPr>
                <w:rStyle w:val="Hyperlink"/>
                <w:rFonts w:asciiTheme="minorEastAsia" w:hAnsiTheme="minorEastAsia" w:hint="eastAsia"/>
                <w:sz w:val="24"/>
                <w:szCs w:val="24"/>
              </w:rPr>
              <w:t>薪酬设计应遵循的步骤</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_Toc479686530 \h </w:instrText>
            </w:r>
            <w:r>
              <w:rPr>
                <w:rFonts w:asciiTheme="minorEastAsia" w:hAnsiTheme="minorEastAsia"/>
                <w:sz w:val="24"/>
                <w:szCs w:val="24"/>
              </w:rPr>
              <w:fldChar w:fldCharType="separate"/>
            </w:r>
            <w:r>
              <w:rPr>
                <w:rFonts w:asciiTheme="minorEastAsia" w:hAnsiTheme="minorEastAsia"/>
                <w:sz w:val="24"/>
                <w:szCs w:val="24"/>
              </w:rPr>
              <w:t>8</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1" w:history="1">
            <w:r>
              <w:rPr>
                <w:rStyle w:val="Hyperlink"/>
                <w:rFonts w:asciiTheme="minorEastAsia" w:hAnsiTheme="minorEastAsia"/>
                <w:sz w:val="24"/>
                <w:szCs w:val="24"/>
              </w:rPr>
              <w:t>3.2.1</w:t>
            </w:r>
            <w:r>
              <w:rPr>
                <w:rStyle w:val="Hyperlink"/>
                <w:rFonts w:asciiTheme="minorEastAsia" w:hAnsiTheme="minorEastAsia" w:hint="eastAsia"/>
                <w:sz w:val="24"/>
                <w:szCs w:val="24"/>
              </w:rPr>
              <w:t>职位分析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_Toc479686531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2" w:history="1">
            <w:r>
              <w:rPr>
                <w:rStyle w:val="Hyperlink"/>
                <w:rFonts w:asciiTheme="minorEastAsia" w:hAnsiTheme="minorEastAsia"/>
                <w:sz w:val="24"/>
                <w:szCs w:val="24"/>
              </w:rPr>
              <w:t>3.2.2</w:t>
            </w:r>
            <w:r>
              <w:rPr>
                <w:rStyle w:val="Hyperlink"/>
                <w:rFonts w:asciiTheme="minorEastAsia" w:hAnsiTheme="minorEastAsia" w:hint="eastAsia"/>
                <w:sz w:val="24"/>
                <w:szCs w:val="24"/>
              </w:rPr>
              <w:t>职位评价</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_Toc479686532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3" w:history="1">
            <w:r>
              <w:rPr>
                <w:rStyle w:val="Hyperlink"/>
                <w:rFonts w:asciiTheme="minorEastAsia" w:hAnsiTheme="minorEastAsia"/>
                <w:sz w:val="24"/>
                <w:szCs w:val="24"/>
              </w:rPr>
              <w:t>3.2.3</w:t>
            </w:r>
            <w:r>
              <w:rPr>
                <w:rStyle w:val="Hyperlink"/>
                <w:rFonts w:asciiTheme="minorEastAsia" w:hAnsiTheme="minorEastAsia" w:hint="eastAsia"/>
                <w:sz w:val="24"/>
                <w:szCs w:val="24"/>
              </w:rPr>
              <w:t>薪酬调查</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_Toc479686533 \h </w:instrText>
            </w:r>
            <w:r>
              <w:rPr>
                <w:rFonts w:asciiTheme="minorEastAsia" w:hAnsiTheme="minorEastAsia"/>
                <w:sz w:val="24"/>
                <w:szCs w:val="24"/>
              </w:rPr>
              <w:fldChar w:fldCharType="separate"/>
            </w:r>
            <w:r>
              <w:rPr>
                <w:rFonts w:asciiTheme="minorEastAsia" w:hAnsiTheme="minorEastAsia"/>
                <w:sz w:val="24"/>
                <w:szCs w:val="24"/>
              </w:rPr>
              <w:t>9</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4" w:history="1">
            <w:r>
              <w:rPr>
                <w:rStyle w:val="Hyperlink"/>
                <w:rFonts w:asciiTheme="minorEastAsia" w:hAnsiTheme="minorEastAsia"/>
                <w:sz w:val="24"/>
                <w:szCs w:val="24"/>
              </w:rPr>
              <w:t>3.2.4</w:t>
            </w:r>
            <w:r>
              <w:rPr>
                <w:rStyle w:val="Hyperlink"/>
                <w:rFonts w:asciiTheme="minorEastAsia" w:hAnsiTheme="minorEastAsia" w:hint="eastAsia"/>
                <w:sz w:val="24"/>
                <w:szCs w:val="24"/>
              </w:rPr>
              <w:t>薪酬定位</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_Toc479686534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5" w:history="1">
            <w:r>
              <w:rPr>
                <w:rStyle w:val="Hyperlink"/>
                <w:rFonts w:asciiTheme="minorEastAsia" w:hAnsiTheme="minorEastAsia"/>
                <w:sz w:val="24"/>
                <w:szCs w:val="24"/>
              </w:rPr>
              <w:t>3.2.5</w:t>
            </w:r>
            <w:r>
              <w:rPr>
                <w:rStyle w:val="Hyperlink"/>
                <w:rFonts w:asciiTheme="minorEastAsia" w:hAnsiTheme="minorEastAsia" w:hint="eastAsia"/>
                <w:sz w:val="24"/>
                <w:szCs w:val="24"/>
              </w:rPr>
              <w:t>薪酬结构设计</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_Toc479686535 \h </w:instrText>
            </w:r>
            <w:r>
              <w:rPr>
                <w:rFonts w:asciiTheme="minorEastAsia" w:hAnsiTheme="minorEastAsia"/>
                <w:sz w:val="24"/>
                <w:szCs w:val="24"/>
              </w:rPr>
              <w:fldChar w:fldCharType="separate"/>
            </w:r>
            <w:r>
              <w:rPr>
                <w:rFonts w:asciiTheme="minorEastAsia" w:hAnsiTheme="minorEastAsia"/>
                <w:sz w:val="24"/>
                <w:szCs w:val="24"/>
              </w:rPr>
              <w:t>10</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36" w:history="1">
            <w:r>
              <w:rPr>
                <w:rStyle w:val="Hyperlink"/>
                <w:rFonts w:asciiTheme="minorEastAsia" w:hAnsiTheme="minorEastAsia"/>
                <w:sz w:val="24"/>
                <w:szCs w:val="24"/>
              </w:rPr>
              <w:t>3.3</w:t>
            </w:r>
            <w:r>
              <w:rPr>
                <w:rStyle w:val="Hyperlink"/>
                <w:rFonts w:asciiTheme="minorEastAsia" w:hAnsiTheme="minorEastAsia" w:hint="eastAsia"/>
                <w:sz w:val="24"/>
                <w:szCs w:val="24"/>
              </w:rPr>
              <w:t>薪酬体系设计模型</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_Toc479686536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7" w:history="1">
            <w:r>
              <w:rPr>
                <w:rStyle w:val="Hyperlink"/>
                <w:rFonts w:asciiTheme="minorEastAsia" w:hAnsiTheme="minorEastAsia"/>
                <w:sz w:val="24"/>
                <w:szCs w:val="24"/>
              </w:rPr>
              <w:t>3.3.1</w:t>
            </w:r>
            <w:r>
              <w:rPr>
                <w:rStyle w:val="Hyperlink"/>
                <w:rFonts w:asciiTheme="minorEastAsia" w:hAnsiTheme="minorEastAsia" w:hint="eastAsia"/>
                <w:sz w:val="24"/>
                <w:szCs w:val="24"/>
              </w:rPr>
              <w:t>战略层面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_Toc479686537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8" w:history="1">
            <w:r>
              <w:rPr>
                <w:rStyle w:val="Hyperlink"/>
                <w:rFonts w:asciiTheme="minorEastAsia" w:hAnsiTheme="minorEastAsia"/>
                <w:sz w:val="24"/>
                <w:szCs w:val="24"/>
              </w:rPr>
              <w:t>3.3.2</w:t>
            </w:r>
            <w:r>
              <w:rPr>
                <w:rStyle w:val="Hyperlink"/>
                <w:rFonts w:asciiTheme="minorEastAsia" w:hAnsiTheme="minorEastAsia" w:hint="eastAsia"/>
                <w:sz w:val="24"/>
                <w:szCs w:val="24"/>
              </w:rPr>
              <w:t>制度层面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_Toc479686538 \h </w:instrText>
            </w:r>
            <w:r>
              <w:rPr>
                <w:rFonts w:asciiTheme="minorEastAsia" w:hAnsiTheme="minorEastAsia"/>
                <w:sz w:val="24"/>
                <w:szCs w:val="24"/>
              </w:rPr>
              <w:fldChar w:fldCharType="separate"/>
            </w:r>
            <w:r>
              <w:rPr>
                <w:rFonts w:asciiTheme="minorEastAsia" w:hAnsiTheme="minorEastAsia"/>
                <w:sz w:val="24"/>
                <w:szCs w:val="24"/>
              </w:rPr>
              <w:t>11</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39" w:history="1">
            <w:r>
              <w:rPr>
                <w:rStyle w:val="Hyperlink"/>
                <w:rFonts w:asciiTheme="minorEastAsia" w:hAnsiTheme="minorEastAsia"/>
                <w:sz w:val="24"/>
                <w:szCs w:val="24"/>
              </w:rPr>
              <w:t>3.3.3</w:t>
            </w:r>
            <w:r>
              <w:rPr>
                <w:rStyle w:val="Hyperlink"/>
                <w:rFonts w:asciiTheme="minorEastAsia" w:hAnsiTheme="minorEastAsia" w:hint="eastAsia"/>
                <w:sz w:val="24"/>
                <w:szCs w:val="24"/>
              </w:rPr>
              <w:t>技术层面</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_Toc479686539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40" w:history="1">
            <w:r>
              <w:rPr>
                <w:rStyle w:val="Hyperlink"/>
                <w:rFonts w:asciiTheme="minorEastAsia" w:hAnsiTheme="minorEastAsia"/>
                <w:sz w:val="24"/>
                <w:szCs w:val="24"/>
              </w:rPr>
              <w:t>4.</w:t>
            </w:r>
            <w:r>
              <w:rPr>
                <w:rStyle w:val="Hyperlink"/>
                <w:rFonts w:asciiTheme="minorEastAsia" w:hAnsiTheme="minorEastAsia" w:hint="eastAsia"/>
                <w:sz w:val="24"/>
                <w:szCs w:val="24"/>
              </w:rPr>
              <w:t>案例分析——基于</w:t>
            </w:r>
            <w:r>
              <w:rPr>
                <w:rStyle w:val="Hyperlink"/>
                <w:rFonts w:asciiTheme="minorEastAsia" w:hAnsiTheme="minorEastAsia"/>
                <w:sz w:val="24"/>
                <w:szCs w:val="24"/>
              </w:rPr>
              <w:t>M</w:t>
            </w:r>
            <w:r>
              <w:rPr>
                <w:rStyle w:val="Hyperlink"/>
                <w:rFonts w:asciiTheme="minorEastAsia" w:hAnsiTheme="minorEastAsia" w:hint="eastAsia"/>
                <w:sz w:val="24"/>
                <w:szCs w:val="24"/>
              </w:rPr>
              <w:t>公司员工薪酬体系的调查</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_Toc479686540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41" w:history="1">
            <w:r>
              <w:rPr>
                <w:rStyle w:val="Hyperlink"/>
                <w:rFonts w:asciiTheme="minorEastAsia" w:hAnsiTheme="minorEastAsia"/>
                <w:sz w:val="24"/>
                <w:szCs w:val="24"/>
              </w:rPr>
              <w:t>4.1 M</w:t>
            </w:r>
            <w:r>
              <w:rPr>
                <w:rStyle w:val="Hyperlink"/>
                <w:rFonts w:asciiTheme="minorEastAsia" w:hAnsiTheme="minorEastAsia" w:hint="eastAsia"/>
                <w:sz w:val="24"/>
                <w:szCs w:val="24"/>
              </w:rPr>
              <w:t>公司基本情况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_Toc479686541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sectPr>
              <w:footerReference w:type="default" r:id="rId6"/>
              <w:pgSz w:w="11906" w:h="16838"/>
              <w:pgMar w:top="1440" w:right="1800" w:bottom="1440" w:left="1800" w:header="851" w:footer="992" w:gutter="0"/>
              <w:pgNumType w:fmt="upperRoman" w:start="1"/>
              <w:cols w:num="1" w:space="425"/>
              <w:docGrid w:type="lines" w:linePitch="312" w:charSpace="0"/>
            </w:sectPr>
          </w:pPr>
          <w:hyperlink w:anchor="_Toc479686542" w:history="1">
            <w:r>
              <w:rPr>
                <w:rStyle w:val="Hyperlink"/>
                <w:rFonts w:asciiTheme="minorEastAsia" w:hAnsiTheme="minorEastAsia"/>
                <w:sz w:val="24"/>
                <w:szCs w:val="24"/>
              </w:rPr>
              <w:t>4.2 M</w:t>
            </w:r>
            <w:r>
              <w:rPr>
                <w:rStyle w:val="Hyperlink"/>
                <w:rFonts w:asciiTheme="minorEastAsia" w:hAnsiTheme="minorEastAsia" w:hint="eastAsia"/>
                <w:sz w:val="24"/>
                <w:szCs w:val="24"/>
              </w:rPr>
              <w:t>公司的薪资情况</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_Toc479686542 \h </w:instrText>
            </w:r>
            <w:r>
              <w:rPr>
                <w:rFonts w:asciiTheme="minorEastAsia" w:hAnsiTheme="minorEastAsia"/>
                <w:sz w:val="24"/>
                <w:szCs w:val="24"/>
              </w:rPr>
              <w:fldChar w:fldCharType="separate"/>
            </w:r>
            <w:r>
              <w:rPr>
                <w:rFonts w:asciiTheme="minorEastAsia" w:hAnsiTheme="minorEastAsia"/>
                <w:sz w:val="24"/>
                <w:szCs w:val="24"/>
              </w:rPr>
              <w:t>12</w:t>
            </w:r>
            <w:r>
              <w:rPr>
                <w:rFonts w:asciiTheme="minorEastAsia" w:hAnsiTheme="minorEastAsia"/>
                <w:sz w:val="24"/>
                <w:szCs w:val="24"/>
              </w:rPr>
              <w:fldChar w:fldCharType="end"/>
            </w:r>
          </w:hyperlink>
        </w:p>
      </w:sdtContent>
    </w:sdt>
    <w:sdt>
      <w:sdtPr>
        <w:rPr>
          <w:rFonts w:asciiTheme="minorHAnsi" w:eastAsiaTheme="minorEastAsia" w:hAnsiTheme="minorHAnsi" w:cstheme="minorBidi"/>
          <w:b w:val="0"/>
          <w:bCs w:val="0"/>
          <w:color w:val="auto"/>
          <w:kern w:val="2"/>
          <w:sz w:val="21"/>
          <w:szCs w:val="22"/>
          <w:lang w:val="zh-CN"/>
        </w:rPr>
        <w:id w:val="2051100175"/>
        <w:docPartObj>
          <w:docPartGallery w:val="Table of Contents"/>
          <w:docPartUnique/>
        </w:docPartObj>
      </w:sdtPr>
      <w:sdtEndPr>
        <w:rPr>
          <w:rFonts w:asciiTheme="minorHAnsi" w:eastAsiaTheme="minorEastAsia" w:hAnsiTheme="minorHAnsi" w:cstheme="minorBidi"/>
          <w:b w:val="0"/>
          <w:bCs w:val="0"/>
          <w:color w:val="auto"/>
          <w:kern w:val="2"/>
          <w:sz w:val="21"/>
          <w:szCs w:val="22"/>
          <w:lang w:val="zh-CN"/>
        </w:rPr>
      </w:sdtEndPr>
      <w:sdtContent>
        <w:p>
          <w:pPr>
            <w:pStyle w:val="TOC2"/>
            <w:tabs>
              <w:tab w:val="right" w:leader="dot" w:pos="8296"/>
            </w:tabs>
            <w:spacing w:line="360" w:lineRule="auto"/>
            <w:rPr>
              <w:rFonts w:asciiTheme="minorEastAsia" w:hAnsiTheme="minorEastAsia"/>
              <w:sz w:val="24"/>
              <w:szCs w:val="24"/>
            </w:rPr>
          </w:pPr>
          <w:hyperlink w:anchor="_Toc479686543" w:history="1">
            <w:r>
              <w:rPr>
                <w:rStyle w:val="Hyperlink"/>
                <w:rFonts w:asciiTheme="minorEastAsia" w:hAnsiTheme="minorEastAsia"/>
                <w:sz w:val="24"/>
                <w:szCs w:val="24"/>
              </w:rPr>
              <w:t>4.3 M</w:t>
            </w:r>
            <w:r>
              <w:rPr>
                <w:rStyle w:val="Hyperlink"/>
                <w:rFonts w:asciiTheme="minorEastAsia" w:hAnsiTheme="minorEastAsia" w:hint="eastAsia"/>
                <w:sz w:val="24"/>
                <w:szCs w:val="24"/>
              </w:rPr>
              <w:t>公司员工薪酬满意度调查表分析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_Toc479686543 \h </w:instrText>
            </w:r>
            <w:r>
              <w:rPr>
                <w:rFonts w:asciiTheme="minorEastAsia" w:hAnsiTheme="minorEastAsia"/>
                <w:sz w:val="24"/>
                <w:szCs w:val="24"/>
              </w:rPr>
              <w:fldChar w:fldCharType="separate"/>
            </w:r>
            <w:r>
              <w:rPr>
                <w:rFonts w:asciiTheme="minorEastAsia" w:hAnsiTheme="minorEastAsia"/>
                <w:sz w:val="24"/>
                <w:szCs w:val="24"/>
              </w:rPr>
              <w:t>15</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44" w:history="1">
            <w:r>
              <w:rPr>
                <w:rStyle w:val="Hyperlink"/>
                <w:rFonts w:asciiTheme="minorEastAsia" w:hAnsiTheme="minorEastAsia"/>
                <w:sz w:val="24"/>
                <w:szCs w:val="24"/>
              </w:rPr>
              <w:t>4.4</w:t>
            </w:r>
            <w:r>
              <w:rPr>
                <w:rStyle w:val="Hyperlink"/>
                <w:rFonts w:asciiTheme="minorEastAsia" w:hAnsiTheme="minorEastAsia" w:hint="eastAsia"/>
                <w:sz w:val="24"/>
                <w:szCs w:val="24"/>
              </w:rPr>
              <w:t>调查结果分析</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_Toc479686544 \h </w:instrText>
            </w:r>
            <w:r>
              <w:rPr>
                <w:rFonts w:asciiTheme="minorEastAsia" w:hAnsiTheme="minorEastAsia"/>
                <w:sz w:val="24"/>
                <w:szCs w:val="24"/>
              </w:rPr>
              <w:fldChar w:fldCharType="separate"/>
            </w:r>
            <w:r>
              <w:rPr>
                <w:rFonts w:asciiTheme="minorEastAsia" w:hAnsiTheme="minorEastAsia"/>
                <w:sz w:val="24"/>
                <w:szCs w:val="24"/>
              </w:rPr>
              <w:t>15</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45" w:history="1">
            <w:r>
              <w:rPr>
                <w:rStyle w:val="Hyperlink"/>
                <w:rFonts w:asciiTheme="minorEastAsia" w:hAnsiTheme="minorEastAsia"/>
                <w:sz w:val="24"/>
                <w:szCs w:val="24"/>
              </w:rPr>
              <w:t>4.4.1</w:t>
            </w:r>
            <w:r>
              <w:rPr>
                <w:rStyle w:val="Hyperlink"/>
                <w:rFonts w:asciiTheme="minorEastAsia" w:hAnsiTheme="minorEastAsia" w:hint="eastAsia"/>
                <w:sz w:val="24"/>
                <w:szCs w:val="24"/>
              </w:rPr>
              <w:t>薪酬缺乏战略层面的分析和思考</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_Toc479686545 \h </w:instrText>
            </w:r>
            <w:r>
              <w:rPr>
                <w:rFonts w:asciiTheme="minorEastAsia" w:hAnsiTheme="minorEastAsia"/>
                <w:sz w:val="24"/>
                <w:szCs w:val="24"/>
              </w:rPr>
              <w:fldChar w:fldCharType="separate"/>
            </w:r>
            <w:r>
              <w:rPr>
                <w:rFonts w:asciiTheme="minorEastAsia" w:hAnsiTheme="minorEastAsia"/>
                <w:sz w:val="24"/>
                <w:szCs w:val="24"/>
              </w:rPr>
              <w:t>15</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46" w:history="1">
            <w:r>
              <w:rPr>
                <w:rStyle w:val="Hyperlink"/>
                <w:rFonts w:asciiTheme="minorEastAsia" w:hAnsiTheme="minorEastAsia"/>
                <w:sz w:val="24"/>
                <w:szCs w:val="24"/>
              </w:rPr>
              <w:t>4.4.2</w:t>
            </w:r>
            <w:r>
              <w:rPr>
                <w:rStyle w:val="Hyperlink"/>
                <w:rFonts w:asciiTheme="minorEastAsia" w:hAnsiTheme="minorEastAsia" w:hint="eastAsia"/>
                <w:sz w:val="24"/>
                <w:szCs w:val="24"/>
              </w:rPr>
              <w:t>将薪酬仅仅视为企业的成本</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_Toc479686546 \h </w:instrText>
            </w:r>
            <w:r>
              <w:rPr>
                <w:rFonts w:asciiTheme="minorEastAsia" w:hAnsiTheme="minorEastAsia"/>
                <w:sz w:val="24"/>
                <w:szCs w:val="24"/>
              </w:rPr>
              <w:fldChar w:fldCharType="separate"/>
            </w:r>
            <w:r>
              <w:rPr>
                <w:rFonts w:asciiTheme="minorEastAsia" w:hAnsiTheme="minorEastAsia"/>
                <w:sz w:val="24"/>
                <w:szCs w:val="24"/>
              </w:rPr>
              <w:t>15</w:t>
            </w:r>
            <w:r>
              <w:rPr>
                <w:rFonts w:asciiTheme="minorEastAsia" w:hAnsiTheme="minorEastAsia"/>
                <w:sz w:val="24"/>
                <w:szCs w:val="24"/>
              </w:rPr>
              <w:fldChar w:fldCharType="end"/>
            </w:r>
          </w:hyperlink>
        </w:p>
        <w:p>
          <w:pPr>
            <w:pStyle w:val="TOC3"/>
            <w:tabs>
              <w:tab w:val="right" w:leader="dot" w:pos="8296"/>
            </w:tabs>
            <w:spacing w:line="360" w:lineRule="auto"/>
            <w:rPr>
              <w:rFonts w:asciiTheme="minorEastAsia" w:hAnsiTheme="minorEastAsia"/>
              <w:sz w:val="24"/>
              <w:szCs w:val="24"/>
            </w:rPr>
          </w:pPr>
          <w:hyperlink w:anchor="_Toc479686547" w:history="1">
            <w:r>
              <w:rPr>
                <w:rStyle w:val="Hyperlink"/>
                <w:rFonts w:asciiTheme="minorEastAsia" w:hAnsiTheme="minorEastAsia"/>
                <w:sz w:val="24"/>
                <w:szCs w:val="24"/>
              </w:rPr>
              <w:t>4.4.3</w:t>
            </w:r>
            <w:r>
              <w:rPr>
                <w:rStyle w:val="Hyperlink"/>
                <w:rFonts w:asciiTheme="minorEastAsia" w:hAnsiTheme="minorEastAsia" w:hint="eastAsia"/>
                <w:sz w:val="24"/>
                <w:szCs w:val="24"/>
              </w:rPr>
              <w:t>考核不科学，激励作用不明显</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_Toc479686547 \h </w:instrText>
            </w:r>
            <w:r>
              <w:rPr>
                <w:rFonts w:asciiTheme="minorEastAsia" w:hAnsiTheme="minorEastAsia"/>
                <w:sz w:val="24"/>
                <w:szCs w:val="24"/>
              </w:rPr>
              <w:fldChar w:fldCharType="separate"/>
            </w:r>
            <w:r>
              <w:rPr>
                <w:rFonts w:asciiTheme="minorEastAsia" w:hAnsiTheme="minorEastAsia"/>
                <w:sz w:val="24"/>
                <w:szCs w:val="24"/>
              </w:rPr>
              <w:t>16</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48" w:history="1">
            <w:r>
              <w:rPr>
                <w:rStyle w:val="Hyperlink"/>
                <w:rFonts w:asciiTheme="minorEastAsia" w:hAnsiTheme="minorEastAsia"/>
                <w:sz w:val="24"/>
                <w:szCs w:val="24"/>
              </w:rPr>
              <w:t>5.M</w:t>
            </w:r>
            <w:r>
              <w:rPr>
                <w:rStyle w:val="Hyperlink"/>
                <w:rFonts w:asciiTheme="minorEastAsia" w:hAnsiTheme="minorEastAsia" w:hint="eastAsia"/>
                <w:sz w:val="24"/>
                <w:szCs w:val="24"/>
              </w:rPr>
              <w:t>公司薪酬体系改进的建议</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_Toc479686548 \h </w:instrText>
            </w:r>
            <w:r>
              <w:rPr>
                <w:rFonts w:asciiTheme="minorEastAsia" w:hAnsiTheme="minorEastAsia"/>
                <w:sz w:val="24"/>
                <w:szCs w:val="24"/>
              </w:rPr>
              <w:fldChar w:fldCharType="separate"/>
            </w:r>
            <w:r>
              <w:rPr>
                <w:rFonts w:asciiTheme="minorEastAsia" w:hAnsiTheme="minorEastAsia"/>
                <w:sz w:val="24"/>
                <w:szCs w:val="24"/>
              </w:rPr>
              <w:t>16</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49" w:history="1">
            <w:r>
              <w:rPr>
                <w:rStyle w:val="Hyperlink"/>
                <w:rFonts w:asciiTheme="minorEastAsia" w:hAnsiTheme="minorEastAsia"/>
                <w:sz w:val="24"/>
                <w:szCs w:val="24"/>
              </w:rPr>
              <w:t>5.1</w:t>
            </w:r>
            <w:r>
              <w:rPr>
                <w:rStyle w:val="Hyperlink"/>
                <w:rFonts w:asciiTheme="minorEastAsia" w:hAnsiTheme="minorEastAsia" w:hint="eastAsia"/>
                <w:sz w:val="24"/>
                <w:szCs w:val="24"/>
              </w:rPr>
              <w:t>进一步完善</w:t>
            </w:r>
            <w:r>
              <w:rPr>
                <w:rStyle w:val="Hyperlink"/>
                <w:rFonts w:asciiTheme="minorEastAsia" w:hAnsiTheme="minorEastAsia"/>
                <w:sz w:val="24"/>
                <w:szCs w:val="24"/>
              </w:rPr>
              <w:t>M</w:t>
            </w:r>
            <w:r>
              <w:rPr>
                <w:rStyle w:val="Hyperlink"/>
                <w:rFonts w:asciiTheme="minorEastAsia" w:hAnsiTheme="minorEastAsia" w:hint="eastAsia"/>
                <w:sz w:val="24"/>
                <w:szCs w:val="24"/>
              </w:rPr>
              <w:t>公司治理结构</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_Toc479686549 \h </w:instrText>
            </w:r>
            <w:r>
              <w:rPr>
                <w:rFonts w:asciiTheme="minorEastAsia" w:hAnsiTheme="minorEastAsia"/>
                <w:sz w:val="24"/>
                <w:szCs w:val="24"/>
              </w:rPr>
              <w:fldChar w:fldCharType="separate"/>
            </w:r>
            <w:r>
              <w:rPr>
                <w:rFonts w:asciiTheme="minorEastAsia" w:hAnsiTheme="minorEastAsia"/>
                <w:sz w:val="24"/>
                <w:szCs w:val="24"/>
              </w:rPr>
              <w:t>16</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50" w:history="1">
            <w:r>
              <w:rPr>
                <w:rStyle w:val="Hyperlink"/>
                <w:rFonts w:asciiTheme="minorEastAsia" w:hAnsiTheme="minorEastAsia"/>
                <w:sz w:val="24"/>
                <w:szCs w:val="24"/>
              </w:rPr>
              <w:t>5.2</w:t>
            </w:r>
            <w:r>
              <w:rPr>
                <w:rStyle w:val="Hyperlink"/>
                <w:rFonts w:asciiTheme="minorEastAsia" w:hAnsiTheme="minorEastAsia" w:hint="eastAsia"/>
                <w:sz w:val="24"/>
                <w:szCs w:val="24"/>
              </w:rPr>
              <w:t>改进</w:t>
            </w:r>
            <w:r>
              <w:rPr>
                <w:rStyle w:val="Hyperlink"/>
                <w:rFonts w:asciiTheme="minorEastAsia" w:hAnsiTheme="minorEastAsia"/>
                <w:sz w:val="24"/>
                <w:szCs w:val="24"/>
              </w:rPr>
              <w:t>M</w:t>
            </w:r>
            <w:r>
              <w:rPr>
                <w:rStyle w:val="Hyperlink"/>
                <w:rFonts w:asciiTheme="minorEastAsia" w:hAnsiTheme="minorEastAsia" w:hint="eastAsia"/>
                <w:sz w:val="24"/>
                <w:szCs w:val="24"/>
              </w:rPr>
              <w:t>公司管理人员的选择方式</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_Toc479686550 \h </w:instrText>
            </w:r>
            <w:r>
              <w:rPr>
                <w:rFonts w:asciiTheme="minorEastAsia" w:hAnsiTheme="minorEastAsia"/>
                <w:sz w:val="24"/>
                <w:szCs w:val="24"/>
              </w:rPr>
              <w:fldChar w:fldCharType="separate"/>
            </w:r>
            <w:r>
              <w:rPr>
                <w:rFonts w:asciiTheme="minorEastAsia" w:hAnsiTheme="minorEastAsia"/>
                <w:sz w:val="24"/>
                <w:szCs w:val="24"/>
              </w:rPr>
              <w:t>16</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51" w:history="1">
            <w:r>
              <w:rPr>
                <w:rStyle w:val="Hyperlink"/>
                <w:rFonts w:asciiTheme="minorEastAsia" w:hAnsiTheme="minorEastAsia"/>
                <w:sz w:val="24"/>
                <w:szCs w:val="24"/>
              </w:rPr>
              <w:t>5.3</w:t>
            </w:r>
            <w:r>
              <w:rPr>
                <w:rStyle w:val="Hyperlink"/>
                <w:rFonts w:asciiTheme="minorEastAsia" w:hAnsiTheme="minorEastAsia" w:hint="eastAsia"/>
                <w:sz w:val="24"/>
                <w:szCs w:val="24"/>
              </w:rPr>
              <w:t>分类管理</w:t>
            </w:r>
            <w:r>
              <w:rPr>
                <w:rStyle w:val="Hyperlink"/>
                <w:rFonts w:asciiTheme="minorEastAsia" w:hAnsiTheme="minorEastAsia"/>
                <w:sz w:val="24"/>
                <w:szCs w:val="24"/>
              </w:rPr>
              <w:t>M</w:t>
            </w:r>
            <w:r>
              <w:rPr>
                <w:rStyle w:val="Hyperlink"/>
                <w:rFonts w:asciiTheme="minorEastAsia" w:hAnsiTheme="minorEastAsia" w:hint="eastAsia"/>
                <w:sz w:val="24"/>
                <w:szCs w:val="24"/>
              </w:rPr>
              <w:t>公司管理人员的薪酬</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_Toc479686551 \h </w:instrText>
            </w:r>
            <w:r>
              <w:rPr>
                <w:rFonts w:asciiTheme="minorEastAsia" w:hAnsiTheme="minorEastAsia"/>
                <w:sz w:val="24"/>
                <w:szCs w:val="24"/>
              </w:rPr>
              <w:fldChar w:fldCharType="separate"/>
            </w:r>
            <w:r>
              <w:rPr>
                <w:rFonts w:asciiTheme="minorEastAsia" w:hAnsiTheme="minorEastAsia"/>
                <w:sz w:val="24"/>
                <w:szCs w:val="24"/>
              </w:rPr>
              <w:t>17</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52" w:history="1">
            <w:r>
              <w:rPr>
                <w:rStyle w:val="Hyperlink"/>
                <w:rFonts w:asciiTheme="minorEastAsia" w:hAnsiTheme="minorEastAsia"/>
                <w:sz w:val="24"/>
                <w:szCs w:val="24"/>
              </w:rPr>
              <w:t>5.4</w:t>
            </w:r>
            <w:r>
              <w:rPr>
                <w:rStyle w:val="Hyperlink"/>
                <w:rFonts w:asciiTheme="minorEastAsia" w:hAnsiTheme="minorEastAsia" w:hint="eastAsia"/>
                <w:sz w:val="24"/>
                <w:szCs w:val="24"/>
              </w:rPr>
              <w:t>充分发挥多元化激励和约束体系的功效</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_Toc479686552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2"/>
            <w:tabs>
              <w:tab w:val="right" w:leader="dot" w:pos="8296"/>
            </w:tabs>
            <w:spacing w:line="360" w:lineRule="auto"/>
            <w:rPr>
              <w:rFonts w:asciiTheme="minorEastAsia" w:hAnsiTheme="minorEastAsia"/>
              <w:sz w:val="24"/>
              <w:szCs w:val="24"/>
            </w:rPr>
          </w:pPr>
          <w:hyperlink w:anchor="_Toc479686553" w:history="1">
            <w:r>
              <w:rPr>
                <w:rStyle w:val="Hyperlink"/>
                <w:rFonts w:asciiTheme="minorEastAsia" w:hAnsiTheme="minorEastAsia"/>
                <w:sz w:val="24"/>
                <w:szCs w:val="24"/>
              </w:rPr>
              <w:t>5.5</w:t>
            </w:r>
            <w:r>
              <w:rPr>
                <w:rStyle w:val="Hyperlink"/>
                <w:rFonts w:asciiTheme="minorEastAsia" w:hAnsiTheme="minorEastAsia" w:hint="eastAsia"/>
                <w:sz w:val="24"/>
                <w:szCs w:val="24"/>
              </w:rPr>
              <w:t>对</w:t>
            </w:r>
            <w:r>
              <w:rPr>
                <w:rStyle w:val="Hyperlink"/>
                <w:rFonts w:asciiTheme="minorEastAsia" w:hAnsiTheme="minorEastAsia"/>
                <w:sz w:val="24"/>
                <w:szCs w:val="24"/>
              </w:rPr>
              <w:t>M</w:t>
            </w:r>
            <w:r>
              <w:rPr>
                <w:rStyle w:val="Hyperlink"/>
                <w:rFonts w:asciiTheme="minorEastAsia" w:hAnsiTheme="minorEastAsia" w:hint="eastAsia"/>
                <w:sz w:val="24"/>
                <w:szCs w:val="24"/>
              </w:rPr>
              <w:t>公司高管薪酬进行限薪</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_Toc479686553 \h </w:instrText>
            </w:r>
            <w:r>
              <w:rPr>
                <w:rFonts w:asciiTheme="minorEastAsia" w:hAnsiTheme="minorEastAsia"/>
                <w:sz w:val="24"/>
                <w:szCs w:val="24"/>
              </w:rPr>
              <w:fldChar w:fldCharType="separate"/>
            </w:r>
            <w:r>
              <w:rPr>
                <w:rFonts w:asciiTheme="minorEastAsia" w:hAnsiTheme="minorEastAsia"/>
                <w:sz w:val="24"/>
                <w:szCs w:val="24"/>
              </w:rPr>
              <w:t>18</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54" w:history="1">
            <w:r>
              <w:rPr>
                <w:rStyle w:val="Hyperlink"/>
                <w:rFonts w:asciiTheme="minorEastAsia" w:hAnsiTheme="minorEastAsia"/>
                <w:sz w:val="24"/>
                <w:szCs w:val="24"/>
              </w:rPr>
              <w:t>6.</w:t>
            </w:r>
            <w:r>
              <w:rPr>
                <w:rStyle w:val="Hyperlink"/>
                <w:rFonts w:asciiTheme="minorEastAsia" w:hAnsiTheme="minorEastAsia" w:hint="eastAsia"/>
                <w:sz w:val="24"/>
                <w:szCs w:val="24"/>
              </w:rPr>
              <w:t>结论</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_Toc479686554 \h </w:instrText>
            </w:r>
            <w:r>
              <w:rPr>
                <w:rFonts w:asciiTheme="minorEastAsia" w:hAnsiTheme="minorEastAsia"/>
                <w:sz w:val="24"/>
                <w:szCs w:val="24"/>
              </w:rPr>
              <w:fldChar w:fldCharType="separate"/>
            </w:r>
            <w:r>
              <w:rPr>
                <w:rFonts w:asciiTheme="minorEastAsia" w:hAnsiTheme="minorEastAsia"/>
                <w:sz w:val="24"/>
                <w:szCs w:val="24"/>
              </w:rPr>
              <w:t>19</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55" w:history="1">
            <w:r>
              <w:rPr>
                <w:rStyle w:val="Hyperlink"/>
                <w:rFonts w:asciiTheme="minorEastAsia" w:hAnsiTheme="minorEastAsia" w:hint="eastAsia"/>
                <w:sz w:val="24"/>
                <w:szCs w:val="24"/>
              </w:rPr>
              <w:t>参</w:t>
            </w:r>
            <w:r>
              <w:rPr>
                <w:rStyle w:val="Hyperlink"/>
                <w:rFonts w:asciiTheme="minorEastAsia" w:hAnsiTheme="minorEastAsia"/>
                <w:sz w:val="24"/>
                <w:szCs w:val="24"/>
              </w:rPr>
              <w:t xml:space="preserve"> </w:t>
            </w:r>
            <w:r>
              <w:rPr>
                <w:rStyle w:val="Hyperlink"/>
                <w:rFonts w:asciiTheme="minorEastAsia" w:hAnsiTheme="minorEastAsia" w:hint="eastAsia"/>
                <w:sz w:val="24"/>
                <w:szCs w:val="24"/>
              </w:rPr>
              <w:t>考</w:t>
            </w:r>
            <w:r>
              <w:rPr>
                <w:rStyle w:val="Hyperlink"/>
                <w:rFonts w:asciiTheme="minorEastAsia" w:hAnsiTheme="minorEastAsia"/>
                <w:sz w:val="24"/>
                <w:szCs w:val="24"/>
              </w:rPr>
              <w:t xml:space="preserve"> </w:t>
            </w:r>
            <w:r>
              <w:rPr>
                <w:rStyle w:val="Hyperlink"/>
                <w:rFonts w:asciiTheme="minorEastAsia" w:hAnsiTheme="minorEastAsia" w:hint="eastAsia"/>
                <w:sz w:val="24"/>
                <w:szCs w:val="24"/>
              </w:rPr>
              <w:t>文</w:t>
            </w:r>
            <w:r>
              <w:rPr>
                <w:rStyle w:val="Hyperlink"/>
                <w:rFonts w:asciiTheme="minorEastAsia" w:hAnsiTheme="minorEastAsia"/>
                <w:sz w:val="24"/>
                <w:szCs w:val="24"/>
              </w:rPr>
              <w:t xml:space="preserve"> </w:t>
            </w:r>
            <w:r>
              <w:rPr>
                <w:rStyle w:val="Hyperlink"/>
                <w:rFonts w:asciiTheme="minorEastAsia" w:hAnsiTheme="minorEastAsia" w:hint="eastAsia"/>
                <w:sz w:val="24"/>
                <w:szCs w:val="24"/>
              </w:rPr>
              <w:t>献</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_Toc479686555 \h </w:instrText>
            </w:r>
            <w:r>
              <w:rPr>
                <w:rFonts w:asciiTheme="minorEastAsia" w:hAnsiTheme="minorEastAsia"/>
                <w:sz w:val="24"/>
                <w:szCs w:val="24"/>
              </w:rPr>
              <w:fldChar w:fldCharType="separate"/>
            </w:r>
            <w:r>
              <w:rPr>
                <w:rFonts w:asciiTheme="minorEastAsia" w:hAnsiTheme="minorEastAsia"/>
                <w:sz w:val="24"/>
                <w:szCs w:val="24"/>
              </w:rPr>
              <w:t>21</w:t>
            </w:r>
            <w:r>
              <w:rPr>
                <w:rFonts w:asciiTheme="minorEastAsia" w:hAnsiTheme="minorEastAsia"/>
                <w:sz w:val="24"/>
                <w:szCs w:val="24"/>
              </w:rPr>
              <w:fldChar w:fldCharType="end"/>
            </w:r>
          </w:hyperlink>
        </w:p>
        <w:p>
          <w:pPr>
            <w:pStyle w:val="TOC1"/>
            <w:tabs>
              <w:tab w:val="right" w:leader="dot" w:pos="8296"/>
            </w:tabs>
            <w:spacing w:line="360" w:lineRule="auto"/>
            <w:rPr>
              <w:rFonts w:asciiTheme="minorEastAsia" w:hAnsiTheme="minorEastAsia"/>
              <w:sz w:val="24"/>
              <w:szCs w:val="24"/>
            </w:rPr>
          </w:pPr>
          <w:hyperlink w:anchor="_Toc479686557" w:history="1">
            <w:r>
              <w:rPr>
                <w:rStyle w:val="Hyperlink"/>
                <w:rFonts w:asciiTheme="minorEastAsia" w:hAnsiTheme="minorEastAsia" w:hint="eastAsia"/>
                <w:sz w:val="24"/>
                <w:szCs w:val="24"/>
              </w:rPr>
              <w:t>附录</w:t>
            </w:r>
            <w:r>
              <w:rPr>
                <w:rStyle w:val="Hyperlink"/>
                <w:rFonts w:asciiTheme="minorEastAsia" w:hAnsiTheme="minorEastAsia"/>
                <w:sz w:val="24"/>
                <w:szCs w:val="24"/>
              </w:rPr>
              <w:t xml:space="preserve"> </w:t>
            </w:r>
            <w:r>
              <w:rPr>
                <w:rStyle w:val="Hyperlink"/>
                <w:rFonts w:asciiTheme="minorEastAsia" w:hAnsiTheme="minorEastAsia" w:hint="eastAsia"/>
                <w:sz w:val="24"/>
                <w:szCs w:val="24"/>
              </w:rPr>
              <w:t>薪酬满意度调查表</w:t>
            </w:r>
            <w:r>
              <w:rPr>
                <w:rFonts w:asciiTheme="minorEastAsia" w:hAnsiTheme="minorEastAsia"/>
                <w:sz w:val="24"/>
                <w:szCs w:val="24"/>
              </w:rPr>
              <w:tab/>
            </w:r>
            <w:r>
              <w:rPr>
                <w:rFonts w:asciiTheme="minorEastAsia" w:hAnsiTheme="minorEastAsia"/>
                <w:sz w:val="24"/>
                <w:szCs w:val="24"/>
              </w:rPr>
              <w:fldChar w:fldCharType="begin"/>
            </w:r>
            <w:r>
              <w:rPr>
                <w:rFonts w:asciiTheme="minorEastAsia" w:hAnsiTheme="minorEastAsia"/>
                <w:sz w:val="24"/>
                <w:szCs w:val="24"/>
              </w:rPr>
              <w:instrText xml:space="preserve"> PAGEREF _Toc479686557 \h </w:instrText>
            </w:r>
            <w:r>
              <w:rPr>
                <w:rFonts w:asciiTheme="minorEastAsia" w:hAnsiTheme="minorEastAsia"/>
                <w:sz w:val="24"/>
                <w:szCs w:val="24"/>
              </w:rPr>
              <w:fldChar w:fldCharType="separate"/>
            </w:r>
            <w:r>
              <w:rPr>
                <w:rFonts w:asciiTheme="minorEastAsia" w:hAnsiTheme="minorEastAsia"/>
                <w:sz w:val="24"/>
                <w:szCs w:val="24"/>
              </w:rPr>
              <w:t>24</w:t>
            </w:r>
            <w:r>
              <w:rPr>
                <w:rFonts w:asciiTheme="minorEastAsia" w:hAnsiTheme="minorEastAsia"/>
                <w:sz w:val="24"/>
                <w:szCs w:val="24"/>
              </w:rPr>
              <w:fldChar w:fldCharType="end"/>
            </w:r>
          </w:hyperlink>
        </w:p>
        <w:p>
          <w:pPr>
            <w:spacing w:line="360" w:lineRule="auto"/>
            <w:sectPr>
              <w:footerReference w:type="default" r:id="rId7"/>
              <w:type w:val="nextPage"/>
              <w:pgSz w:w="11906" w:h="16838"/>
              <w:pgMar w:top="1440" w:right="1800" w:bottom="1440" w:left="1800" w:header="851" w:footer="992" w:gutter="0"/>
              <w:pgNumType w:fmt="upperRoman" w:start="2"/>
              <w:cols w:num="1" w:space="425"/>
              <w:titlePg w:val="0"/>
              <w:docGrid w:type="lines" w:linePitch="312" w:charSpace="0"/>
            </w:sectPr>
          </w:pPr>
          <w:r>
            <w:rPr>
              <w:rFonts w:asciiTheme="minorEastAsia" w:hAnsiTheme="minorEastAsia"/>
              <w:bCs/>
              <w:sz w:val="24"/>
              <w:szCs w:val="24"/>
              <w:lang w:val="zh-CN"/>
            </w:rPr>
            <w:fldChar w:fldCharType="end"/>
          </w:r>
        </w:p>
      </w:sdtContent>
    </w:sdt>
    <w:p>
      <w:pPr>
        <w:spacing w:before="156" w:beforeLines="50" w:after="156" w:afterLines="50" w:line="360" w:lineRule="auto"/>
        <w:outlineLvl w:val="0"/>
        <w:rPr>
          <w:rFonts w:ascii="黑体" w:eastAsia="黑体" w:hAnsi="黑体"/>
          <w:b/>
          <w:sz w:val="32"/>
          <w:szCs w:val="32"/>
        </w:rPr>
      </w:pPr>
      <w:bookmarkStart w:id="1" w:name="_Toc479686517"/>
      <w:r>
        <w:rPr>
          <w:rFonts w:ascii="黑体" w:eastAsia="黑体" w:hAnsi="黑体" w:hint="eastAsia"/>
          <w:b/>
          <w:sz w:val="32"/>
          <w:szCs w:val="32"/>
        </w:rPr>
        <w:t>1.引言</w:t>
      </w:r>
      <w:bookmarkEnd w:id="1"/>
    </w:p>
    <w:p>
      <w:pPr>
        <w:spacing w:line="360" w:lineRule="auto"/>
        <w:ind w:firstLine="480" w:firstLineChars="200"/>
        <w:textAlignment w:val="baseline"/>
        <w:rPr>
          <w:rFonts w:asciiTheme="minorEastAsia" w:hAnsiTheme="minorEastAsia"/>
          <w:sz w:val="24"/>
          <w:szCs w:val="24"/>
        </w:rPr>
      </w:pPr>
      <w:r>
        <w:rPr>
          <w:rFonts w:asciiTheme="minorEastAsia" w:hAnsiTheme="minorEastAsia" w:hint="eastAsia"/>
          <w:sz w:val="24"/>
          <w:szCs w:val="24"/>
        </w:rPr>
        <w:t>在当今知识经济时代背景下，知识的竞争已经成为企业竞争的核心问题，而知识竞争的本质即是人才的竞争</w:t>
      </w:r>
      <w:r>
        <w:rPr>
          <w:rFonts w:asciiTheme="minorEastAsia" w:hAnsiTheme="minorEastAsia" w:hint="eastAsia"/>
          <w:sz w:val="24"/>
          <w:szCs w:val="24"/>
          <w:vertAlign w:val="superscript"/>
        </w:rPr>
        <w:t>[1]</w:t>
      </w:r>
      <w:r>
        <w:rPr>
          <w:rFonts w:asciiTheme="minorEastAsia" w:hAnsiTheme="minorEastAsia" w:hint="eastAsia"/>
          <w:sz w:val="24"/>
          <w:szCs w:val="24"/>
        </w:rPr>
        <w:t>。因此，企业之间的竞争，知识的创造、利用与增值，资源的合理配置，最终都要靠员工来实现，而且，任何有形资产都有折旧，都会有消耗完的时候，员工则不同，它能够利用所掌握的知识不断创造出新价值。由此可见，只有员工才是企业发展的真正永不枯竭的源泉。也正因为如此，薪酬作为重要激励手段之一，对员工来说极为重要，它不仅是员工的一种谋生手段，同时还能满足员工的价值感，它在很大程度上影响着一个人的情绪、积极性和能力的发挥等等。</w:t>
      </w:r>
    </w:p>
    <w:p>
      <w:pPr>
        <w:spacing w:line="360" w:lineRule="auto"/>
        <w:ind w:firstLine="480" w:firstLineChars="200"/>
        <w:textAlignment w:val="baseline"/>
        <w:rPr>
          <w:rFonts w:asciiTheme="minorEastAsia" w:hAnsiTheme="minorEastAsia"/>
          <w:sz w:val="24"/>
          <w:szCs w:val="24"/>
        </w:rPr>
      </w:pPr>
      <w:r>
        <w:rPr>
          <w:rFonts w:asciiTheme="minorEastAsia" w:hAnsiTheme="minorEastAsia" w:hint="eastAsia"/>
          <w:sz w:val="24"/>
          <w:szCs w:val="24"/>
        </w:rPr>
        <w:t>作为企业，应当重视对员工的研究，了解他们的特点和需求，并在此基础上设计完善的薪酬体系，从而激发员工的最大潜能，创造出最大价值，使企业在竞争中赢得持续发展的优势</w:t>
      </w:r>
      <w:r>
        <w:rPr>
          <w:rFonts w:asciiTheme="minorEastAsia" w:hAnsiTheme="minorEastAsia" w:hint="eastAsia"/>
          <w:sz w:val="24"/>
          <w:szCs w:val="24"/>
          <w:vertAlign w:val="superscript"/>
        </w:rPr>
        <w:t>[2]</w:t>
      </w:r>
      <w:r>
        <w:rPr>
          <w:rFonts w:asciiTheme="minorEastAsia" w:hAnsiTheme="minorEastAsia" w:hint="eastAsia"/>
          <w:sz w:val="24"/>
          <w:szCs w:val="24"/>
        </w:rPr>
        <w:t>。目前，许多企业，对员工的激励策略方面普遍存在着激励方式滞后、激励手段匮乏等问题，从而导致员工的管理成本上升、员工跳槽频繁等不良现象的产生。本文通过分析M公司员工的薪酬体系现状来探讨建立一整套完善的薪酬体系来提升员工的价值感和满意感，从而稳定企业员工队伍，并使之发挥出最大潜力，为企业创造出其最大价值。</w:t>
      </w:r>
    </w:p>
    <w:p>
      <w:pPr>
        <w:spacing w:before="156" w:beforeLines="50" w:after="156" w:afterLines="50" w:line="360" w:lineRule="auto"/>
        <w:outlineLvl w:val="0"/>
        <w:rPr>
          <w:rFonts w:ascii="黑体" w:eastAsia="黑体" w:hAnsi="黑体"/>
          <w:b/>
          <w:sz w:val="32"/>
          <w:szCs w:val="32"/>
        </w:rPr>
      </w:pPr>
      <w:bookmarkStart w:id="2" w:name="_Toc479686518"/>
      <w:r>
        <w:rPr>
          <w:rFonts w:ascii="黑体" w:eastAsia="黑体" w:hAnsi="黑体" w:hint="eastAsia"/>
          <w:b/>
          <w:sz w:val="32"/>
          <w:szCs w:val="32"/>
        </w:rPr>
        <w:t>2.相关概念界定和理论概述</w:t>
      </w:r>
      <w:bookmarkEnd w:id="2"/>
    </w:p>
    <w:p>
      <w:pPr>
        <w:spacing w:line="360" w:lineRule="auto"/>
        <w:outlineLvl w:val="1"/>
        <w:rPr>
          <w:rFonts w:ascii="黑体" w:eastAsia="黑体" w:hAnsi="黑体"/>
          <w:b/>
          <w:sz w:val="28"/>
          <w:szCs w:val="24"/>
        </w:rPr>
      </w:pPr>
      <w:bookmarkStart w:id="3" w:name="_Toc479686519"/>
      <w:r>
        <w:rPr>
          <w:rFonts w:ascii="黑体" w:eastAsia="黑体" w:hAnsi="黑体" w:hint="eastAsia"/>
          <w:b/>
          <w:sz w:val="28"/>
          <w:szCs w:val="24"/>
        </w:rPr>
        <w:t>2.1薪酬的概念界定</w:t>
      </w:r>
      <w:bookmarkEnd w:id="3"/>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薪酬体系是指薪酬的构成，即一个人的工作报酬由哪几部分构成。一般而言：员工的薪酬包括以下几大主要部分：基本薪酬（即本薪）、奖金、津贴、福利、保险五大部分。国内学者则认为薪酬是员工从事某个企业所需要的劳动，而得到的以货币形式和非货币形式所表现的补偿，是企业支付给员工的劳动报酬。</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薪酬的功能主要表现在以下两个方面：</w:t>
      </w:r>
    </w:p>
    <w:p>
      <w:pPr>
        <w:spacing w:line="360" w:lineRule="auto"/>
        <w:ind w:firstLine="480" w:firstLineChars="200"/>
        <w:rPr>
          <w:rFonts w:asciiTheme="minorEastAsia" w:hAnsiTheme="minorEastAsia"/>
          <w:sz w:val="24"/>
          <w:szCs w:val="24"/>
        </w:rPr>
        <w:sectPr>
          <w:footerReference w:type="default" r:id="rId8"/>
          <w:pgSz w:w="11906" w:h="16838"/>
          <w:pgMar w:top="1440" w:right="1800" w:bottom="1440" w:left="1800" w:header="851" w:footer="992" w:gutter="0"/>
          <w:pgNumType w:start="1"/>
          <w:cols w:num="1" w:space="425"/>
          <w:docGrid w:type="lines" w:linePitch="312" w:charSpace="0"/>
        </w:sectPr>
      </w:pPr>
      <w:r>
        <w:rPr>
          <w:rFonts w:asciiTheme="minorEastAsia" w:hAnsiTheme="minorEastAsia" w:hint="eastAsia"/>
          <w:sz w:val="24"/>
          <w:szCs w:val="24"/>
        </w:rPr>
        <w:t>一是维持和保障的功能。劳动是脑力和体力的支出。员工作为单位劳动要求的提供者，单位只有给予足够的补偿，才能使其不断投入新的劳动力。这种补偿是通过员工消费各种必要的生活资料实现的，因此员工的收入，首先要用于购买各种必要的生活资料以维持劳动力的正常再生产</w:t>
      </w:r>
      <w:r>
        <w:rPr>
          <w:rFonts w:asciiTheme="minorEastAsia" w:hAnsiTheme="minorEastAsia" w:hint="eastAsia"/>
          <w:sz w:val="24"/>
          <w:szCs w:val="24"/>
          <w:vertAlign w:val="superscript"/>
        </w:rPr>
        <w:t>[3]</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。随着企业生产技术的进步，员工必须不断更新知识，以增加对企业技术变化的适应性，所以企业员工收入也包括支付部分学习、培训、进修等方面的费用。</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二是激励功能。激励功能指单位用来激励员工按照其旨意行事而又能加以控制的职能。在社会主义市场经济条件下，员工一方面追求自我价值的实现，另一方面更重视追求实在的利益</w:t>
      </w:r>
      <w:r>
        <w:rPr>
          <w:rFonts w:asciiTheme="minorEastAsia" w:hAnsiTheme="minorEastAsia" w:hint="eastAsia"/>
          <w:sz w:val="24"/>
          <w:szCs w:val="24"/>
          <w:vertAlign w:val="superscript"/>
        </w:rPr>
        <w:t>[4]</w:t>
      </w:r>
      <w:r>
        <w:rPr>
          <w:rFonts w:asciiTheme="minorEastAsia" w:hAnsiTheme="minorEastAsia" w:hint="eastAsia"/>
          <w:sz w:val="24"/>
          <w:szCs w:val="24"/>
        </w:rPr>
        <w:t>。在这种情况下，单位通过各种具体形式，把收入与职工对企业提供的劳动贡献联系起来，劳动收入就能发挥激励功能。此外，薪酬对企业具有保值增值的功能。薪酬作为企业用于交换员工劳动的一种成本投入，是用来购买劳动力所支付的特定资本，实际上是对活劳动(劳动要素)的数量和质量的一种投资。与其它资本投资一样，是能够为企业和投资者带来预期收益的成本。薪酬的投入可以为投资者带来预期大于成本的收益，这是企业对劳动要素进行投资的动力所在</w:t>
      </w:r>
      <w:r>
        <w:rPr>
          <w:rFonts w:asciiTheme="minorEastAsia" w:hAnsiTheme="minorEastAsia" w:hint="eastAsia"/>
          <w:sz w:val="24"/>
          <w:szCs w:val="24"/>
          <w:vertAlign w:val="superscript"/>
        </w:rPr>
        <w:t>[5]</w:t>
      </w:r>
      <w:r>
        <w:rPr>
          <w:rFonts w:asciiTheme="minorEastAsia" w:hAnsiTheme="minorEastAsia" w:hint="eastAsia"/>
          <w:sz w:val="24"/>
          <w:szCs w:val="24"/>
        </w:rPr>
        <w:t>。从这个意义上说，薪酬对企业来说具有保值增值的功能。</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同时，薪酬对社会还具有人力资源的再配置功能。薪酬作为劳动力价格信号，调节着劳动力的供求和劳动力的流向，调节着人们对职业和工种的评价，调节着人们择业的愿望和就业的流向，实现人力资源的优化配置。一方面，企业可以通过薪酬水平的变动和倾斜，将企业目标和管理者意图传递给员工，促使员工个人行为与企业期望的行为最高限度地趋于一致，并引导员工合理流动。另一方面，企业通过有效的薪酬差距水平，吸引更多企业需要的人力资源。</w:t>
      </w:r>
    </w:p>
    <w:p>
      <w:pPr>
        <w:spacing w:line="360" w:lineRule="auto"/>
        <w:outlineLvl w:val="1"/>
        <w:rPr>
          <w:rFonts w:ascii="黑体" w:eastAsia="黑体" w:hAnsi="黑体"/>
          <w:b/>
          <w:sz w:val="28"/>
          <w:szCs w:val="24"/>
        </w:rPr>
      </w:pPr>
      <w:bookmarkStart w:id="4" w:name="_Toc479686520"/>
      <w:r>
        <w:rPr>
          <w:rFonts w:ascii="黑体" w:eastAsia="黑体" w:hAnsi="黑体" w:hint="eastAsia"/>
          <w:b/>
          <w:sz w:val="28"/>
          <w:szCs w:val="24"/>
        </w:rPr>
        <w:t>2.2企业薪酬体系研究理论概述</w:t>
      </w:r>
      <w:bookmarkEnd w:id="4"/>
    </w:p>
    <w:p>
      <w:pPr>
        <w:spacing w:line="360" w:lineRule="auto"/>
        <w:outlineLvl w:val="2"/>
        <w:rPr>
          <w:rFonts w:ascii="黑体" w:eastAsia="黑体" w:hAnsi="黑体"/>
          <w:sz w:val="24"/>
          <w:szCs w:val="24"/>
        </w:rPr>
      </w:pPr>
      <w:bookmarkStart w:id="5" w:name="_Toc450511719"/>
      <w:bookmarkStart w:id="6" w:name="_Toc479686521"/>
      <w:bookmarkStart w:id="7" w:name="_Toc325791435"/>
      <w:r>
        <w:rPr>
          <w:rFonts w:ascii="黑体" w:eastAsia="黑体" w:hAnsi="黑体" w:hint="eastAsia"/>
          <w:sz w:val="24"/>
          <w:szCs w:val="24"/>
        </w:rPr>
        <w:t>2.2.1企业理论</w:t>
      </w:r>
      <w:bookmarkEnd w:id="5"/>
      <w:bookmarkEnd w:id="6"/>
      <w:bookmarkEnd w:id="7"/>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所谓“知己知彼，百战不殆”，要想做好中小企业管理人员薪酬管理，我们首先要深其本质，入其根基，弄清楚企业管理中为何会出现中小企业管理人员薪酬管理这一问题。其理论前提在于明确企业管理股东与经营者之间的关系，这也是我们研究的出发点。在这一点上，最具典型解释意义的理论有以下两个：委托代理理论与产权理论</w:t>
      </w:r>
      <w:r>
        <w:rPr>
          <w:rFonts w:asciiTheme="minorEastAsia" w:hAnsiTheme="minorEastAsia" w:hint="eastAsia"/>
          <w:sz w:val="24"/>
          <w:szCs w:val="24"/>
          <w:vertAlign w:val="superscript"/>
        </w:rPr>
        <w:t>[6]</w:t>
      </w:r>
      <w:r>
        <w:rPr>
          <w:rFonts w:asciiTheme="minorEastAsia" w:hAnsiTheme="minorEastAsia" w:hint="eastAsia"/>
          <w:sz w:val="24"/>
          <w:szCs w:val="24"/>
        </w:rPr>
        <w:t>。</w:t>
      </w:r>
    </w:p>
    <w:p>
      <w:pPr>
        <w:spacing w:line="360" w:lineRule="auto"/>
        <w:outlineLvl w:val="3"/>
        <w:rPr>
          <w:rFonts w:asciiTheme="minorEastAsia" w:hAnsiTheme="minorEastAsia"/>
          <w:sz w:val="24"/>
          <w:szCs w:val="24"/>
        </w:rPr>
      </w:pPr>
      <w:bookmarkStart w:id="8" w:name="_Toc450511720"/>
      <w:r>
        <w:rPr>
          <w:rFonts w:asciiTheme="minorEastAsia" w:hAnsiTheme="minorEastAsia" w:hint="eastAsia"/>
          <w:sz w:val="24"/>
          <w:szCs w:val="24"/>
        </w:rPr>
        <w:t>2.2.1.1委托代理理论</w:t>
      </w:r>
      <w:bookmarkEnd w:id="8"/>
    </w:p>
    <w:p>
      <w:pPr>
        <w:spacing w:line="360" w:lineRule="auto"/>
        <w:ind w:firstLine="480" w:firstLineChars="200"/>
        <w:rPr>
          <w:rFonts w:asciiTheme="minorEastAsia" w:hAnsiTheme="minorEastAsia"/>
          <w:sz w:val="24"/>
          <w:szCs w:val="24"/>
        </w:rPr>
        <w:sectPr>
          <w:footerReference w:type="default" r:id="rId9"/>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它被认为是企业管理人员薪酬研究的根基。根据代理理论的观点，股东与企业经营者之间存在委托代理关系。Jensen与Mecking于1976年在《企业理论：管理行为、代理成本和资本结构》一文中提出“委托代理模型”，该模型主要涉及到两个方面，其一为企业资源的提供者；其二为企业资源的使用者，重点是提供者与资源的使用者之间所形成的事实上的契约关系，在这事实契约关系中，企业经济资源的所有者是作为委托人而存在的；对应的，资源的使用者，也就是负责使用和控制企业所有这些资源的人员则是作为企业代理人而存在的。中小企业管理人员薪酬体系和薪酬管理具体而言，所涉及到的是那种经济学意义上的代理问题，而非一般代理问题。代理理论具有突出的三个方面的特征：首先，股东会因管理人员的不正确决策而产生价值方面的一定损失额；其次，股东可以通过各种方式对管理者实施激励和监控，而这样的后果是产生一定的监督成本；最后，经营管理者的担保成本，也就是经营管理者用于保证不损害股东利益的成本，以及若损害行为发生后其将给予股东赔偿的成本。其中，“股东对管理者实施激励和监控而产生的一定金额的监督成本”可以理解为股东支付给管理人员的薪酬，由此开创了人们对于企业管理人员薪酬的直观认识</w:t>
      </w:r>
      <w:r>
        <w:rPr>
          <w:rFonts w:asciiTheme="minorEastAsia" w:hAnsiTheme="minorEastAsia" w:hint="eastAsia"/>
          <w:sz w:val="24"/>
          <w:szCs w:val="24"/>
          <w:vertAlign w:val="superscript"/>
        </w:rPr>
        <w:t>[7]</w:t>
      </w:r>
      <w:r>
        <w:rPr>
          <w:rFonts w:asciiTheme="minorEastAsia" w:hAnsiTheme="minorEastAsia" w:hint="eastAsia"/>
          <w:sz w:val="24"/>
          <w:szCs w:val="24"/>
        </w:rPr>
        <w:t>。</w:t>
      </w:r>
    </w:p>
    <w:p>
      <w:pPr>
        <w:spacing w:line="360" w:lineRule="auto"/>
        <w:outlineLvl w:val="3"/>
        <w:rPr>
          <w:rFonts w:asciiTheme="minorEastAsia" w:hAnsiTheme="minorEastAsia"/>
          <w:sz w:val="24"/>
          <w:szCs w:val="24"/>
        </w:rPr>
      </w:pPr>
      <w:bookmarkStart w:id="9" w:name="_Toc450511721"/>
      <w:r>
        <w:rPr>
          <w:rFonts w:asciiTheme="minorEastAsia" w:hAnsiTheme="minorEastAsia" w:hint="eastAsia"/>
          <w:sz w:val="24"/>
          <w:szCs w:val="24"/>
        </w:rPr>
        <w:t>2.2.1.2产权理论</w:t>
      </w:r>
      <w:bookmarkEnd w:id="9"/>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1991年诺贝尔经济学奖得主科斯奠定了产权理论的奠基，他同时也是这一理论的主要代表，他一直被认为是西方经济学关于产权理论的第一创始人，他一生都致力于考察经济运行背后的财产权利结构，并以此奠定了经济运行的制度理论基础。股权作为产权对于任何人来说都不难理解，但是本文需要说明的是，人力资本产权同样也是一种权能完整的产权，因为自然人作为人力资本的天然拥有者，自然人是独立的利益主体与权利主体，所以企业管理是自身人力资本产权的所有者，追求人力资本权益的最大化是其基本行为特征。因此在明确产权所有之后，再做进一步的分析，就会发现产权主体股东与企业的管理者，他们两者所追逐的主要目标是完全不同的</w:t>
      </w:r>
      <w:r>
        <w:rPr>
          <w:rFonts w:asciiTheme="minorEastAsia" w:hAnsiTheme="minorEastAsia" w:hint="eastAsia"/>
          <w:sz w:val="24"/>
          <w:szCs w:val="24"/>
          <w:vertAlign w:val="superscript"/>
        </w:rPr>
        <w:t>[8]</w:t>
      </w:r>
      <w:r>
        <w:rPr>
          <w:rFonts w:asciiTheme="minorEastAsia" w:hAnsiTheme="minorEastAsia" w:hint="eastAsia"/>
          <w:sz w:val="24"/>
          <w:szCs w:val="24"/>
        </w:rPr>
        <w:t>。因此简单的说，企业股东与企业管理者之间的关系，在本质上就是两个产权主体之间产生的产权交易关系，同时还伴随有围绕交易价格进一步展开的相互性的博弈。这种博弈在公司活动的全过程都会出现。</w:t>
      </w:r>
    </w:p>
    <w:p>
      <w:pPr>
        <w:spacing w:line="360" w:lineRule="auto"/>
        <w:outlineLvl w:val="2"/>
        <w:rPr>
          <w:rFonts w:ascii="黑体" w:eastAsia="黑体" w:hAnsi="黑体"/>
          <w:sz w:val="24"/>
          <w:szCs w:val="24"/>
        </w:rPr>
      </w:pPr>
      <w:bookmarkStart w:id="10" w:name="_Toc325791436"/>
      <w:bookmarkStart w:id="11" w:name="_Toc450511722"/>
      <w:bookmarkStart w:id="12" w:name="_Toc479686522"/>
      <w:r>
        <w:rPr>
          <w:rFonts w:ascii="黑体" w:eastAsia="黑体" w:hAnsi="黑体" w:hint="eastAsia"/>
          <w:sz w:val="24"/>
          <w:szCs w:val="24"/>
        </w:rPr>
        <w:t>2.2.2激励理论</w:t>
      </w:r>
      <w:bookmarkEnd w:id="10"/>
      <w:bookmarkEnd w:id="11"/>
      <w:bookmarkEnd w:id="12"/>
    </w:p>
    <w:p>
      <w:pPr>
        <w:spacing w:line="360" w:lineRule="auto"/>
        <w:outlineLvl w:val="3"/>
        <w:rPr>
          <w:rFonts w:asciiTheme="minorEastAsia" w:hAnsiTheme="minorEastAsia"/>
          <w:sz w:val="24"/>
          <w:szCs w:val="24"/>
        </w:rPr>
      </w:pPr>
      <w:bookmarkStart w:id="13" w:name="_Toc450511723"/>
      <w:r>
        <w:rPr>
          <w:rFonts w:asciiTheme="minorEastAsia" w:hAnsiTheme="minorEastAsia" w:hint="eastAsia"/>
          <w:sz w:val="24"/>
          <w:szCs w:val="24"/>
        </w:rPr>
        <w:t>2.2.2.1公平理论</w:t>
      </w:r>
      <w:bookmarkEnd w:id="13"/>
    </w:p>
    <w:p>
      <w:pPr>
        <w:spacing w:line="360" w:lineRule="auto"/>
        <w:ind w:firstLine="480" w:firstLineChars="200"/>
        <w:rPr>
          <w:rFonts w:asciiTheme="minorEastAsia" w:hAnsiTheme="minorEastAsia"/>
          <w:sz w:val="24"/>
          <w:szCs w:val="24"/>
        </w:rPr>
        <w:sectPr>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rFonts w:asciiTheme="minorEastAsia" w:hAnsiTheme="minorEastAsia" w:hint="eastAsia"/>
          <w:sz w:val="24"/>
          <w:szCs w:val="24"/>
        </w:rPr>
        <w:t>公平理论(Equity Theory)又称社会比较理论，它是美国行为科学家斯塔西·亚当斯在《工人关于工资不公平的内心冲突同其生产率的关系》等著作中提出来的一种激励理论。该理论侧重于研究工资报酬分配的合理性、公平性及其对职工生产积极性的影响</w:t>
      </w:r>
      <w:r>
        <w:rPr>
          <w:rFonts w:asciiTheme="minorEastAsia" w:hAnsiTheme="minorEastAsia" w:hint="eastAsia"/>
          <w:sz w:val="24"/>
          <w:szCs w:val="24"/>
          <w:vertAlign w:val="superscript"/>
        </w:rPr>
        <w:t>[9]</w:t>
      </w:r>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公平理论同时还指出，以下四种做法会涉及到报酬的不公平性：首先，如果根据管理者工作的时间计酬，感到报酬过高的管理者会比感到报酬公平的管理者有更高的工作效率率；其次，如果根据管理者的产量计酬，感到报酬过高的管理者会比感到报酬公平的管理者产量低但质量高；再次，如果根据管理者的工作时间计酬，感到报酬过低的管理者的产量更低，质量也更差；最后，如果根据管理者的产量计酬，感到报酬过低的管理者会比感到报酬公平的管理者产量高而质量低。</w:t>
      </w:r>
    </w:p>
    <w:p>
      <w:pPr>
        <w:spacing w:line="360" w:lineRule="auto"/>
        <w:outlineLvl w:val="3"/>
        <w:rPr>
          <w:rFonts w:asciiTheme="minorEastAsia" w:hAnsiTheme="minorEastAsia"/>
          <w:sz w:val="24"/>
          <w:szCs w:val="24"/>
        </w:rPr>
      </w:pPr>
      <w:bookmarkStart w:id="14" w:name="_Toc450511724"/>
      <w:r>
        <w:rPr>
          <w:rFonts w:asciiTheme="minorEastAsia" w:hAnsiTheme="minorEastAsia" w:hint="eastAsia"/>
          <w:sz w:val="24"/>
          <w:szCs w:val="24"/>
        </w:rPr>
        <w:t>2.2.2.2期望理论</w:t>
      </w:r>
      <w:bookmarkEnd w:id="14"/>
    </w:p>
    <w:p>
      <w:pPr>
        <w:spacing w:line="360" w:lineRule="auto"/>
        <w:ind w:firstLine="480" w:firstLineChars="200"/>
        <w:rPr>
          <w:rFonts w:asciiTheme="minorEastAsia" w:hAnsiTheme="minorEastAsia"/>
          <w:sz w:val="24"/>
          <w:szCs w:val="24"/>
        </w:rPr>
      </w:pPr>
      <w:r>
        <w:rPr>
          <w:rFonts w:asciiTheme="minorEastAsia" w:hAnsiTheme="minorEastAsia" w:hint="eastAsia"/>
          <w:sz w:val="24"/>
          <w:szCs w:val="24"/>
        </w:rPr>
        <w:t>维克多·佛隆姆(Victor．Vroom)在其期望理论(Expectency Theory)中，将一个人如何决策在一项工作中应投入多大努力的心理过程，划分为如下几个环节：首先，个体会考虑尝试和付出努力是否能带来好的绩效。如果-个人认为尝试或努力能够带来成功，那么他就更有可能在特定的工作中付出较多的努力。其次，个体会思考良好的绩效带来组织给予奖励的可能性究竟有多大。假设好的绩效必须导致奖励成立的话，那么管理者愿意付出的努力就会越多。而如果管理者绩效与奖励间的联系并不密切，甚至没有联系，那么管理者付出努力的积极性就会越来越低</w:t>
      </w:r>
      <w:r>
        <w:rPr>
          <w:rFonts w:asciiTheme="minorEastAsia" w:hAnsiTheme="minorEastAsia" w:hint="eastAsia"/>
          <w:sz w:val="24"/>
          <w:szCs w:val="24"/>
          <w:vertAlign w:val="superscript"/>
        </w:rPr>
        <w:t>[10]</w:t>
      </w:r>
      <w:r>
        <w:rPr>
          <w:rFonts w:asciiTheme="minorEastAsia" w:hAnsiTheme="minorEastAsia" w:hint="eastAsia"/>
          <w:sz w:val="24"/>
          <w:szCs w:val="24"/>
        </w:rPr>
        <w:t>。最后，任何一个社会个体要衡量特定奖励的效价，也必须了解到该奖励对于被奖励者而言的价值大小。如果某种企业奖励对于某一管理者具有很高的价值度，这一管理者同时也非常渴望和需要得到这种奖励，那么，这个管理者无疑会一直不断努力提高自己的付出程度。但是，如果奖励并不是管理者想要的，那么管理者将不大可能付出全力，甚至不会尽力而为。因此总体来说，期望理论的主要贡献就在于这个理论阐明了管理者个人目标以及努力与管理者工作绩效、绩效与管理者得到的奖励、奖励与管理者个人目标满足之间的各种复杂的关系。当然，作为一个权变的模型，该理论也存在问题，比如这个理论意识到不存在一种普遍的原则，而这种原则能够解释所有人的管理者的群体性行为。同时，该理论也为我们进行管理者工作奖励实践并评估组织的奖励政策提供了一定的参考价格和理论基础。当然，随着理论的完善，现在也有部分学者对于期望理论提出了很多疑问：比如有些学者认为期望模型表面上看似正确，但却存在一个难以检验的问题；还有一些学者则认为管理者个人是否有能力按照该理论所描述的那样，非常理智和有意识地作出各种理性的判断和选择</w:t>
      </w:r>
      <w:r>
        <w:rPr>
          <w:rFonts w:asciiTheme="minorEastAsia" w:hAnsiTheme="minorEastAsia" w:hint="eastAsia"/>
          <w:sz w:val="24"/>
          <w:szCs w:val="24"/>
          <w:vertAlign w:val="superscript"/>
        </w:rPr>
        <w:t>[11]</w:t>
      </w:r>
      <w:r>
        <w:rPr>
          <w:rFonts w:asciiTheme="minorEastAsia" w:hAnsiTheme="minorEastAsia" w:hint="eastAsia"/>
          <w:sz w:val="24"/>
          <w:szCs w:val="24"/>
        </w:rPr>
        <w:t>。</w:t>
      </w:r>
    </w:p>
    <w:p>
      <w:pPr>
        <w:spacing w:line="360" w:lineRule="auto"/>
        <w:outlineLvl w:val="2"/>
        <w:rPr>
          <w:rFonts w:ascii="黑体" w:eastAsia="黑体" w:hAnsi="黑体"/>
          <w:sz w:val="24"/>
          <w:szCs w:val="24"/>
        </w:rPr>
      </w:pPr>
      <w:bookmarkStart w:id="15" w:name="_Toc450511725"/>
      <w:bookmarkStart w:id="16" w:name="_Toc479686523"/>
      <w:bookmarkStart w:id="17" w:name="_Toc325791437"/>
      <w:r>
        <w:rPr>
          <w:rFonts w:ascii="黑体" w:eastAsia="黑体" w:hAnsi="黑体" w:hint="eastAsia"/>
          <w:sz w:val="24"/>
          <w:szCs w:val="24"/>
        </w:rPr>
        <w:t>2.2.3管制理论</w:t>
      </w:r>
      <w:bookmarkEnd w:id="15"/>
      <w:bookmarkEnd w:id="16"/>
      <w:bookmarkEnd w:id="17"/>
      <w:r>
        <w:rPr>
          <w:rFonts w:ascii="黑体" w:eastAsia="黑体" w:hAnsi="黑体"/>
          <w:sz w:val="24"/>
          <w:szCs w:val="24"/>
        </w:rPr>
        <w:br/>
      </w:r>
      <w:r>
        <w:rPr>
          <w:rFonts w:ascii="黑体" w:eastAsia="黑体" w:hAnsi="黑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https://d.book118.com/668100111050006045</w:t>
        </w:r>
      </w:hyperlink>
    </w:p>
    <w:p>
      <w:pPr>
        <w:spacing w:line="360" w:lineRule="auto"/>
        <w:outlineLvl w:val="2"/>
        <w:rPr>
          <w:rFonts w:ascii="黑体" w:eastAsia="黑体" w:hAnsi="黑体"/>
          <w:sz w:val="24"/>
          <w:szCs w:val="24"/>
        </w:rPr>
      </w:pPr>
    </w:p>
    <w:sectPr>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DLF-3-0-853478646+ZGBHyp-50">
    <w:altName w:val="Times New Roman"/>
    <w:panose1 w:val="00000000000000000000"/>
    <w:charset w:val="00"/>
    <w:family w:val="auto"/>
    <w:pitch w:val="default"/>
    <w:sig w:usb0="00000000" w:usb1="00000000" w:usb2="00000000" w:usb3="00000000" w:csb0="00000001" w:csb1="00000000"/>
  </w:font>
  <w:font w:name="DLF-32769-4-872952017+ZGBHyq-55">
    <w:altName w:val="Times New Roman"/>
    <w:panose1 w:val="00000000000000000000"/>
    <w:charset w:val="00"/>
    <w:family w:val="auto"/>
    <w:pitch w:val="default"/>
    <w:sig w:usb0="00000000" w:usb1="00000000" w:usb2="00000000" w:usb3="00000000" w:csb0="00000001" w:csb1="00000000"/>
  </w:font>
  <w:font w:name="TimesNewRoman">
    <w:altName w:val="黑体"/>
    <w:panose1 w:val="00000000000000000000"/>
    <w:charset w:val="86"/>
    <w:family w:val="auto"/>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58570186"/>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63019365"/>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p>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1351879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21869517"/>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5586763"/>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42601438"/>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ACE137F"/>
    <w:multiLevelType w:val="multilevel"/>
    <w:tmpl w:val="4ACE137F"/>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F67"/>
    <w:rsid w:val="00020E1E"/>
    <w:rsid w:val="000F11AC"/>
    <w:rsid w:val="001E2AF1"/>
    <w:rsid w:val="00262AD2"/>
    <w:rsid w:val="002816CF"/>
    <w:rsid w:val="00337D28"/>
    <w:rsid w:val="00391C35"/>
    <w:rsid w:val="003A4B8A"/>
    <w:rsid w:val="00436402"/>
    <w:rsid w:val="004E2238"/>
    <w:rsid w:val="00547F67"/>
    <w:rsid w:val="006A3DE9"/>
    <w:rsid w:val="006C3415"/>
    <w:rsid w:val="008206CE"/>
    <w:rsid w:val="00825F31"/>
    <w:rsid w:val="0090138E"/>
    <w:rsid w:val="0093755F"/>
    <w:rsid w:val="009E07AD"/>
    <w:rsid w:val="00A70AC4"/>
    <w:rsid w:val="00A82545"/>
    <w:rsid w:val="00A83696"/>
    <w:rsid w:val="00AA2237"/>
    <w:rsid w:val="00B94133"/>
    <w:rsid w:val="00CC5D66"/>
    <w:rsid w:val="00CE147E"/>
    <w:rsid w:val="00D66D71"/>
    <w:rsid w:val="00D95279"/>
    <w:rsid w:val="00E54BB6"/>
    <w:rsid w:val="00E762CB"/>
    <w:rsid w:val="00F801D2"/>
    <w:rsid w:val="3B53148A"/>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qFormat="1"/>
    <w:lsdException w:name="Body Text Indent"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qFormat="1"/>
    <w:lsdException w:name="Body Text Indent 3" w:qFormat="1"/>
    <w:lsdException w:name="Block Text"/>
    <w:lsdException w:name="Hyperlink" w:semiHidden="0"/>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uiPriority="0" w:unhideWhenUsed="0" w:qFormat="1"/>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qFormat/>
    <w:pPr>
      <w:keepNext/>
      <w:keepLines/>
      <w:spacing w:line="300" w:lineRule="auto"/>
      <w:ind w:firstLine="720" w:firstLineChars="200"/>
      <w:jc w:val="left"/>
      <w:outlineLvl w:val="0"/>
    </w:pPr>
    <w:rPr>
      <w:rFonts w:ascii="Times New Roman" w:eastAsia="黑体" w:hAnsi="Times New Roman" w:cs="Times New Roman"/>
      <w:kern w:val="44"/>
      <w:sz w:val="36"/>
      <w:szCs w:val="24"/>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BodyText">
    <w:name w:val="Body Text"/>
    <w:basedOn w:val="Normal"/>
    <w:link w:val="Char2"/>
    <w:autoRedefine/>
    <w:unhideWhenUsed/>
    <w:qFormat/>
    <w:pPr>
      <w:spacing w:after="120"/>
    </w:pPr>
  </w:style>
  <w:style w:type="paragraph" w:styleId="BodyTextIndent">
    <w:name w:val="Body Text Indent"/>
    <w:basedOn w:val="Normal"/>
    <w:link w:val="Char1"/>
    <w:autoRedefine/>
    <w:semiHidden/>
    <w:qFormat/>
    <w:pPr>
      <w:tabs>
        <w:tab w:val="left" w:pos="540"/>
      </w:tabs>
      <w:spacing w:line="300" w:lineRule="auto"/>
      <w:ind w:firstLine="480" w:firstLineChars="200"/>
    </w:pPr>
    <w:rPr>
      <w:rFonts w:ascii="宋体" w:eastAsia="宋体" w:hAnsi="宋体" w:cs="Times New Roman"/>
      <w:color w:val="000000"/>
      <w:sz w:val="24"/>
      <w:szCs w:val="24"/>
    </w:rPr>
  </w:style>
  <w:style w:type="paragraph" w:styleId="TOC3">
    <w:name w:val="toc 3"/>
    <w:basedOn w:val="Normal"/>
    <w:next w:val="Normal"/>
    <w:autoRedefine/>
    <w:uiPriority w:val="39"/>
    <w:unhideWhenUsed/>
    <w:pPr>
      <w:ind w:left="840" w:leftChars="400"/>
    </w:pPr>
  </w:style>
  <w:style w:type="paragraph" w:styleId="BodyTextIndent2">
    <w:name w:val="Body Text Indent 2"/>
    <w:basedOn w:val="Normal"/>
    <w:link w:val="2Char"/>
    <w:autoRedefine/>
    <w:uiPriority w:val="99"/>
    <w:semiHidden/>
    <w:unhideWhenUsed/>
    <w:qFormat/>
    <w:pPr>
      <w:spacing w:after="120" w:line="480" w:lineRule="auto"/>
      <w:ind w:left="420" w:leftChars="200"/>
    </w:pPr>
  </w:style>
  <w:style w:type="paragraph" w:styleId="BalloonText">
    <w:name w:val="Balloon Text"/>
    <w:basedOn w:val="Normal"/>
    <w:link w:val="Char3"/>
    <w:uiPriority w:val="99"/>
    <w:semiHidden/>
    <w:unhideWhenUsed/>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BodyTextIndent3">
    <w:name w:val="Body Text Indent 3"/>
    <w:basedOn w:val="Normal"/>
    <w:link w:val="3Char"/>
    <w:autoRedefine/>
    <w:uiPriority w:val="99"/>
    <w:semiHidden/>
    <w:unhideWhenUsed/>
    <w:qFormat/>
    <w:pPr>
      <w:spacing w:after="120"/>
      <w:ind w:left="420" w:leftChars="200"/>
    </w:pPr>
    <w:rPr>
      <w:sz w:val="16"/>
      <w:szCs w:val="16"/>
    </w:rPr>
  </w:style>
  <w:style w:type="paragraph" w:styleId="TOC2">
    <w:name w:val="toc 2"/>
    <w:basedOn w:val="Normal"/>
    <w:next w:val="Normal"/>
    <w:autoRedefine/>
    <w:uiPriority w:val="39"/>
    <w:unhideWhenUsed/>
    <w:pPr>
      <w:ind w:left="420" w:leftChars="200"/>
    </w:pPr>
  </w:style>
  <w:style w:type="paragraph" w:styleId="HTMLPreformatted">
    <w:name w:val="HTML Preformatted"/>
    <w:basedOn w:val="Normal"/>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color w:val="000000"/>
      <w:kern w:val="0"/>
      <w:sz w:val="24"/>
      <w:szCs w:val="24"/>
    </w:rPr>
  </w:style>
  <w:style w:type="character" w:styleId="PageNumber">
    <w:name w:val="page number"/>
    <w:basedOn w:val="DefaultParagraphFont"/>
    <w:autoRedefine/>
    <w:qFormat/>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正文文本缩进 Char"/>
    <w:basedOn w:val="DefaultParagraphFont"/>
    <w:link w:val="BodyTextIndent"/>
    <w:autoRedefine/>
    <w:semiHidden/>
    <w:qFormat/>
    <w:rPr>
      <w:rFonts w:ascii="宋体" w:eastAsia="宋体" w:hAnsi="宋体" w:cs="Times New Roman"/>
      <w:color w:val="000000"/>
      <w:sz w:val="24"/>
      <w:szCs w:val="24"/>
    </w:rPr>
  </w:style>
  <w:style w:type="character" w:customStyle="1" w:styleId="3Char">
    <w:name w:val="正文文本缩进 3 Char"/>
    <w:basedOn w:val="DefaultParagraphFont"/>
    <w:link w:val="BodyTextIndent3"/>
    <w:autoRedefine/>
    <w:uiPriority w:val="99"/>
    <w:semiHidden/>
    <w:qFormat/>
    <w:rPr>
      <w:sz w:val="16"/>
      <w:szCs w:val="16"/>
    </w:rPr>
  </w:style>
  <w:style w:type="character" w:customStyle="1" w:styleId="2Char">
    <w:name w:val="正文文本缩进 2 Char"/>
    <w:basedOn w:val="DefaultParagraphFont"/>
    <w:link w:val="BodyTextIndent2"/>
    <w:autoRedefine/>
    <w:uiPriority w:val="99"/>
    <w:semiHidden/>
    <w:qFormat/>
  </w:style>
  <w:style w:type="character" w:customStyle="1" w:styleId="HTMLChar">
    <w:name w:val="HTML 预设格式 Char"/>
    <w:basedOn w:val="DefaultParagraphFont"/>
    <w:link w:val="HTMLPreformatted"/>
    <w:qFormat/>
    <w:rPr>
      <w:rFonts w:ascii="宋体" w:eastAsia="宋体" w:hAnsi="宋体" w:cs="宋体"/>
      <w:color w:val="000000"/>
      <w:kern w:val="0"/>
      <w:sz w:val="24"/>
      <w:szCs w:val="24"/>
    </w:rPr>
  </w:style>
  <w:style w:type="paragraph" w:customStyle="1" w:styleId="p0">
    <w:name w:val="p0"/>
    <w:basedOn w:val="Normal"/>
    <w:qFormat/>
    <w:pPr>
      <w:widowControl/>
    </w:pPr>
    <w:rPr>
      <w:rFonts w:ascii="Times New Roman" w:eastAsia="宋体" w:hAnsi="Times New Roman" w:cs="Times New Roman"/>
      <w:kern w:val="0"/>
      <w:szCs w:val="21"/>
    </w:rPr>
  </w:style>
  <w:style w:type="paragraph" w:customStyle="1" w:styleId="reader-word-layer">
    <w:name w:val="reader-word-layer"/>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DefaultParagraphFont"/>
    <w:link w:val="Heading1"/>
    <w:autoRedefine/>
    <w:qFormat/>
    <w:rPr>
      <w:rFonts w:ascii="Times New Roman" w:eastAsia="黑体" w:hAnsi="Times New Roman" w:cs="Times New Roman"/>
      <w:kern w:val="44"/>
      <w:sz w:val="36"/>
      <w:szCs w:val="24"/>
    </w:rPr>
  </w:style>
  <w:style w:type="character" w:customStyle="1" w:styleId="Char2">
    <w:name w:val="正文文本 Char"/>
    <w:basedOn w:val="DefaultParagraphFont"/>
    <w:link w:val="BodyText"/>
    <w:autoRedefine/>
    <w:uiPriority w:val="99"/>
    <w:semiHidden/>
    <w:qFormat/>
  </w:style>
  <w:style w:type="paragraph" w:customStyle="1" w:styleId="TOCHeading">
    <w:name w:val="TOC Heading"/>
    <w:basedOn w:val="Heading1"/>
    <w:next w:val="Normal"/>
    <w:autoRedefine/>
    <w:uiPriority w:val="39"/>
    <w:semiHidden/>
    <w:unhideWhenUsed/>
    <w:qFormat/>
    <w:pPr>
      <w:widowControl/>
      <w:spacing w:before="480" w:line="276" w:lineRule="auto"/>
      <w:ind w:firstLine="0" w:firstLineChars="0"/>
      <w:outlineLvl w:val="9"/>
    </w:pPr>
    <w:rPr>
      <w:rFonts w:asciiTheme="majorHAnsi" w:eastAsiaTheme="majorEastAsia" w:hAnsiTheme="majorHAnsi" w:cstheme="majorBidi"/>
      <w:b/>
      <w:bCs/>
      <w:color w:val="376092" w:themeColor="accent1" w:themeShade="BF"/>
      <w:kern w:val="0"/>
      <w:sz w:val="28"/>
      <w:szCs w:val="28"/>
    </w:rPr>
  </w:style>
  <w:style w:type="character" w:customStyle="1" w:styleId="Char3">
    <w:name w:val="批注框文本 Char"/>
    <w:basedOn w:val="DefaultParagraphFont"/>
    <w:link w:val="BalloonText"/>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yperlink" Target="https://d.book118.com/668100111050006045" TargetMode="External" /><Relationship Id="rId12" Type="http://schemas.openxmlformats.org/officeDocument/2006/relationships/footer" Target="footer6.xml"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6D4D58-CD59-407D-9F31-135324A3F9BD}">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8</Pages>
  <Words>3453</Words>
  <Characters>19688</Characters>
  <Application>Microsoft Office Word</Application>
  <DocSecurity>0</DocSecurity>
  <Lines>164</Lines>
  <Paragraphs>46</Paragraphs>
  <ScaleCrop>false</ScaleCrop>
  <Company/>
  <LinksUpToDate>false</LinksUpToDate>
  <CharactersWithSpaces>23095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ABEEL</cp:lastModifiedBy>
  <cp:revision>11</cp:revision>
  <dcterms:created xsi:type="dcterms:W3CDTF">2017-04-11T06:26:00Z</dcterms:created>
  <dcterms:modified xsi:type="dcterms:W3CDTF">2024-03-13T02:27:50Z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699BC199996949CA8013D9C8D2B53301_13</vt:lpwstr>
  </property>
  <property fmtid="{D5CDD505-2E9C-101B-9397-08002B2CF9AE}" pid="3" name="KSOProductBuildVer">
    <vt:lpwstr>2052-12.1.0.16388</vt:lpwstr>
  </property>
</Properties>
</file>