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车载信息项目规划设计纲要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03" w:history="1">
        <w:r>
          <w:rPr>
            <w:rFonts w:ascii="仿宋" w:eastAsia="仿宋" w:hAnsi="仿宋" w:cs="仿宋" w:hint="eastAsia"/>
            <w:lang w:eastAsia="zh-CN"/>
          </w:rPr>
          <w:t>序言</w:t>
        </w:r>
        <w:r>
          <w:tab/>
        </w:r>
        <w:r>
          <w:fldChar w:fldCharType="begin"/>
        </w:r>
        <w:r>
          <w:instrText xml:space="preserve"> PAGEREF _Toc21503 \h </w:instrText>
        </w:r>
        <w:r>
          <w:fldChar w:fldCharType="separate"/>
        </w:r>
        <w:r>
          <w:t>3</w:t>
        </w:r>
        <w:r>
          <w:fldChar w:fldCharType="end"/>
        </w:r>
      </w:hyperlink>
    </w:p>
    <w:p>
      <w:pPr>
        <w:pStyle w:val="TOC1"/>
        <w:tabs>
          <w:tab w:val="right" w:leader="dot" w:pos="8306"/>
        </w:tabs>
      </w:pPr>
      <w:hyperlink w:anchor="_Toc5143" w:history="1">
        <w:r>
          <w:rPr>
            <w:rFonts w:ascii="仿宋" w:eastAsia="仿宋" w:hAnsi="仿宋" w:cs="仿宋" w:hint="eastAsia"/>
            <w:lang w:eastAsia="zh-CN"/>
          </w:rPr>
          <w:t>一、市场分析、调研</w:t>
        </w:r>
        <w:r>
          <w:tab/>
        </w:r>
        <w:r>
          <w:fldChar w:fldCharType="begin"/>
        </w:r>
        <w:r>
          <w:instrText xml:space="preserve"> PAGEREF _Toc5143 \h </w:instrText>
        </w:r>
        <w:r>
          <w:fldChar w:fldCharType="separate"/>
        </w:r>
        <w:r>
          <w:t>3</w:t>
        </w:r>
        <w:r>
          <w:fldChar w:fldCharType="end"/>
        </w:r>
      </w:hyperlink>
    </w:p>
    <w:p>
      <w:pPr>
        <w:pStyle w:val="TOC2"/>
        <w:tabs>
          <w:tab w:val="right" w:leader="dot" w:pos="8306"/>
        </w:tabs>
      </w:pPr>
      <w:hyperlink w:anchor="_Toc7251" w:history="1">
        <w:r>
          <w:rPr>
            <w:rFonts w:ascii="仿宋" w:eastAsia="仿宋" w:hAnsi="仿宋" w:cs="仿宋" w:hint="eastAsia"/>
            <w:lang w:eastAsia="zh-CN"/>
          </w:rPr>
          <w:t>(一)、车载信息行业分析</w:t>
        </w:r>
        <w:r>
          <w:tab/>
        </w:r>
        <w:r>
          <w:fldChar w:fldCharType="begin"/>
        </w:r>
        <w:r>
          <w:instrText xml:space="preserve"> PAGEREF _Toc7251 \h </w:instrText>
        </w:r>
        <w:r>
          <w:fldChar w:fldCharType="separate"/>
        </w:r>
        <w:r>
          <w:t>3</w:t>
        </w:r>
        <w:r>
          <w:fldChar w:fldCharType="end"/>
        </w:r>
      </w:hyperlink>
    </w:p>
    <w:p>
      <w:pPr>
        <w:pStyle w:val="TOC2"/>
        <w:tabs>
          <w:tab w:val="right" w:leader="dot" w:pos="8306"/>
        </w:tabs>
      </w:pPr>
      <w:hyperlink w:anchor="_Toc11523" w:history="1">
        <w:r>
          <w:rPr>
            <w:rFonts w:ascii="仿宋" w:eastAsia="仿宋" w:hAnsi="仿宋" w:cs="仿宋" w:hint="eastAsia"/>
            <w:lang w:eastAsia="zh-CN"/>
          </w:rPr>
          <w:t>(二)、车载信息市场分析预测</w:t>
        </w:r>
        <w:r>
          <w:tab/>
        </w:r>
        <w:r>
          <w:fldChar w:fldCharType="begin"/>
        </w:r>
        <w:r>
          <w:instrText xml:space="preserve"> PAGEREF _Toc11523 \h </w:instrText>
        </w:r>
        <w:r>
          <w:fldChar w:fldCharType="separate"/>
        </w:r>
        <w:r>
          <w:t>4</w:t>
        </w:r>
        <w:r>
          <w:fldChar w:fldCharType="end"/>
        </w:r>
      </w:hyperlink>
    </w:p>
    <w:p>
      <w:pPr>
        <w:pStyle w:val="TOC1"/>
        <w:tabs>
          <w:tab w:val="right" w:leader="dot" w:pos="8306"/>
        </w:tabs>
      </w:pPr>
      <w:hyperlink w:anchor="_Toc13815" w:history="1">
        <w:r>
          <w:rPr>
            <w:rFonts w:ascii="仿宋" w:eastAsia="仿宋" w:hAnsi="仿宋" w:cs="仿宋" w:hint="eastAsia"/>
            <w:lang w:eastAsia="zh-CN"/>
          </w:rPr>
          <w:t>二、产品规划分析</w:t>
        </w:r>
        <w:r>
          <w:tab/>
        </w:r>
        <w:r>
          <w:fldChar w:fldCharType="begin"/>
        </w:r>
        <w:r>
          <w:instrText xml:space="preserve"> PAGEREF _Toc13815 \h </w:instrText>
        </w:r>
        <w:r>
          <w:fldChar w:fldCharType="separate"/>
        </w:r>
        <w:r>
          <w:t>4</w:t>
        </w:r>
        <w:r>
          <w:fldChar w:fldCharType="end"/>
        </w:r>
      </w:hyperlink>
    </w:p>
    <w:p>
      <w:pPr>
        <w:pStyle w:val="TOC2"/>
        <w:tabs>
          <w:tab w:val="right" w:leader="dot" w:pos="8306"/>
        </w:tabs>
      </w:pPr>
      <w:hyperlink w:anchor="_Toc1151" w:history="1">
        <w:r>
          <w:rPr>
            <w:rFonts w:ascii="仿宋" w:eastAsia="仿宋" w:hAnsi="仿宋" w:cs="仿宋" w:hint="eastAsia"/>
            <w:lang w:eastAsia="zh-CN"/>
          </w:rPr>
          <w:t>(一)、产品规划</w:t>
        </w:r>
        <w:r>
          <w:tab/>
        </w:r>
        <w:r>
          <w:fldChar w:fldCharType="begin"/>
        </w:r>
        <w:r>
          <w:instrText xml:space="preserve"> PAGEREF _Toc1151 \h </w:instrText>
        </w:r>
        <w:r>
          <w:fldChar w:fldCharType="separate"/>
        </w:r>
        <w:r>
          <w:t>4</w:t>
        </w:r>
        <w:r>
          <w:fldChar w:fldCharType="end"/>
        </w:r>
      </w:hyperlink>
    </w:p>
    <w:p>
      <w:pPr>
        <w:pStyle w:val="TOC2"/>
        <w:tabs>
          <w:tab w:val="right" w:leader="dot" w:pos="8306"/>
        </w:tabs>
      </w:pPr>
      <w:hyperlink w:anchor="_Toc19819" w:history="1">
        <w:r>
          <w:rPr>
            <w:rFonts w:ascii="仿宋" w:eastAsia="仿宋" w:hAnsi="仿宋" w:cs="仿宋" w:hint="eastAsia"/>
            <w:lang w:eastAsia="zh-CN"/>
          </w:rPr>
          <w:t>(二)、建设规模</w:t>
        </w:r>
        <w:r>
          <w:tab/>
        </w:r>
        <w:r>
          <w:fldChar w:fldCharType="begin"/>
        </w:r>
        <w:r>
          <w:instrText xml:space="preserve"> PAGEREF _Toc19819 \h </w:instrText>
        </w:r>
        <w:r>
          <w:fldChar w:fldCharType="separate"/>
        </w:r>
        <w:r>
          <w:t>5</w:t>
        </w:r>
        <w:r>
          <w:fldChar w:fldCharType="end"/>
        </w:r>
      </w:hyperlink>
    </w:p>
    <w:p>
      <w:pPr>
        <w:pStyle w:val="TOC1"/>
        <w:tabs>
          <w:tab w:val="right" w:leader="dot" w:pos="8306"/>
        </w:tabs>
      </w:pPr>
      <w:hyperlink w:anchor="_Toc17166" w:history="1">
        <w:r>
          <w:rPr>
            <w:rFonts w:ascii="仿宋" w:eastAsia="仿宋" w:hAnsi="仿宋" w:cs="仿宋" w:hint="eastAsia"/>
            <w:lang w:eastAsia="zh-CN"/>
          </w:rPr>
          <w:t>三、车载信息项目可持续发展</w:t>
        </w:r>
        <w:r>
          <w:tab/>
        </w:r>
        <w:r>
          <w:fldChar w:fldCharType="begin"/>
        </w:r>
        <w:r>
          <w:instrText xml:space="preserve"> PAGEREF _Toc17166 \h </w:instrText>
        </w:r>
        <w:r>
          <w:fldChar w:fldCharType="separate"/>
        </w:r>
        <w:r>
          <w:t>6</w:t>
        </w:r>
        <w:r>
          <w:fldChar w:fldCharType="end"/>
        </w:r>
      </w:hyperlink>
    </w:p>
    <w:p>
      <w:pPr>
        <w:pStyle w:val="TOC2"/>
        <w:tabs>
          <w:tab w:val="right" w:leader="dot" w:pos="8306"/>
        </w:tabs>
      </w:pPr>
      <w:hyperlink w:anchor="_Toc26399" w:history="1">
        <w:r>
          <w:rPr>
            <w:rFonts w:ascii="仿宋" w:eastAsia="仿宋" w:hAnsi="仿宋" w:cs="仿宋" w:hint="eastAsia"/>
            <w:lang w:eastAsia="zh-CN"/>
          </w:rPr>
          <w:t>(一)、可持续战略与实践</w:t>
        </w:r>
        <w:r>
          <w:tab/>
        </w:r>
        <w:r>
          <w:fldChar w:fldCharType="begin"/>
        </w:r>
        <w:r>
          <w:instrText xml:space="preserve"> PAGEREF _Toc26399 \h </w:instrText>
        </w:r>
        <w:r>
          <w:fldChar w:fldCharType="separate"/>
        </w:r>
        <w:r>
          <w:t>6</w:t>
        </w:r>
        <w:r>
          <w:fldChar w:fldCharType="end"/>
        </w:r>
      </w:hyperlink>
    </w:p>
    <w:p>
      <w:pPr>
        <w:pStyle w:val="TOC2"/>
        <w:tabs>
          <w:tab w:val="right" w:leader="dot" w:pos="8306"/>
        </w:tabs>
      </w:pPr>
      <w:hyperlink w:anchor="_Toc18800" w:history="1">
        <w:r>
          <w:rPr>
            <w:rFonts w:ascii="仿宋" w:eastAsia="仿宋" w:hAnsi="仿宋" w:cs="仿宋" w:hint="eastAsia"/>
            <w:lang w:eastAsia="zh-CN"/>
          </w:rPr>
          <w:t>(二)、环保与社会责任</w:t>
        </w:r>
        <w:r>
          <w:tab/>
        </w:r>
        <w:r>
          <w:fldChar w:fldCharType="begin"/>
        </w:r>
        <w:r>
          <w:instrText xml:space="preserve"> PAGEREF _Toc18800 \h </w:instrText>
        </w:r>
        <w:r>
          <w:fldChar w:fldCharType="separate"/>
        </w:r>
        <w:r>
          <w:t>7</w:t>
        </w:r>
        <w:r>
          <w:fldChar w:fldCharType="end"/>
        </w:r>
      </w:hyperlink>
    </w:p>
    <w:p>
      <w:pPr>
        <w:pStyle w:val="TOC1"/>
        <w:tabs>
          <w:tab w:val="right" w:leader="dot" w:pos="8306"/>
        </w:tabs>
      </w:pPr>
      <w:hyperlink w:anchor="_Toc24219" w:history="1">
        <w:r>
          <w:rPr>
            <w:rFonts w:ascii="仿宋" w:eastAsia="仿宋" w:hAnsi="仿宋" w:cs="仿宋" w:hint="eastAsia"/>
            <w:lang w:eastAsia="zh-CN"/>
          </w:rPr>
          <w:t>四、车载信息项目选址可行性分析</w:t>
        </w:r>
        <w:r>
          <w:tab/>
        </w:r>
        <w:r>
          <w:fldChar w:fldCharType="begin"/>
        </w:r>
        <w:r>
          <w:instrText xml:space="preserve"> PAGEREF _Toc24219 \h </w:instrText>
        </w:r>
        <w:r>
          <w:fldChar w:fldCharType="separate"/>
        </w:r>
        <w:r>
          <w:t>8</w:t>
        </w:r>
        <w:r>
          <w:fldChar w:fldCharType="end"/>
        </w:r>
      </w:hyperlink>
    </w:p>
    <w:p>
      <w:pPr>
        <w:pStyle w:val="TOC2"/>
        <w:tabs>
          <w:tab w:val="right" w:leader="dot" w:pos="8306"/>
        </w:tabs>
      </w:pPr>
      <w:hyperlink w:anchor="_Toc13235" w:history="1">
        <w:r>
          <w:rPr>
            <w:rFonts w:ascii="仿宋" w:eastAsia="仿宋" w:hAnsi="仿宋" w:cs="仿宋" w:hint="eastAsia"/>
            <w:lang w:eastAsia="zh-CN"/>
          </w:rPr>
          <w:t>(一)、车载信息项目选址</w:t>
        </w:r>
        <w:r>
          <w:tab/>
        </w:r>
        <w:r>
          <w:fldChar w:fldCharType="begin"/>
        </w:r>
        <w:r>
          <w:instrText xml:space="preserve"> PAGEREF _Toc13235 \h </w:instrText>
        </w:r>
        <w:r>
          <w:fldChar w:fldCharType="separate"/>
        </w:r>
        <w:r>
          <w:t>8</w:t>
        </w:r>
        <w:r>
          <w:fldChar w:fldCharType="end"/>
        </w:r>
      </w:hyperlink>
    </w:p>
    <w:p>
      <w:pPr>
        <w:pStyle w:val="TOC2"/>
        <w:tabs>
          <w:tab w:val="right" w:leader="dot" w:pos="8306"/>
        </w:tabs>
      </w:pPr>
      <w:hyperlink w:anchor="_Toc23507" w:history="1">
        <w:r>
          <w:rPr>
            <w:rFonts w:ascii="仿宋" w:eastAsia="仿宋" w:hAnsi="仿宋" w:cs="仿宋" w:hint="eastAsia"/>
            <w:lang w:eastAsia="zh-CN"/>
          </w:rPr>
          <w:t>(二)、用地控制指标</w:t>
        </w:r>
        <w:r>
          <w:tab/>
        </w:r>
        <w:r>
          <w:fldChar w:fldCharType="begin"/>
        </w:r>
        <w:r>
          <w:instrText xml:space="preserve"> PAGEREF _Toc23507 \h </w:instrText>
        </w:r>
        <w:r>
          <w:fldChar w:fldCharType="separate"/>
        </w:r>
        <w:r>
          <w:t>8</w:t>
        </w:r>
        <w:r>
          <w:fldChar w:fldCharType="end"/>
        </w:r>
      </w:hyperlink>
    </w:p>
    <w:p>
      <w:pPr>
        <w:pStyle w:val="TOC2"/>
        <w:tabs>
          <w:tab w:val="right" w:leader="dot" w:pos="8306"/>
        </w:tabs>
      </w:pPr>
      <w:hyperlink w:anchor="_Toc32169" w:history="1">
        <w:r>
          <w:rPr>
            <w:rFonts w:ascii="仿宋" w:eastAsia="仿宋" w:hAnsi="仿宋" w:cs="仿宋" w:hint="eastAsia"/>
            <w:lang w:eastAsia="zh-CN"/>
          </w:rPr>
          <w:t>(三)、节约用地措施</w:t>
        </w:r>
        <w:r>
          <w:tab/>
        </w:r>
        <w:r>
          <w:fldChar w:fldCharType="begin"/>
        </w:r>
        <w:r>
          <w:instrText xml:space="preserve"> PAGEREF _Toc32169 \h </w:instrText>
        </w:r>
        <w:r>
          <w:fldChar w:fldCharType="separate"/>
        </w:r>
        <w:r>
          <w:t>10</w:t>
        </w:r>
        <w:r>
          <w:fldChar w:fldCharType="end"/>
        </w:r>
      </w:hyperlink>
    </w:p>
    <w:p>
      <w:pPr>
        <w:pStyle w:val="TOC2"/>
        <w:tabs>
          <w:tab w:val="right" w:leader="dot" w:pos="8306"/>
        </w:tabs>
      </w:pPr>
      <w:hyperlink w:anchor="_Toc22587" w:history="1">
        <w:r>
          <w:rPr>
            <w:rFonts w:ascii="仿宋" w:eastAsia="仿宋" w:hAnsi="仿宋" w:cs="仿宋" w:hint="eastAsia"/>
            <w:lang w:eastAsia="zh-CN"/>
          </w:rPr>
          <w:t>(四)、总图布置方案</w:t>
        </w:r>
        <w:r>
          <w:tab/>
        </w:r>
        <w:r>
          <w:fldChar w:fldCharType="begin"/>
        </w:r>
        <w:r>
          <w:instrText xml:space="preserve"> PAGEREF _Toc22587 \h </w:instrText>
        </w:r>
        <w:r>
          <w:fldChar w:fldCharType="separate"/>
        </w:r>
        <w:r>
          <w:t>11</w:t>
        </w:r>
        <w:r>
          <w:fldChar w:fldCharType="end"/>
        </w:r>
      </w:hyperlink>
    </w:p>
    <w:p>
      <w:pPr>
        <w:pStyle w:val="TOC2"/>
        <w:tabs>
          <w:tab w:val="right" w:leader="dot" w:pos="8306"/>
        </w:tabs>
      </w:pPr>
      <w:hyperlink w:anchor="_Toc7224" w:history="1">
        <w:r>
          <w:rPr>
            <w:rFonts w:ascii="仿宋" w:eastAsia="仿宋" w:hAnsi="仿宋" w:cs="仿宋" w:hint="eastAsia"/>
            <w:lang w:eastAsia="zh-CN"/>
          </w:rPr>
          <w:t>(五)、选址综合评价</w:t>
        </w:r>
        <w:r>
          <w:tab/>
        </w:r>
        <w:r>
          <w:fldChar w:fldCharType="begin"/>
        </w:r>
        <w:r>
          <w:instrText xml:space="preserve"> PAGEREF _Toc7224 \h </w:instrText>
        </w:r>
        <w:r>
          <w:fldChar w:fldCharType="separate"/>
        </w:r>
        <w:r>
          <w:t>12</w:t>
        </w:r>
        <w:r>
          <w:fldChar w:fldCharType="end"/>
        </w:r>
      </w:hyperlink>
    </w:p>
    <w:p>
      <w:pPr>
        <w:pStyle w:val="TOC1"/>
        <w:tabs>
          <w:tab w:val="right" w:leader="dot" w:pos="8306"/>
        </w:tabs>
      </w:pPr>
      <w:hyperlink w:anchor="_Toc22869" w:history="1">
        <w:r>
          <w:rPr>
            <w:rFonts w:ascii="仿宋" w:eastAsia="仿宋" w:hAnsi="仿宋" w:cs="仿宋" w:hint="eastAsia"/>
            <w:lang w:eastAsia="zh-CN"/>
          </w:rPr>
          <w:t>五、车载信息项目概论</w:t>
        </w:r>
        <w:r>
          <w:tab/>
        </w:r>
        <w:r>
          <w:fldChar w:fldCharType="begin"/>
        </w:r>
        <w:r>
          <w:instrText xml:space="preserve"> PAGEREF _Toc22869 \h </w:instrText>
        </w:r>
        <w:r>
          <w:fldChar w:fldCharType="separate"/>
        </w:r>
        <w:r>
          <w:t>13</w:t>
        </w:r>
        <w:r>
          <w:fldChar w:fldCharType="end"/>
        </w:r>
      </w:hyperlink>
    </w:p>
    <w:p>
      <w:pPr>
        <w:pStyle w:val="TOC2"/>
        <w:tabs>
          <w:tab w:val="right" w:leader="dot" w:pos="8306"/>
        </w:tabs>
      </w:pPr>
      <w:hyperlink w:anchor="_Toc14892" w:history="1">
        <w:r>
          <w:rPr>
            <w:rFonts w:ascii="仿宋" w:eastAsia="仿宋" w:hAnsi="仿宋" w:cs="仿宋" w:hint="eastAsia"/>
            <w:lang w:eastAsia="zh-CN"/>
          </w:rPr>
          <w:t>(一)、车载信息项目概况</w:t>
        </w:r>
        <w:r>
          <w:tab/>
        </w:r>
        <w:r>
          <w:fldChar w:fldCharType="begin"/>
        </w:r>
        <w:r>
          <w:instrText xml:space="preserve"> PAGEREF _Toc14892 \h </w:instrText>
        </w:r>
        <w:r>
          <w:fldChar w:fldCharType="separate"/>
        </w:r>
        <w:r>
          <w:t>13</w:t>
        </w:r>
        <w:r>
          <w:fldChar w:fldCharType="end"/>
        </w:r>
      </w:hyperlink>
    </w:p>
    <w:p>
      <w:pPr>
        <w:pStyle w:val="TOC2"/>
        <w:tabs>
          <w:tab w:val="right" w:leader="dot" w:pos="8306"/>
        </w:tabs>
      </w:pPr>
      <w:hyperlink w:anchor="_Toc29903" w:history="1">
        <w:r>
          <w:rPr>
            <w:rFonts w:ascii="仿宋" w:eastAsia="仿宋" w:hAnsi="仿宋" w:cs="仿宋" w:hint="eastAsia"/>
            <w:lang w:eastAsia="zh-CN"/>
          </w:rPr>
          <w:t>(二)、车载信息项目目标</w:t>
        </w:r>
        <w:r>
          <w:tab/>
        </w:r>
        <w:r>
          <w:fldChar w:fldCharType="begin"/>
        </w:r>
        <w:r>
          <w:instrText xml:space="preserve"> PAGEREF _Toc29903 \h </w:instrText>
        </w:r>
        <w:r>
          <w:fldChar w:fldCharType="separate"/>
        </w:r>
        <w:r>
          <w:t>15</w:t>
        </w:r>
        <w:r>
          <w:fldChar w:fldCharType="end"/>
        </w:r>
      </w:hyperlink>
    </w:p>
    <w:p>
      <w:pPr>
        <w:pStyle w:val="TOC2"/>
        <w:tabs>
          <w:tab w:val="right" w:leader="dot" w:pos="8306"/>
        </w:tabs>
      </w:pPr>
      <w:hyperlink w:anchor="_Toc31842" w:history="1">
        <w:r>
          <w:rPr>
            <w:rFonts w:ascii="仿宋" w:eastAsia="仿宋" w:hAnsi="仿宋" w:cs="仿宋" w:hint="eastAsia"/>
            <w:lang w:eastAsia="zh-CN"/>
          </w:rPr>
          <w:t>(三)、车载信息项目提出的理由</w:t>
        </w:r>
        <w:r>
          <w:tab/>
        </w:r>
        <w:r>
          <w:fldChar w:fldCharType="begin"/>
        </w:r>
        <w:r>
          <w:instrText xml:space="preserve"> PAGEREF _Toc31842 \h </w:instrText>
        </w:r>
        <w:r>
          <w:fldChar w:fldCharType="separate"/>
        </w:r>
        <w:r>
          <w:t>16</w:t>
        </w:r>
        <w:r>
          <w:fldChar w:fldCharType="end"/>
        </w:r>
      </w:hyperlink>
    </w:p>
    <w:p>
      <w:pPr>
        <w:pStyle w:val="TOC2"/>
        <w:tabs>
          <w:tab w:val="right" w:leader="dot" w:pos="8306"/>
        </w:tabs>
      </w:pPr>
      <w:hyperlink w:anchor="_Toc4712" w:history="1">
        <w:r>
          <w:rPr>
            <w:rFonts w:ascii="仿宋" w:eastAsia="仿宋" w:hAnsi="仿宋" w:cs="仿宋" w:hint="eastAsia"/>
            <w:lang w:eastAsia="zh-CN"/>
          </w:rPr>
          <w:t>(四)、车载信息项目意义</w:t>
        </w:r>
        <w:r>
          <w:tab/>
        </w:r>
        <w:r>
          <w:fldChar w:fldCharType="begin"/>
        </w:r>
        <w:r>
          <w:instrText xml:space="preserve"> PAGEREF _Toc4712 \h </w:instrText>
        </w:r>
        <w:r>
          <w:fldChar w:fldCharType="separate"/>
        </w:r>
        <w:r>
          <w:t>18</w:t>
        </w:r>
        <w:r>
          <w:fldChar w:fldCharType="end"/>
        </w:r>
      </w:hyperlink>
    </w:p>
    <w:p>
      <w:pPr>
        <w:pStyle w:val="TOC2"/>
        <w:tabs>
          <w:tab w:val="right" w:leader="dot" w:pos="8306"/>
        </w:tabs>
      </w:pPr>
      <w:hyperlink w:anchor="_Toc4234" w:history="1">
        <w:r>
          <w:rPr>
            <w:rFonts w:ascii="仿宋" w:eastAsia="仿宋" w:hAnsi="仿宋" w:cs="仿宋" w:hint="eastAsia"/>
            <w:lang w:eastAsia="zh-CN"/>
          </w:rPr>
          <w:t>(五)、车载信息项目背景</w:t>
        </w:r>
        <w:r>
          <w:tab/>
        </w:r>
        <w:r>
          <w:fldChar w:fldCharType="begin"/>
        </w:r>
        <w:r>
          <w:instrText xml:space="preserve"> PAGEREF _Toc4234 \h </w:instrText>
        </w:r>
        <w:r>
          <w:fldChar w:fldCharType="separate"/>
        </w:r>
        <w:r>
          <w:t>19</w:t>
        </w:r>
        <w:r>
          <w:fldChar w:fldCharType="end"/>
        </w:r>
      </w:hyperlink>
    </w:p>
    <w:p>
      <w:pPr>
        <w:pStyle w:val="TOC1"/>
        <w:tabs>
          <w:tab w:val="right" w:leader="dot" w:pos="8306"/>
        </w:tabs>
      </w:pPr>
      <w:hyperlink w:anchor="_Toc16953" w:history="1">
        <w:r>
          <w:rPr>
            <w:rFonts w:ascii="仿宋" w:eastAsia="仿宋" w:hAnsi="仿宋" w:cs="仿宋" w:hint="eastAsia"/>
            <w:lang w:eastAsia="zh-CN"/>
          </w:rPr>
          <w:t>六、工艺说明</w:t>
        </w:r>
        <w:r>
          <w:tab/>
        </w:r>
        <w:r>
          <w:fldChar w:fldCharType="begin"/>
        </w:r>
        <w:r>
          <w:instrText xml:space="preserve"> PAGEREF _Toc16953 \h </w:instrText>
        </w:r>
        <w:r>
          <w:fldChar w:fldCharType="separate"/>
        </w:r>
        <w:r>
          <w:t>20</w:t>
        </w:r>
        <w:r>
          <w:fldChar w:fldCharType="end"/>
        </w:r>
      </w:hyperlink>
    </w:p>
    <w:p>
      <w:pPr>
        <w:pStyle w:val="TOC2"/>
        <w:tabs>
          <w:tab w:val="right" w:leader="dot" w:pos="8306"/>
        </w:tabs>
      </w:pPr>
      <w:hyperlink w:anchor="_Toc8922" w:history="1">
        <w:r>
          <w:rPr>
            <w:rFonts w:ascii="仿宋" w:eastAsia="仿宋" w:hAnsi="仿宋" w:cs="仿宋" w:hint="eastAsia"/>
            <w:lang w:eastAsia="zh-CN"/>
          </w:rPr>
          <w:t>(一)、技术管理特点</w:t>
        </w:r>
        <w:r>
          <w:tab/>
        </w:r>
        <w:r>
          <w:fldChar w:fldCharType="begin"/>
        </w:r>
        <w:r>
          <w:instrText xml:space="preserve"> PAGEREF _Toc8922 \h </w:instrText>
        </w:r>
        <w:r>
          <w:fldChar w:fldCharType="separate"/>
        </w:r>
        <w:r>
          <w:t>20</w:t>
        </w:r>
        <w:r>
          <w:fldChar w:fldCharType="end"/>
        </w:r>
      </w:hyperlink>
    </w:p>
    <w:p>
      <w:pPr>
        <w:pStyle w:val="TOC2"/>
        <w:tabs>
          <w:tab w:val="right" w:leader="dot" w:pos="8306"/>
        </w:tabs>
      </w:pPr>
      <w:hyperlink w:anchor="_Toc29210" w:history="1">
        <w:r>
          <w:rPr>
            <w:rFonts w:ascii="仿宋" w:eastAsia="仿宋" w:hAnsi="仿宋" w:cs="仿宋" w:hint="eastAsia"/>
            <w:lang w:eastAsia="zh-CN"/>
          </w:rPr>
          <w:t>(二)、车载信息项目工艺技术设计方案</w:t>
        </w:r>
        <w:r>
          <w:tab/>
        </w:r>
        <w:r>
          <w:fldChar w:fldCharType="begin"/>
        </w:r>
        <w:r>
          <w:instrText xml:space="preserve"> PAGEREF _Toc29210 \h </w:instrText>
        </w:r>
        <w:r>
          <w:fldChar w:fldCharType="separate"/>
        </w:r>
        <w:r>
          <w:t>21</w:t>
        </w:r>
        <w:r>
          <w:fldChar w:fldCharType="end"/>
        </w:r>
      </w:hyperlink>
    </w:p>
    <w:p>
      <w:pPr>
        <w:pStyle w:val="TOC2"/>
        <w:tabs>
          <w:tab w:val="right" w:leader="dot" w:pos="8306"/>
        </w:tabs>
      </w:pPr>
      <w:hyperlink w:anchor="_Toc31328" w:history="1">
        <w:r>
          <w:rPr>
            <w:rFonts w:ascii="仿宋" w:eastAsia="仿宋" w:hAnsi="仿宋" w:cs="仿宋" w:hint="eastAsia"/>
            <w:lang w:eastAsia="zh-CN"/>
          </w:rPr>
          <w:t>(三)、设备选型方案</w:t>
        </w:r>
        <w:r>
          <w:tab/>
        </w:r>
        <w:r>
          <w:fldChar w:fldCharType="begin"/>
        </w:r>
        <w:r>
          <w:instrText xml:space="preserve"> PAGEREF _Toc31328 \h </w:instrText>
        </w:r>
        <w:r>
          <w:fldChar w:fldCharType="separate"/>
        </w:r>
        <w:r>
          <w:t>22</w:t>
        </w:r>
        <w:r>
          <w:fldChar w:fldCharType="end"/>
        </w:r>
      </w:hyperlink>
    </w:p>
    <w:p>
      <w:pPr>
        <w:pStyle w:val="TOC1"/>
        <w:tabs>
          <w:tab w:val="right" w:leader="dot" w:pos="8306"/>
        </w:tabs>
      </w:pPr>
      <w:hyperlink w:anchor="_Toc25389" w:history="1">
        <w:r>
          <w:rPr>
            <w:rFonts w:ascii="仿宋" w:eastAsia="仿宋" w:hAnsi="仿宋" w:cs="仿宋" w:hint="eastAsia"/>
            <w:lang w:eastAsia="zh-CN"/>
          </w:rPr>
          <w:t>七、车载信息项目财务管理</w:t>
        </w:r>
        <w:r>
          <w:tab/>
        </w:r>
        <w:r>
          <w:fldChar w:fldCharType="begin"/>
        </w:r>
        <w:r>
          <w:instrText xml:space="preserve"> PAGEREF _Toc25389 \h </w:instrText>
        </w:r>
        <w:r>
          <w:fldChar w:fldCharType="separate"/>
        </w:r>
        <w:r>
          <w:t>23</w:t>
        </w:r>
        <w:r>
          <w:fldChar w:fldCharType="end"/>
        </w:r>
      </w:hyperlink>
    </w:p>
    <w:p>
      <w:pPr>
        <w:pStyle w:val="TOC2"/>
        <w:tabs>
          <w:tab w:val="right" w:leader="dot" w:pos="8306"/>
        </w:tabs>
      </w:pPr>
      <w:hyperlink w:anchor="_Toc14549" w:history="1">
        <w:r>
          <w:rPr>
            <w:rFonts w:ascii="仿宋" w:eastAsia="仿宋" w:hAnsi="仿宋" w:cs="仿宋" w:hint="eastAsia"/>
            <w:lang w:eastAsia="zh-CN"/>
          </w:rPr>
          <w:t>(一)、资金需求大</w:t>
        </w:r>
        <w:r>
          <w:tab/>
        </w:r>
        <w:r>
          <w:fldChar w:fldCharType="begin"/>
        </w:r>
        <w:r>
          <w:instrText xml:space="preserve"> PAGEREF _Toc14549 \h </w:instrText>
        </w:r>
        <w:r>
          <w:fldChar w:fldCharType="separate"/>
        </w:r>
        <w:r>
          <w:t>23</w:t>
        </w:r>
        <w:r>
          <w:fldChar w:fldCharType="end"/>
        </w:r>
      </w:hyperlink>
    </w:p>
    <w:p>
      <w:pPr>
        <w:pStyle w:val="TOC2"/>
        <w:tabs>
          <w:tab w:val="right" w:leader="dot" w:pos="8306"/>
        </w:tabs>
      </w:pPr>
      <w:hyperlink w:anchor="_Toc2273" w:history="1">
        <w:r>
          <w:rPr>
            <w:rFonts w:ascii="仿宋" w:eastAsia="仿宋" w:hAnsi="仿宋" w:cs="仿宋" w:hint="eastAsia"/>
            <w:lang w:eastAsia="zh-CN"/>
          </w:rPr>
          <w:t>(二)、研发周期长</w:t>
        </w:r>
        <w:r>
          <w:tab/>
        </w:r>
        <w:r>
          <w:fldChar w:fldCharType="begin"/>
        </w:r>
        <w:r>
          <w:instrText xml:space="preserve"> PAGEREF _Toc2273 \h </w:instrText>
        </w:r>
        <w:r>
          <w:fldChar w:fldCharType="separate"/>
        </w:r>
        <w:r>
          <w:t>24</w:t>
        </w:r>
        <w:r>
          <w:fldChar w:fldCharType="end"/>
        </w:r>
      </w:hyperlink>
    </w:p>
    <w:p>
      <w:pPr>
        <w:pStyle w:val="TOC2"/>
        <w:tabs>
          <w:tab w:val="right" w:leader="dot" w:pos="8306"/>
        </w:tabs>
      </w:pPr>
      <w:hyperlink w:anchor="_Toc25122" w:history="1">
        <w:r>
          <w:rPr>
            <w:rFonts w:ascii="仿宋" w:eastAsia="仿宋" w:hAnsi="仿宋" w:cs="仿宋" w:hint="eastAsia"/>
            <w:lang w:eastAsia="zh-CN"/>
          </w:rPr>
          <w:t>(三)、市场风险大</w:t>
        </w:r>
        <w:r>
          <w:tab/>
        </w:r>
        <w:r>
          <w:fldChar w:fldCharType="begin"/>
        </w:r>
        <w:r>
          <w:instrText xml:space="preserve"> PAGEREF _Toc25122 \h </w:instrText>
        </w:r>
        <w:r>
          <w:fldChar w:fldCharType="separate"/>
        </w:r>
        <w:r>
          <w:t>26</w:t>
        </w:r>
        <w:r>
          <w:fldChar w:fldCharType="end"/>
        </w:r>
      </w:hyperlink>
    </w:p>
    <w:p>
      <w:pPr>
        <w:pStyle w:val="TOC2"/>
        <w:tabs>
          <w:tab w:val="right" w:leader="dot" w:pos="8306"/>
        </w:tabs>
      </w:pPr>
      <w:hyperlink w:anchor="_Toc1254" w:history="1">
        <w:r>
          <w:rPr>
            <w:rFonts w:ascii="仿宋" w:eastAsia="仿宋" w:hAnsi="仿宋" w:cs="仿宋" w:hint="eastAsia"/>
            <w:lang w:eastAsia="zh-CN"/>
          </w:rPr>
          <w:t>(四)、利润率高</w:t>
        </w:r>
        <w:r>
          <w:tab/>
        </w:r>
        <w:r>
          <w:fldChar w:fldCharType="begin"/>
        </w:r>
        <w:r>
          <w:instrText xml:space="preserve"> PAGEREF _Toc1254 \h </w:instrText>
        </w:r>
        <w:r>
          <w:fldChar w:fldCharType="separate"/>
        </w:r>
        <w:r>
          <w:t>28</w:t>
        </w:r>
        <w:r>
          <w:fldChar w:fldCharType="end"/>
        </w:r>
      </w:hyperlink>
    </w:p>
    <w:p>
      <w:pPr>
        <w:pStyle w:val="TOC1"/>
        <w:tabs>
          <w:tab w:val="right" w:leader="dot" w:pos="8306"/>
        </w:tabs>
      </w:pPr>
      <w:hyperlink w:anchor="_Toc12532" w:history="1">
        <w:r>
          <w:rPr>
            <w:rFonts w:ascii="仿宋" w:eastAsia="仿宋" w:hAnsi="仿宋" w:cs="仿宋" w:hint="eastAsia"/>
            <w:lang w:eastAsia="zh-CN"/>
          </w:rPr>
          <w:t>八、车载信息项目人力资源培养与发展</w:t>
        </w:r>
        <w:r>
          <w:tab/>
        </w:r>
        <w:r>
          <w:fldChar w:fldCharType="begin"/>
        </w:r>
        <w:r>
          <w:instrText xml:space="preserve"> PAGEREF _Toc12532 \h </w:instrText>
        </w:r>
        <w:r>
          <w:fldChar w:fldCharType="separate"/>
        </w:r>
        <w:r>
          <w:t>30</w:t>
        </w:r>
        <w:r>
          <w:fldChar w:fldCharType="end"/>
        </w:r>
      </w:hyperlink>
    </w:p>
    <w:p>
      <w:pPr>
        <w:pStyle w:val="TOC2"/>
        <w:tabs>
          <w:tab w:val="right" w:leader="dot" w:pos="8306"/>
        </w:tabs>
      </w:pPr>
      <w:hyperlink w:anchor="_Toc20457" w:history="1">
        <w:r>
          <w:rPr>
            <w:rFonts w:ascii="仿宋" w:eastAsia="仿宋" w:hAnsi="仿宋" w:cs="仿宋" w:hint="eastAsia"/>
            <w:lang w:eastAsia="zh-CN"/>
          </w:rPr>
          <w:t>(一)、人才需求与规划</w:t>
        </w:r>
        <w:r>
          <w:tab/>
        </w:r>
        <w:r>
          <w:fldChar w:fldCharType="begin"/>
        </w:r>
        <w:r>
          <w:instrText xml:space="preserve"> PAGEREF _Toc20457 \h </w:instrText>
        </w:r>
        <w:r>
          <w:fldChar w:fldCharType="separate"/>
        </w:r>
        <w:r>
          <w:t>30</w:t>
        </w:r>
        <w:r>
          <w:fldChar w:fldCharType="end"/>
        </w:r>
      </w:hyperlink>
    </w:p>
    <w:p>
      <w:pPr>
        <w:pStyle w:val="TOC2"/>
        <w:tabs>
          <w:tab w:val="right" w:leader="dot" w:pos="8306"/>
        </w:tabs>
      </w:pPr>
      <w:hyperlink w:anchor="_Toc10519" w:history="1">
        <w:r>
          <w:rPr>
            <w:rFonts w:ascii="仿宋" w:eastAsia="仿宋" w:hAnsi="仿宋" w:cs="仿宋" w:hint="eastAsia"/>
            <w:lang w:eastAsia="zh-CN"/>
          </w:rPr>
          <w:t>(二)、培训与发展计划</w:t>
        </w:r>
        <w:r>
          <w:tab/>
        </w:r>
        <w:r>
          <w:fldChar w:fldCharType="begin"/>
        </w:r>
        <w:r>
          <w:instrText xml:space="preserve"> PAGEREF _Toc10519 \h </w:instrText>
        </w:r>
        <w:r>
          <w:fldChar w:fldCharType="separate"/>
        </w:r>
        <w:r>
          <w:t>31</w:t>
        </w:r>
        <w:r>
          <w:fldChar w:fldCharType="end"/>
        </w:r>
      </w:hyperlink>
    </w:p>
    <w:p>
      <w:pPr>
        <w:pStyle w:val="TOC1"/>
        <w:tabs>
          <w:tab w:val="right" w:leader="dot" w:pos="8306"/>
        </w:tabs>
      </w:pPr>
      <w:hyperlink w:anchor="_Toc23831" w:history="1">
        <w:r>
          <w:rPr>
            <w:rFonts w:ascii="仿宋" w:eastAsia="仿宋" w:hAnsi="仿宋" w:cs="仿宋" w:hint="eastAsia"/>
            <w:lang w:eastAsia="zh-CN"/>
          </w:rPr>
          <w:t>九、车载信息项目人力资源管理</w:t>
        </w:r>
        <w:r>
          <w:tab/>
        </w:r>
        <w:r>
          <w:fldChar w:fldCharType="begin"/>
        </w:r>
        <w:r>
          <w:instrText xml:space="preserve"> PAGEREF _Toc23831 \h </w:instrText>
        </w:r>
        <w:r>
          <w:fldChar w:fldCharType="separate"/>
        </w:r>
        <w:r>
          <w:t>31</w:t>
        </w:r>
        <w:r>
          <w:fldChar w:fldCharType="end"/>
        </w:r>
      </w:hyperlink>
    </w:p>
    <w:p>
      <w:pPr>
        <w:pStyle w:val="TOC2"/>
        <w:tabs>
          <w:tab w:val="right" w:leader="dot" w:pos="8306"/>
        </w:tabs>
      </w:pPr>
      <w:hyperlink w:anchor="_Toc7529" w:history="1">
        <w:r>
          <w:rPr>
            <w:rFonts w:ascii="仿宋" w:eastAsia="仿宋" w:hAnsi="仿宋" w:cs="仿宋" w:hint="eastAsia"/>
            <w:lang w:eastAsia="zh-CN"/>
          </w:rPr>
          <w:t>(一)、建立健全的预算管理制度</w:t>
        </w:r>
        <w:r>
          <w:tab/>
        </w:r>
        <w:r>
          <w:fldChar w:fldCharType="begin"/>
        </w:r>
        <w:r>
          <w:instrText xml:space="preserve"> PAGEREF _Toc7529 \h </w:instrText>
        </w:r>
        <w:r>
          <w:fldChar w:fldCharType="separate"/>
        </w:r>
        <w:r>
          <w:t>31</w:t>
        </w:r>
        <w:r>
          <w:fldChar w:fldCharType="end"/>
        </w:r>
      </w:hyperlink>
    </w:p>
    <w:p>
      <w:pPr>
        <w:pStyle w:val="TOC2"/>
        <w:tabs>
          <w:tab w:val="right" w:leader="dot" w:pos="8306"/>
        </w:tabs>
      </w:pPr>
      <w:hyperlink w:anchor="_Toc13997" w:history="1">
        <w:r>
          <w:rPr>
            <w:rFonts w:ascii="仿宋" w:eastAsia="仿宋" w:hAnsi="仿宋" w:cs="仿宋" w:hint="eastAsia"/>
            <w:lang w:eastAsia="zh-CN"/>
          </w:rPr>
          <w:t>(二)、加强资金流动监控</w:t>
        </w:r>
        <w:r>
          <w:tab/>
        </w:r>
        <w:r>
          <w:fldChar w:fldCharType="begin"/>
        </w:r>
        <w:r>
          <w:instrText xml:space="preserve"> PAGEREF _Toc13997 \h </w:instrText>
        </w:r>
        <w:r>
          <w:fldChar w:fldCharType="separate"/>
        </w:r>
        <w:r>
          <w:t>33</w:t>
        </w:r>
        <w:r>
          <w:fldChar w:fldCharType="end"/>
        </w:r>
      </w:hyperlink>
    </w:p>
    <w:p>
      <w:pPr>
        <w:pStyle w:val="TOC2"/>
        <w:tabs>
          <w:tab w:val="right" w:leader="dot" w:pos="8306"/>
        </w:tabs>
      </w:pPr>
      <w:hyperlink w:anchor="_Toc20133" w:history="1">
        <w:r>
          <w:rPr>
            <w:rFonts w:ascii="仿宋" w:eastAsia="仿宋" w:hAnsi="仿宋" w:cs="仿宋" w:hint="eastAsia"/>
            <w:lang w:eastAsia="zh-CN"/>
          </w:rPr>
          <w:t>(三)、制定完善的风险控制机制</w:t>
        </w:r>
        <w:r>
          <w:tab/>
        </w:r>
        <w:r>
          <w:fldChar w:fldCharType="begin"/>
        </w:r>
        <w:r>
          <w:instrText xml:space="preserve"> PAGEREF _Toc20133 \h </w:instrText>
        </w:r>
        <w:r>
          <w:fldChar w:fldCharType="separate"/>
        </w:r>
        <w:r>
          <w:t>34</w:t>
        </w:r>
        <w:r>
          <w:fldChar w:fldCharType="end"/>
        </w:r>
      </w:hyperlink>
    </w:p>
    <w:p>
      <w:pPr>
        <w:pStyle w:val="TOC2"/>
        <w:tabs>
          <w:tab w:val="right" w:leader="dot" w:pos="8306"/>
        </w:tabs>
      </w:pPr>
      <w:hyperlink w:anchor="_Toc17445" w:history="1">
        <w:r>
          <w:rPr>
            <w:rFonts w:ascii="仿宋" w:eastAsia="仿宋" w:hAnsi="仿宋" w:cs="仿宋" w:hint="eastAsia"/>
            <w:lang w:eastAsia="zh-CN"/>
          </w:rPr>
          <w:t>(四)、优化成本管理</w:t>
        </w:r>
        <w:r>
          <w:tab/>
        </w:r>
        <w:r>
          <w:fldChar w:fldCharType="begin"/>
        </w:r>
        <w:r>
          <w:instrText xml:space="preserve"> PAGEREF _Toc17445 \h </w:instrText>
        </w:r>
        <w:r>
          <w:fldChar w:fldCharType="separate"/>
        </w:r>
        <w:r>
          <w:t>35</w:t>
        </w:r>
        <w:r>
          <w:fldChar w:fldCharType="end"/>
        </w:r>
      </w:hyperlink>
    </w:p>
    <w:p>
      <w:pPr>
        <w:pStyle w:val="TOC1"/>
        <w:tabs>
          <w:tab w:val="right" w:leader="dot" w:pos="8306"/>
        </w:tabs>
      </w:pPr>
      <w:hyperlink w:anchor="_Toc12636" w:history="1">
        <w:r>
          <w:rPr>
            <w:rFonts w:ascii="仿宋" w:eastAsia="仿宋" w:hAnsi="仿宋" w:cs="仿宋" w:hint="eastAsia"/>
            <w:lang w:eastAsia="zh-CN"/>
          </w:rPr>
          <w:t>十、车载信息项目创新与研发</w:t>
        </w:r>
        <w:r>
          <w:tab/>
        </w:r>
        <w:r>
          <w:fldChar w:fldCharType="begin"/>
        </w:r>
        <w:r>
          <w:instrText xml:space="preserve"> PAGEREF _Toc12636 \h </w:instrText>
        </w:r>
        <w:r>
          <w:fldChar w:fldCharType="separate"/>
        </w:r>
        <w:r>
          <w:t>37</w:t>
        </w:r>
        <w:r>
          <w:fldChar w:fldCharType="end"/>
        </w:r>
      </w:hyperlink>
    </w:p>
    <w:p>
      <w:pPr>
        <w:pStyle w:val="TOC2"/>
        <w:tabs>
          <w:tab w:val="right" w:leader="dot" w:pos="8306"/>
        </w:tabs>
      </w:pPr>
      <w:hyperlink w:anchor="_Toc11973" w:history="1">
        <w:r>
          <w:rPr>
            <w:rFonts w:ascii="仿宋" w:eastAsia="仿宋" w:hAnsi="仿宋" w:cs="仿宋" w:hint="eastAsia"/>
            <w:lang w:eastAsia="zh-CN"/>
          </w:rPr>
          <w:t>(一)、创新策略与方向</w:t>
        </w:r>
        <w:r>
          <w:tab/>
        </w:r>
        <w:r>
          <w:fldChar w:fldCharType="begin"/>
        </w:r>
        <w:r>
          <w:instrText xml:space="preserve"> PAGEREF _Toc11973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75" w:history="1">
        <w:r>
          <w:rPr>
            <w:rFonts w:ascii="仿宋" w:eastAsia="仿宋" w:hAnsi="仿宋" w:cs="仿宋" w:hint="eastAsia"/>
            <w:lang w:eastAsia="zh-CN"/>
          </w:rPr>
          <w:t>(二)、研发规划与投入</w:t>
        </w:r>
        <w:r>
          <w:tab/>
        </w:r>
        <w:r>
          <w:fldChar w:fldCharType="begin"/>
        </w:r>
        <w:r>
          <w:instrText xml:space="preserve"> PAGEREF _Toc7375 \h </w:instrText>
        </w:r>
        <w:r>
          <w:fldChar w:fldCharType="separate"/>
        </w:r>
        <w:r>
          <w:t>38</w:t>
        </w:r>
        <w:r>
          <w:fldChar w:fldCharType="end"/>
        </w:r>
      </w:hyperlink>
    </w:p>
    <w:p>
      <w:pPr>
        <w:pStyle w:val="TOC1"/>
        <w:tabs>
          <w:tab w:val="right" w:leader="dot" w:pos="8306"/>
        </w:tabs>
      </w:pPr>
      <w:hyperlink w:anchor="_Toc16275" w:history="1">
        <w:r>
          <w:rPr>
            <w:rFonts w:ascii="仿宋" w:eastAsia="仿宋" w:hAnsi="仿宋" w:cs="仿宋" w:hint="eastAsia"/>
            <w:lang w:eastAsia="zh-CN"/>
          </w:rPr>
          <w:t>十一、车载信息项目风险管理</w:t>
        </w:r>
        <w:r>
          <w:tab/>
        </w:r>
        <w:r>
          <w:fldChar w:fldCharType="begin"/>
        </w:r>
        <w:r>
          <w:instrText xml:space="preserve"> PAGEREF _Toc16275 \h </w:instrText>
        </w:r>
        <w:r>
          <w:fldChar w:fldCharType="separate"/>
        </w:r>
        <w:r>
          <w:t>40</w:t>
        </w:r>
        <w:r>
          <w:fldChar w:fldCharType="end"/>
        </w:r>
      </w:hyperlink>
    </w:p>
    <w:p>
      <w:pPr>
        <w:pStyle w:val="TOC2"/>
        <w:tabs>
          <w:tab w:val="right" w:leader="dot" w:pos="8306"/>
        </w:tabs>
      </w:pPr>
      <w:hyperlink w:anchor="_Toc29069" w:history="1">
        <w:r>
          <w:rPr>
            <w:rFonts w:ascii="仿宋" w:eastAsia="仿宋" w:hAnsi="仿宋" w:cs="仿宋" w:hint="eastAsia"/>
            <w:lang w:eastAsia="zh-CN"/>
          </w:rPr>
          <w:t>(一)、风险识别与评估</w:t>
        </w:r>
        <w:r>
          <w:tab/>
        </w:r>
        <w:r>
          <w:fldChar w:fldCharType="begin"/>
        </w:r>
        <w:r>
          <w:instrText xml:space="preserve"> PAGEREF _Toc29069 \h </w:instrText>
        </w:r>
        <w:r>
          <w:fldChar w:fldCharType="separate"/>
        </w:r>
        <w:r>
          <w:t>40</w:t>
        </w:r>
        <w:r>
          <w:fldChar w:fldCharType="end"/>
        </w:r>
      </w:hyperlink>
    </w:p>
    <w:p>
      <w:pPr>
        <w:pStyle w:val="TOC2"/>
        <w:tabs>
          <w:tab w:val="right" w:leader="dot" w:pos="8306"/>
        </w:tabs>
      </w:pPr>
      <w:hyperlink w:anchor="_Toc10750" w:history="1">
        <w:r>
          <w:rPr>
            <w:rFonts w:ascii="仿宋" w:eastAsia="仿宋" w:hAnsi="仿宋" w:cs="仿宋" w:hint="eastAsia"/>
            <w:lang w:eastAsia="zh-CN"/>
          </w:rPr>
          <w:t>(二)、风险应对策略</w:t>
        </w:r>
        <w:r>
          <w:tab/>
        </w:r>
        <w:r>
          <w:fldChar w:fldCharType="begin"/>
        </w:r>
        <w:r>
          <w:instrText xml:space="preserve"> PAGEREF _Toc10750 \h </w:instrText>
        </w:r>
        <w:r>
          <w:fldChar w:fldCharType="separate"/>
        </w:r>
        <w:r>
          <w:t>41</w:t>
        </w:r>
        <w:r>
          <w:fldChar w:fldCharType="end"/>
        </w:r>
      </w:hyperlink>
    </w:p>
    <w:p>
      <w:pPr>
        <w:pStyle w:val="TOC2"/>
        <w:tabs>
          <w:tab w:val="right" w:leader="dot" w:pos="8306"/>
        </w:tabs>
      </w:pPr>
      <w:hyperlink w:anchor="_Toc32252" w:history="1">
        <w:r>
          <w:rPr>
            <w:rFonts w:ascii="仿宋" w:eastAsia="仿宋" w:hAnsi="仿宋" w:cs="仿宋" w:hint="eastAsia"/>
            <w:lang w:eastAsia="zh-CN"/>
          </w:rPr>
          <w:t>(三)、风险监控与控制</w:t>
        </w:r>
        <w:r>
          <w:tab/>
        </w:r>
        <w:r>
          <w:fldChar w:fldCharType="begin"/>
        </w:r>
        <w:r>
          <w:instrText xml:space="preserve"> PAGEREF _Toc32252 \h </w:instrText>
        </w:r>
        <w:r>
          <w:fldChar w:fldCharType="separate"/>
        </w:r>
        <w:r>
          <w:t>43</w:t>
        </w:r>
        <w:r>
          <w:fldChar w:fldCharType="end"/>
        </w:r>
      </w:hyperlink>
    </w:p>
    <w:p>
      <w:pPr>
        <w:pStyle w:val="TOC1"/>
        <w:tabs>
          <w:tab w:val="right" w:leader="dot" w:pos="8306"/>
        </w:tabs>
      </w:pPr>
      <w:hyperlink w:anchor="_Toc4286" w:history="1">
        <w:r>
          <w:rPr>
            <w:rFonts w:ascii="仿宋" w:eastAsia="仿宋" w:hAnsi="仿宋" w:cs="仿宋" w:hint="eastAsia"/>
            <w:lang w:eastAsia="zh-CN"/>
          </w:rPr>
          <w:t>十二、车载信息项目投资规划</w:t>
        </w:r>
        <w:r>
          <w:tab/>
        </w:r>
        <w:r>
          <w:fldChar w:fldCharType="begin"/>
        </w:r>
        <w:r>
          <w:instrText xml:space="preserve"> PAGEREF _Toc4286 \h </w:instrText>
        </w:r>
        <w:r>
          <w:fldChar w:fldCharType="separate"/>
        </w:r>
        <w:r>
          <w:t>44</w:t>
        </w:r>
        <w:r>
          <w:fldChar w:fldCharType="end"/>
        </w:r>
      </w:hyperlink>
    </w:p>
    <w:p>
      <w:pPr>
        <w:pStyle w:val="TOC2"/>
        <w:tabs>
          <w:tab w:val="right" w:leader="dot" w:pos="8306"/>
        </w:tabs>
      </w:pPr>
      <w:hyperlink w:anchor="_Toc22586" w:history="1">
        <w:r>
          <w:rPr>
            <w:rFonts w:ascii="仿宋" w:eastAsia="仿宋" w:hAnsi="仿宋" w:cs="仿宋" w:hint="eastAsia"/>
            <w:lang w:eastAsia="zh-CN"/>
          </w:rPr>
          <w:t>(一)、车载信息项目总投资估算</w:t>
        </w:r>
        <w:r>
          <w:tab/>
        </w:r>
        <w:r>
          <w:fldChar w:fldCharType="begin"/>
        </w:r>
        <w:r>
          <w:instrText xml:space="preserve"> PAGEREF _Toc22586 \h </w:instrText>
        </w:r>
        <w:r>
          <w:fldChar w:fldCharType="separate"/>
        </w:r>
        <w:r>
          <w:t>44</w:t>
        </w:r>
        <w:r>
          <w:fldChar w:fldCharType="end"/>
        </w:r>
      </w:hyperlink>
    </w:p>
    <w:p>
      <w:pPr>
        <w:pStyle w:val="TOC2"/>
        <w:tabs>
          <w:tab w:val="right" w:leader="dot" w:pos="8306"/>
        </w:tabs>
      </w:pPr>
      <w:hyperlink w:anchor="_Toc16048" w:history="1">
        <w:r>
          <w:rPr>
            <w:rFonts w:ascii="仿宋" w:eastAsia="仿宋" w:hAnsi="仿宋" w:cs="仿宋" w:hint="eastAsia"/>
            <w:lang w:eastAsia="zh-CN"/>
          </w:rPr>
          <w:t>(二)、资金筹措</w:t>
        </w:r>
        <w:r>
          <w:tab/>
        </w:r>
        <w:r>
          <w:fldChar w:fldCharType="begin"/>
        </w:r>
        <w:r>
          <w:instrText xml:space="preserve"> PAGEREF _Toc16048 \h </w:instrText>
        </w:r>
        <w:r>
          <w:fldChar w:fldCharType="separate"/>
        </w:r>
        <w:r>
          <w:t>45</w:t>
        </w:r>
        <w:r>
          <w:fldChar w:fldCharType="end"/>
        </w:r>
      </w:hyperlink>
    </w:p>
    <w:p>
      <w:pPr>
        <w:pStyle w:val="TOC1"/>
        <w:tabs>
          <w:tab w:val="right" w:leader="dot" w:pos="8306"/>
        </w:tabs>
      </w:pPr>
      <w:hyperlink w:anchor="_Toc24570" w:history="1">
        <w:r>
          <w:rPr>
            <w:rFonts w:ascii="仿宋" w:eastAsia="仿宋" w:hAnsi="仿宋" w:cs="仿宋" w:hint="eastAsia"/>
            <w:lang w:eastAsia="zh-CN"/>
          </w:rPr>
          <w:t>十三、车载信息项目实施时间节点</w:t>
        </w:r>
        <w:r>
          <w:tab/>
        </w:r>
        <w:r>
          <w:fldChar w:fldCharType="begin"/>
        </w:r>
        <w:r>
          <w:instrText xml:space="preserve"> PAGEREF _Toc24570 \h </w:instrText>
        </w:r>
        <w:r>
          <w:fldChar w:fldCharType="separate"/>
        </w:r>
        <w:r>
          <w:t>46</w:t>
        </w:r>
        <w:r>
          <w:fldChar w:fldCharType="end"/>
        </w:r>
      </w:hyperlink>
    </w:p>
    <w:p>
      <w:pPr>
        <w:pStyle w:val="TOC2"/>
        <w:tabs>
          <w:tab w:val="right" w:leader="dot" w:pos="8306"/>
        </w:tabs>
      </w:pPr>
      <w:hyperlink w:anchor="_Toc7114" w:history="1">
        <w:r>
          <w:rPr>
            <w:rFonts w:ascii="仿宋" w:eastAsia="仿宋" w:hAnsi="仿宋" w:cs="仿宋" w:hint="eastAsia"/>
            <w:lang w:eastAsia="zh-CN"/>
          </w:rPr>
          <w:t>(一)、车载信息项目启动阶段时间节点</w:t>
        </w:r>
        <w:r>
          <w:tab/>
        </w:r>
        <w:r>
          <w:fldChar w:fldCharType="begin"/>
        </w:r>
        <w:r>
          <w:instrText xml:space="preserve"> PAGEREF _Toc7114 \h </w:instrText>
        </w:r>
        <w:r>
          <w:fldChar w:fldCharType="separate"/>
        </w:r>
        <w:r>
          <w:t>46</w:t>
        </w:r>
        <w:r>
          <w:fldChar w:fldCharType="end"/>
        </w:r>
      </w:hyperlink>
    </w:p>
    <w:p>
      <w:pPr>
        <w:pStyle w:val="TOC2"/>
        <w:tabs>
          <w:tab w:val="right" w:leader="dot" w:pos="8306"/>
        </w:tabs>
      </w:pPr>
      <w:hyperlink w:anchor="_Toc28739" w:history="1">
        <w:r>
          <w:rPr>
            <w:rFonts w:ascii="仿宋" w:eastAsia="仿宋" w:hAnsi="仿宋" w:cs="仿宋" w:hint="eastAsia"/>
            <w:lang w:eastAsia="zh-CN"/>
          </w:rPr>
          <w:t>(二)、车载信息项目执行阶段时间节点</w:t>
        </w:r>
        <w:r>
          <w:tab/>
        </w:r>
        <w:r>
          <w:fldChar w:fldCharType="begin"/>
        </w:r>
        <w:r>
          <w:instrText xml:space="preserve"> PAGEREF _Toc28739 \h </w:instrText>
        </w:r>
        <w:r>
          <w:fldChar w:fldCharType="separate"/>
        </w:r>
        <w:r>
          <w:t>47</w:t>
        </w:r>
        <w:r>
          <w:fldChar w:fldCharType="end"/>
        </w:r>
      </w:hyperlink>
    </w:p>
    <w:p>
      <w:pPr>
        <w:pStyle w:val="TOC2"/>
        <w:tabs>
          <w:tab w:val="right" w:leader="dot" w:pos="8306"/>
        </w:tabs>
      </w:pPr>
      <w:hyperlink w:anchor="_Toc26188" w:history="1">
        <w:r>
          <w:rPr>
            <w:rFonts w:ascii="仿宋" w:eastAsia="仿宋" w:hAnsi="仿宋" w:cs="仿宋" w:hint="eastAsia"/>
            <w:lang w:eastAsia="zh-CN"/>
          </w:rPr>
          <w:t>(三)、车载信息项目完成阶段时间节点</w:t>
        </w:r>
        <w:r>
          <w:tab/>
        </w:r>
        <w:r>
          <w:fldChar w:fldCharType="begin"/>
        </w:r>
        <w:r>
          <w:instrText xml:space="preserve"> PAGEREF _Toc26188 \h </w:instrText>
        </w:r>
        <w:r>
          <w:fldChar w:fldCharType="separate"/>
        </w:r>
        <w:r>
          <w:t>48</w:t>
        </w:r>
        <w:r>
          <w:fldChar w:fldCharType="end"/>
        </w:r>
      </w:hyperlink>
    </w:p>
    <w:p>
      <w:pPr>
        <w:pStyle w:val="TOC1"/>
        <w:tabs>
          <w:tab w:val="right" w:leader="dot" w:pos="8306"/>
        </w:tabs>
      </w:pPr>
      <w:hyperlink w:anchor="_Toc18498" w:history="1">
        <w:r>
          <w:rPr>
            <w:rFonts w:ascii="仿宋" w:eastAsia="仿宋" w:hAnsi="仿宋" w:cs="仿宋" w:hint="eastAsia"/>
            <w:lang w:eastAsia="zh-CN"/>
          </w:rPr>
          <w:t>十四、车载信息项目实施保障措施</w:t>
        </w:r>
        <w:r>
          <w:tab/>
        </w:r>
        <w:r>
          <w:fldChar w:fldCharType="begin"/>
        </w:r>
        <w:r>
          <w:instrText xml:space="preserve"> PAGEREF _Toc18498 \h </w:instrText>
        </w:r>
        <w:r>
          <w:fldChar w:fldCharType="separate"/>
        </w:r>
        <w:r>
          <w:t>49</w:t>
        </w:r>
        <w:r>
          <w:fldChar w:fldCharType="end"/>
        </w:r>
      </w:hyperlink>
    </w:p>
    <w:p>
      <w:pPr>
        <w:pStyle w:val="TOC2"/>
        <w:tabs>
          <w:tab w:val="right" w:leader="dot" w:pos="8306"/>
        </w:tabs>
      </w:pPr>
      <w:hyperlink w:anchor="_Toc15068" w:history="1">
        <w:r>
          <w:rPr>
            <w:rFonts w:ascii="仿宋" w:eastAsia="仿宋" w:hAnsi="仿宋" w:cs="仿宋" w:hint="eastAsia"/>
            <w:lang w:eastAsia="zh-CN"/>
          </w:rPr>
          <w:t>(一)、车载信息项目实施保障机制</w:t>
        </w:r>
        <w:r>
          <w:tab/>
        </w:r>
        <w:r>
          <w:fldChar w:fldCharType="begin"/>
        </w:r>
        <w:r>
          <w:instrText xml:space="preserve"> PAGEREF _Toc15068 \h </w:instrText>
        </w:r>
        <w:r>
          <w:fldChar w:fldCharType="separate"/>
        </w:r>
        <w:r>
          <w:t>49</w:t>
        </w:r>
        <w:r>
          <w:fldChar w:fldCharType="end"/>
        </w:r>
      </w:hyperlink>
    </w:p>
    <w:p>
      <w:pPr>
        <w:pStyle w:val="TOC2"/>
        <w:tabs>
          <w:tab w:val="right" w:leader="dot" w:pos="8306"/>
        </w:tabs>
      </w:pPr>
      <w:hyperlink w:anchor="_Toc11148" w:history="1">
        <w:r>
          <w:rPr>
            <w:rFonts w:ascii="仿宋" w:eastAsia="仿宋" w:hAnsi="仿宋" w:cs="仿宋" w:hint="eastAsia"/>
            <w:lang w:eastAsia="zh-CN"/>
          </w:rPr>
          <w:t>(二)、车载信息项目法律合规要求</w:t>
        </w:r>
        <w:r>
          <w:tab/>
        </w:r>
        <w:r>
          <w:fldChar w:fldCharType="begin"/>
        </w:r>
        <w:r>
          <w:instrText xml:space="preserve"> PAGEREF _Toc11148 \h </w:instrText>
        </w:r>
        <w:r>
          <w:fldChar w:fldCharType="separate"/>
        </w:r>
        <w:r>
          <w:t>52</w:t>
        </w:r>
        <w:r>
          <w:fldChar w:fldCharType="end"/>
        </w:r>
      </w:hyperlink>
    </w:p>
    <w:p>
      <w:pPr>
        <w:pStyle w:val="TOC2"/>
        <w:tabs>
          <w:tab w:val="right" w:leader="dot" w:pos="8306"/>
        </w:tabs>
      </w:pPr>
      <w:hyperlink w:anchor="_Toc2613" w:history="1">
        <w:r>
          <w:rPr>
            <w:rFonts w:ascii="仿宋" w:eastAsia="仿宋" w:hAnsi="仿宋" w:cs="仿宋" w:hint="eastAsia"/>
            <w:lang w:eastAsia="zh-CN"/>
          </w:rPr>
          <w:t>(三)、车载信息项目合同管理与法律事务</w:t>
        </w:r>
        <w:r>
          <w:tab/>
        </w:r>
        <w:r>
          <w:fldChar w:fldCharType="begin"/>
        </w:r>
        <w:r>
          <w:instrText xml:space="preserve"> PAGEREF _Toc2613 \h </w:instrText>
        </w:r>
        <w:r>
          <w:fldChar w:fldCharType="separate"/>
        </w:r>
        <w:r>
          <w:t>57</w:t>
        </w:r>
        <w:r>
          <w:fldChar w:fldCharType="end"/>
        </w:r>
      </w:hyperlink>
    </w:p>
    <w:p>
      <w:pPr>
        <w:pStyle w:val="TOC2"/>
        <w:tabs>
          <w:tab w:val="right" w:leader="dot" w:pos="8306"/>
        </w:tabs>
      </w:pPr>
      <w:hyperlink w:anchor="_Toc32126" w:history="1">
        <w:r>
          <w:rPr>
            <w:rFonts w:ascii="仿宋" w:eastAsia="仿宋" w:hAnsi="仿宋" w:cs="仿宋" w:hint="eastAsia"/>
            <w:lang w:eastAsia="zh-CN"/>
          </w:rPr>
          <w:t>(四)、车载信息项目知识产权保护策略</w:t>
        </w:r>
        <w:r>
          <w:tab/>
        </w:r>
        <w:r>
          <w:fldChar w:fldCharType="begin"/>
        </w:r>
        <w:r>
          <w:instrText xml:space="preserve"> PAGEREF _Toc32126 \h </w:instrText>
        </w:r>
        <w:r>
          <w:fldChar w:fldCharType="separate"/>
        </w:r>
        <w:r>
          <w:t>63</w:t>
        </w:r>
        <w:r>
          <w:fldChar w:fldCharType="end"/>
        </w:r>
      </w:hyperlink>
    </w:p>
    <w:p>
      <w:pPr>
        <w:pStyle w:val="TOC1"/>
        <w:tabs>
          <w:tab w:val="right" w:leader="dot" w:pos="8306"/>
        </w:tabs>
      </w:pPr>
      <w:hyperlink w:anchor="_Toc20873" w:history="1">
        <w:r>
          <w:rPr>
            <w:rFonts w:ascii="仿宋" w:eastAsia="仿宋" w:hAnsi="仿宋" w:cs="仿宋" w:hint="eastAsia"/>
            <w:lang w:eastAsia="zh-CN"/>
          </w:rPr>
          <w:t>十五、车载信息项目工程方案分析</w:t>
        </w:r>
        <w:r>
          <w:tab/>
        </w:r>
        <w:r>
          <w:fldChar w:fldCharType="begin"/>
        </w:r>
        <w:r>
          <w:instrText xml:space="preserve"> PAGEREF _Toc20873 \h </w:instrText>
        </w:r>
        <w:r>
          <w:fldChar w:fldCharType="separate"/>
        </w:r>
        <w:r>
          <w:t>65</w:t>
        </w:r>
        <w:r>
          <w:fldChar w:fldCharType="end"/>
        </w:r>
      </w:hyperlink>
    </w:p>
    <w:p>
      <w:pPr>
        <w:pStyle w:val="TOC2"/>
        <w:tabs>
          <w:tab w:val="right" w:leader="dot" w:pos="8306"/>
        </w:tabs>
      </w:pPr>
      <w:hyperlink w:anchor="_Toc30883" w:history="1">
        <w:r>
          <w:rPr>
            <w:rFonts w:ascii="仿宋" w:eastAsia="仿宋" w:hAnsi="仿宋" w:cs="仿宋" w:hint="eastAsia"/>
            <w:lang w:eastAsia="zh-CN"/>
          </w:rPr>
          <w:t>(一)、建筑工程设计原则</w:t>
        </w:r>
        <w:r>
          <w:tab/>
        </w:r>
        <w:r>
          <w:fldChar w:fldCharType="begin"/>
        </w:r>
        <w:r>
          <w:instrText xml:space="preserve"> PAGEREF _Toc30883 \h </w:instrText>
        </w:r>
        <w:r>
          <w:fldChar w:fldCharType="separate"/>
        </w:r>
        <w:r>
          <w:t>65</w:t>
        </w:r>
        <w:r>
          <w:fldChar w:fldCharType="end"/>
        </w:r>
      </w:hyperlink>
    </w:p>
    <w:p>
      <w:pPr>
        <w:pStyle w:val="TOC2"/>
        <w:tabs>
          <w:tab w:val="right" w:leader="dot" w:pos="8306"/>
        </w:tabs>
      </w:pPr>
      <w:hyperlink w:anchor="_Toc21201" w:history="1">
        <w:r>
          <w:rPr>
            <w:rFonts w:ascii="仿宋" w:eastAsia="仿宋" w:hAnsi="仿宋" w:cs="仿宋" w:hint="eastAsia"/>
            <w:lang w:eastAsia="zh-CN"/>
          </w:rPr>
          <w:t>(二)、土建工程建设指标</w:t>
        </w:r>
        <w:r>
          <w:tab/>
        </w:r>
        <w:r>
          <w:fldChar w:fldCharType="begin"/>
        </w:r>
        <w:r>
          <w:instrText xml:space="preserve"> PAGEREF _Toc21201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251"/>
      <w:r>
        <w:rPr>
          <w:rFonts w:ascii="仿宋" w:eastAsia="仿宋" w:hAnsi="仿宋" w:cs="仿宋" w:hint="eastAsia"/>
          <w:lang w:eastAsia="zh-CN"/>
        </w:rPr>
        <w:t>(一)、车载信息行业分析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行业一直以来都是市场的关注焦点。行业内的发展趋势、竞争态势以及潜在机会都对车载信息项目的推进产生深远的影响。通过深入研究行业的整体概貌，我们将更好地理解行业的核心特征，为车载信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行业，技术一直是推动创新和发展的关键因素。我们将对当前技术趋势进行详尽分析，包括但不限于人工智能、大数据应用、先进制造技术等。这有助于车载信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载信息项目成功的基础。我们将对主要竞争对手进行深入研究，包括其市场份额、产品特点、市场定位等。通过全面了解竞争对手的优势和劣势，车载信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523"/>
      <w:r>
        <w:rPr>
          <w:rFonts w:ascii="仿宋" w:eastAsia="仿宋" w:hAnsi="仿宋" w:cs="仿宋" w:hint="eastAsia"/>
          <w:sz w:val="28"/>
          <w:lang w:eastAsia="zh-CN"/>
        </w:rPr>
        <w:t>(二)、车载信息市场分析预测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通过对市场规模的深入调研，我们将预测车载信息市场未来的增长趋势。这包括市场的整体规模、各细分领域的发展趋势等。车载信息项目可以根据市场的扩张速度和潜在机会，制定更符合市场需求的发展策略。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载信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车载信息项目实施过程中需要充分考虑的因素。我们将对市场风险进行全面评估，包括但不限于政策法规风险、市场竞争风险、技术变革风险等。通过对潜在风险的深入分析，车载信息项目可以制定相应的风险缓解策略，降低不确定性对车载信息项目的影响。</w:t>
      </w:r>
    </w:p>
    <w:p>
      <w:pPr>
        <w:pStyle w:val="Heading1"/>
        <w:ind w:firstLine="560" w:firstLineChars="200"/>
        <w:rPr>
          <w:rFonts w:ascii="仿宋" w:eastAsia="仿宋" w:hAnsi="仿宋" w:cs="仿宋" w:hint="eastAsia"/>
          <w:sz w:val="28"/>
          <w:lang w:eastAsia="zh-CN"/>
        </w:rPr>
      </w:pPr>
      <w:bookmarkStart w:id="5" w:name="_Toc1381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5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车载信息项目的主要产品是XXXX，预计年产值为XXX万元。这一产品在市场中占据着重要的地位，其广泛的应用范围使得该车载信息项目的市场前景非常广阔。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载信息项目的xxx产品作为重要的原材料之一，将在多个领域发挥关键作用。其在建筑、交通、能源等方面的广泛应用将为整个产业链提供强大的支持，形成产业协同效应。车载信息项目的年产值XXX万XXX万XXX万万元不仅反映了其在市场上的巨大潜力，更预示着它对国民经济的积极贡献。这种关联度高、涉及面广的产业关系，使得该车载信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81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总征地面积为XXXX平方米，相当于约XX.XX亩，其中净用地面积为XXXX平方米，红线范围内相当于约XX.XX亩。这一用地规模充分考虑了车载信息项目的建设需求，保障了车载信息项目在合适的空间内得以充分发展。车载信息项目规划的总建筑面积为XXXX平方米，其中主体工程建设占XXXX平方米，计容建筑面积达XXXX平方米。预计建筑工程的投资将达到XXXX万元，为车载信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计划购置的设备共计XXXX台（套），设备购置费用为XXXX万元。这一设备购置计划充分考虑到车载信息项目的生产需求和技术要求，确保了车载信息项目在生产运营中具备先进的技术装备和高效的生产能力。设备的合理配置将为车载信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计划总投资为XXXX万元，预计年实现营业收入为XXXX万元。这一产能规模的设定旨在确保车载信息项目能够在投资与回报之间取得平衡，实现长期可持续的发展。车载信息项目的总投资充分考虑到各个方面的需求，包括用地建设、设备购置等多个环节，以确保车载信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166"/>
      <w:r>
        <w:rPr>
          <w:rFonts w:ascii="仿宋" w:eastAsia="仿宋" w:hAnsi="仿宋" w:cs="仿宋" w:hint="eastAsia"/>
          <w:sz w:val="28"/>
          <w:lang w:eastAsia="zh-CN"/>
        </w:rPr>
        <w:t>三、车载信息项目可持续发展</w:t>
      </w:r>
      <w:bookmarkEnd w:id="8"/>
    </w:p>
    <w:p>
      <w:pPr>
        <w:pStyle w:val="Heading2"/>
        <w:rPr>
          <w:rFonts w:ascii="仿宋" w:eastAsia="仿宋" w:hAnsi="仿宋" w:cs="仿宋" w:hint="eastAsia"/>
          <w:lang w:eastAsia="zh-CN"/>
        </w:rPr>
      </w:pPr>
      <w:bookmarkStart w:id="9" w:name="_Toc2639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项目中，车载信息项目团队着眼于未来，明确了可持续发展的战略方向。制定的具体可持续发展目标包括降低资源使用、采用环保技术、最大化社会效益等。这一步骤不仅有助于车载信息项目在环保和社会责任方面达到最高标准，也为未来提供了明确的指引，确保车载信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可持续实践的融入车载信息项目管理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车载信息项目管理周期。从车载信息项目规划开始，车载信息项目团队就考虑了环境和社会的因素。在执行阶段，车载信息项目团队积极推动绿色技术的应用，优化资源利用。此外，关注员工的社会责任，通过培训和沟通活动提高员工对可持续发展的认知，使他们能够在日常工作中践行可持续实践。这些举措不仅为车载信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80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扎根于车载信息项目的可持续发展理念，我们深信环保与社会责任是车载信息项目成功的关键支柱。在车载信息项目的每一步，我们都致力于通过创新和实践，履行对环境和社会的坚定责任。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团队通过引入先进的环保技术、建立高效的废物处理系统以及推动能源节约措施，积极履行环保责任。定期的环保监测和评估确保车载信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不仅致力于自身可持续发展，还注重对社会的回馈。通过支持社区车载信息项目、参与慈善事业、提供培训机会等方式，车载信息项目积极履行社会责任。与当地社区建立积极互动，关注员工的工作与生活平衡，以及员工的身心健康，是车载信息项目在社会责任层面的关键举措。这样的实践不仅增强了车载信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4219"/>
      <w:r>
        <w:rPr>
          <w:rFonts w:ascii="仿宋" w:eastAsia="仿宋" w:hAnsi="仿宋" w:cs="仿宋" w:hint="eastAsia"/>
          <w:sz w:val="28"/>
          <w:lang w:eastAsia="zh-CN"/>
        </w:rPr>
        <w:t>四、车载信息项目选址可行性分析</w:t>
      </w:r>
      <w:bookmarkEnd w:id="11"/>
    </w:p>
    <w:p>
      <w:pPr>
        <w:pStyle w:val="Heading2"/>
        <w:rPr>
          <w:rFonts w:ascii="仿宋" w:eastAsia="仿宋" w:hAnsi="仿宋" w:cs="仿宋" w:hint="eastAsia"/>
          <w:lang w:eastAsia="zh-CN"/>
        </w:rPr>
      </w:pPr>
      <w:bookmarkStart w:id="12" w:name="_Toc13235"/>
      <w:r>
        <w:rPr>
          <w:rFonts w:ascii="仿宋" w:eastAsia="仿宋" w:hAnsi="仿宋" w:cs="仿宋" w:hint="eastAsia"/>
          <w:lang w:eastAsia="zh-CN"/>
        </w:rPr>
        <w:t>(一)、车载信息项目选址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该车载信息项目选址位于XX省XX市XX区XXX街道</w:t>
      </w:r>
    </w:p>
    <w:p>
      <w:pPr>
        <w:pStyle w:val="Heading2"/>
        <w:ind w:firstLine="560" w:firstLineChars="200"/>
        <w:rPr>
          <w:rFonts w:ascii="仿宋" w:eastAsia="仿宋" w:hAnsi="仿宋" w:cs="仿宋" w:hint="eastAsia"/>
          <w:sz w:val="28"/>
          <w:lang w:eastAsia="zh-CN"/>
        </w:rPr>
      </w:pPr>
      <w:bookmarkStart w:id="13" w:name="_Toc2350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车载信息项目的征地面积将根据车载信息项目的实际规模和需求进行精确规划。具体面积XXX平方米，旨在确保车载信息项目不仅能够满足当前的发展需求，还能够预留空间以适应未来的扩展。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净用地面积是在征地面积基础上去除不可利用面积后的实际可开发用地。具体面积XXX平方米，考虑到环保、交通、安全等多方面因素，以确保车载信息项目在整体利用效率上达到最优。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车载信息项目计划建设的建筑总规模具体面积XXX平方米。这一规模的确定综合考虑了车载信息项目的性质、规模，以及城市规划的相关要求，确保建筑布局与周边环境协调一致。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绿地率是车载信息项目用地中被规划为绿地的比例。具体面积XXX平方米，旨在通过合理规划绿地，改善车载信息项目周边环境，提升居民生活质量，并符合城市整体绿化规划。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容积率是用地上可以建设的建筑总体积与用地面积之比。具体面积XXX，通过合理的容积率规划，确保车载信息项目建筑规模与周边环境和谐共生。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确保车载信息项目选址与当地城市规划相一致，具体面积XXX平方米。通过与城市规划部门深入沟通，确保车载信息项目不仅符合城市的整体发展方向，还能够融入城市的发展布局，为城市的长远发展贡献力量。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载信息项目选址符合当地产业政策，具体面积XXX平方米。这包括车载信息项目对当地经济的促进作用，以及对相关产业的带动效应，确保车载信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用地总体要求必须符合环保和可持续发展的原则，具体面积XXX平方米。通过采用绿色建筑设计、节能减排等措施，确保车载信息项目在建设和运营过程中对环境的影响最小化，达到可持续发展的要求。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确保车载信息项目选址具备必要的公共设施配套，具体面积XXX平方米。这包括交通便利性、教育、医疗等基础设施，以提高居民生活品质，使得车载信息项目选址更具吸引力。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考虑用地总体要求对当地社会稳定性的影响，具体面积XXX平方米。通过深入了解当地社区反馈，确保车载信息项目的选址和建设过程对当地社会和谐稳定产生积极作用。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载信息项目选址不仅符合法规和规划，还在实际操作中具有可行性。这一全面规划将为车载信息项目的成功实施提供坚实的基础，确保车载信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216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载信息项目的设备规划和空间设计中，我们将采取灵活设备布局的措施。设备布局将根据实际需求进行灵活设计，避免不必要的浪费。通过合理规划设备摆放位置，我们将提高设备的利用率，减少设备间距，以确保车载信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载信息项目内部引入共享设施的概念，例如共享会议室、办公区等。通过这种方式，我们可以减少对资源的重复建设，提高资源共享效率，从而减小车载信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58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车载信息项目的总图布置中，我们将不同功能区域进行明确的规划，以最大程度满足车载信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722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载信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车载信息项目对环境的影响是综合评价的重要因素之一。我们将详细考虑选址周边的自然环境、生态保护区、水源地等情况，确保车载信息项目的建设和运营对环境影响最小化，并符合当地的环保法规标准。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对选址的评价还需充分考虑当地政府的产业政策和法规。我们将详细了解车载信息项目所在地的相关政策，确保车载信息项目的规划和运营与当地法规相符，降低不必要的法律风险。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考虑到社会稳定性对企业运营的重要性，我们将评估选址地区的社会安全情况、劳工关系、社区反馈等方面，以确保车载信息项目的建设和运营不会受到社会稳定性的负面影响。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最后，我们将综合考虑用地成本，包括土地购置费用、土地开发成本等。通过对用地成本的详细评估，我们能够做出更为精确的经济效益分析，为车载信息项目的投资决策提供有力支持。</w:t>
      </w:r>
    </w:p>
    <w:p>
      <w:pPr>
        <w:pStyle w:val="Heading1"/>
        <w:ind w:firstLine="560" w:firstLineChars="200"/>
        <w:rPr>
          <w:rFonts w:ascii="仿宋" w:eastAsia="仿宋" w:hAnsi="仿宋" w:cs="仿宋" w:hint="eastAsia"/>
          <w:sz w:val="28"/>
          <w:lang w:eastAsia="zh-CN"/>
        </w:rPr>
      </w:pPr>
      <w:bookmarkStart w:id="17" w:name="_Toc22869"/>
      <w:r>
        <w:rPr>
          <w:rFonts w:ascii="仿宋" w:eastAsia="仿宋" w:hAnsi="仿宋" w:cs="仿宋" w:hint="eastAsia"/>
          <w:sz w:val="28"/>
          <w:lang w:eastAsia="zh-CN"/>
        </w:rPr>
        <w:t>五、车载信息项目概论</w:t>
      </w:r>
      <w:bookmarkEnd w:id="17"/>
    </w:p>
    <w:p>
      <w:pPr>
        <w:pStyle w:val="Heading2"/>
        <w:rPr>
          <w:rFonts w:ascii="仿宋" w:eastAsia="仿宋" w:hAnsi="仿宋" w:cs="仿宋" w:hint="eastAsia"/>
          <w:lang w:eastAsia="zh-CN"/>
        </w:rPr>
      </w:pPr>
      <w:bookmarkStart w:id="18" w:name="_Toc14892"/>
      <w:r>
        <w:rPr>
          <w:rFonts w:ascii="仿宋" w:eastAsia="仿宋" w:hAnsi="仿宋" w:cs="仿宋" w:hint="eastAsia"/>
          <w:lang w:eastAsia="zh-CN"/>
        </w:rPr>
        <w:t>(一)、车载信息项目概况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起源追溯至对市场的深入洞察。市场的不断演变与变革为车载信息项目提供了难得的机遇。当前市场存在的需求缺口和变革的大环境共同构成了车载信息项目的背景。这个车载信息项目旨在充分利用市场机遇，填补行业中尚未满足的需求，为客户提供全新的解决方案。市场的变革和需求的增长使得这个车载信息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车载信息项目名称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正式命名为车载信息。这个名称不仅仅是一个标识，更代表了车载信息项目的核心理念和愿景。它蕴含着车载信息项目所要解决问题的关键字，具有强烈的表达和辨识度，为车载信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车载信息项目目标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核心目标是提供一种全新、高效的解决方案，满足客户日益增长的需求。车载信息项目追求的不仅仅是满足市场需求，更是在市场中获得卓越的竞争优势。通过不断提升产品或服务的质量和创新水平，车载信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车载信息项目范围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全面涵盖了产品研发、制造、市场推广和售后服务，确保从产品设计到最终用户体验的全方位关注。这一全面的车载信息项目范围是为了确保车载信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车载信息项目时间表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车载信息项目计划在未来18个月内完成，包括研发、测试、市场试点和正式推出等不同阶段。这个时间表的合理设计是为了确保车载信息项目各个阶段的顺利推进，以便按时交付高质量的成果。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车载信息项目预算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车载信息项目总预算估算为XX百万美元，主要分配在研发、市场推广、人员培训和运营等方面。这一充足的预算为车载信息项目提供了充足的资源，确保车载信息项目在各个方面都能取得优异的表现。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车载信息项目风险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车载信息项目可能面临的风险包括市场接受度低、技术难题、竞争激烈等。车载信息项目团队已经制定了相应的风险应对计划，通过前瞻性的风险管理，确保车载信息项目在面对不确定性时能够迅速做出应对。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车载信息项目团队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车载信息项目汇聚了一支经验丰富、多领域专业素养的核心团队，确保车载信息项目在各个方面都能拥有高水平的执行力。团队的协同作战是车载信息项目成功的关键因素之一。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车载信息项目背景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车载信息项目的背景根植于市场对更高效、创新产品的渴望，同时也受到科技发展对行业格局的深刻改变的影响。这为车载信息项目提供了广阔的发展空间和市场需求。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车载信息项目现状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截至目前，车载信息项目已完成市场调研和技术验证，取得了初步的成功。这为车载信息项目在未来的发展奠定了坚实的基础，为更远大的目标打下了坚实的基石。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903"/>
      <w:r>
        <w:rPr>
          <w:rFonts w:ascii="仿宋" w:eastAsia="仿宋" w:hAnsi="仿宋" w:cs="仿宋" w:hint="eastAsia"/>
          <w:sz w:val="28"/>
          <w:lang w:eastAsia="zh-CN"/>
        </w:rPr>
        <w:t>(二)、车载信息项目目标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keyword》车载信息项目首要业务目标是在市场中占据有利地位，实现产品/服务的成功推广和销售。通过不断提升产品质量、创新性，车载信息项目追求成为行业中的领导者，赢得更多客户的青睐。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在科技迅速发展的时代，车载信息项目着眼于技术创新。通过持续的研发和技术升级，车载信息项目旨在推出更具创新性的产品或服务，以满足市场对新鲜、先进解决方案的需求。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为了建立可持续的客户关系，车载信息项目设定了客户满意度目标。通过提供卓越的产品质量和优质的客户服务，车载信息项目追求赢得客户的信任和忠诚度，确保他们的满意度达到行业领先水平。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车载信息项目注重社会责任和可持续发展。通过实施环保、社会责任车载信息项目，车载信息项目致力于在经济发展的同时保护环境，促进社会公平，实现可持续经营。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车载信息项目的团队是实现目标的核心驱动力。因此，车载信息项目设定了团队发展目标，包括提升团队成员的专业技能、培养领导力，以及搭建协同高效的团队工作氛围。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1842"/>
      <w:r>
        <w:rPr>
          <w:rFonts w:ascii="仿宋" w:eastAsia="仿宋" w:hAnsi="仿宋" w:cs="仿宋" w:hint="eastAsia"/>
          <w:sz w:val="28"/>
          <w:lang w:eastAsia="zh-CN"/>
        </w:rPr>
        <w:t>(三)、车载信息项目提出的理由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车载信息项目提出的理由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提出源于对市场机遇的深刻洞察。当前市场中存在的需求缺口和行业发展趋势表明，有巨大的商业机会等待被开发。通过准确捕捉市场机遇，车载信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https://d.book118.com/668101031032006030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6563C"/>
    <w:rsid w:val="62A656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103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2024-01-21T20:12:00Z</dcterms:created>
  <dcterms:modified xsi:type="dcterms:W3CDTF">2024-01-21T20:13:06Z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20B5B8660B614791BEB60C9B219E16D6_11</vt:lpwstr>
  </property>
  <property fmtid="{D5CDD505-2E9C-101B-9397-08002B2CF9AE}" pid="3" name="KSOProductBuildVer">
    <vt:lpwstr>2052-12.1.0.16120</vt:lpwstr>
  </property>
</Properties>
</file>