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工程造价咨询部管理制度</w:t>
      </w:r>
    </w:p>
    <w:p>
      <w:pPr>
        <w:pStyle w:val="BodyText"/>
        <w:spacing w:before="452" w:line="417" w:lineRule="auto"/>
        <w:ind w:left="1134" w:right="1786"/>
      </w:pPr>
      <w:r>
        <w:t>为了规范造价咨询部工作，结合公司现阶段实际情况，特制定本制度： 一、部门工作职责</w:t>
      </w:r>
    </w:p>
    <w:p>
      <w:pPr>
        <w:pStyle w:val="BodyText"/>
        <w:spacing w:line="537" w:lineRule="exact"/>
        <w:ind w:left="1134"/>
      </w:pPr>
      <w:r>
        <w:rPr>
          <w:rFonts w:ascii="宋体" w:eastAsia="宋体" w:hint="eastAsia"/>
        </w:rPr>
        <w:t>1</w:t>
      </w:r>
      <w:r>
        <w:t>、负责及时、准确完成公司交办的造价咨询工作，对造价咨询成果负责；</w:t>
      </w:r>
    </w:p>
    <w:p>
      <w:pPr>
        <w:pStyle w:val="BodyText"/>
        <w:spacing w:before="1"/>
        <w:rPr>
          <w:sz w:val="31"/>
        </w:rPr>
      </w:pPr>
    </w:p>
    <w:p>
      <w:pPr>
        <w:pStyle w:val="BodyText"/>
        <w:ind w:left="1134"/>
      </w:pPr>
      <w:r>
        <w:rPr>
          <w:rFonts w:ascii="宋体" w:eastAsia="宋体" w:hint="eastAsia"/>
          <w:spacing w:val="-1"/>
        </w:rPr>
        <w:t>2</w:t>
      </w:r>
      <w:r>
        <w:rPr>
          <w:spacing w:val="-1"/>
        </w:rPr>
        <w:t>、负责拟定部门的工作制度，报董事会批准后，组织实施；</w:t>
      </w:r>
    </w:p>
    <w:p>
      <w:pPr>
        <w:pStyle w:val="BodyText"/>
        <w:rPr>
          <w:sz w:val="31"/>
        </w:rPr>
      </w:pPr>
    </w:p>
    <w:p>
      <w:pPr>
        <w:pStyle w:val="BodyText"/>
        <w:ind w:left="1134"/>
      </w:pPr>
      <w:r>
        <w:drawing>
          <wp:anchor distT="0" distB="0" distL="0" distR="0" simplePos="0" relativeHeight="251658240" behindDoc="1" locked="0" layoutInCell="1" allowOverlap="1">
            <wp:simplePos x="0" y="0"/>
            <wp:positionH relativeFrom="page">
              <wp:posOffset>1676400</wp:posOffset>
            </wp:positionH>
            <wp:positionV relativeFrom="paragraph">
              <wp:posOffset>317245</wp:posOffset>
            </wp:positionV>
            <wp:extent cx="7937500" cy="7086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937500" cy="7086600"/>
                    </a:xfrm>
                    <a:prstGeom prst="rect">
                      <a:avLst/>
                    </a:prstGeom>
                  </pic:spPr>
                </pic:pic>
              </a:graphicData>
            </a:graphic>
          </wp:anchor>
        </w:drawing>
      </w:r>
      <w:r>
        <w:rPr>
          <w:rFonts w:ascii="宋体" w:eastAsia="宋体" w:hint="eastAsia"/>
          <w:spacing w:val="-1"/>
        </w:rPr>
        <w:t>3</w:t>
      </w:r>
      <w:r>
        <w:rPr>
          <w:spacing w:val="-1"/>
        </w:rPr>
        <w:t>、拟定造价咨询部门人员招聘计划，报经理办公会议批准；</w:t>
      </w:r>
    </w:p>
    <w:p>
      <w:pPr>
        <w:pStyle w:val="BodyText"/>
        <w:spacing w:before="1"/>
        <w:rPr>
          <w:sz w:val="31"/>
        </w:rPr>
      </w:pPr>
    </w:p>
    <w:p>
      <w:pPr>
        <w:pStyle w:val="BodyText"/>
        <w:ind w:left="1134"/>
      </w:pPr>
      <w:r>
        <w:rPr>
          <w:rFonts w:ascii="宋体" w:eastAsia="宋体" w:hint="eastAsia"/>
        </w:rPr>
        <w:t>4</w:t>
      </w:r>
      <w:r>
        <w:t>、拟定部门的年度工作计划，报经理办公会议批准并组织实施；</w:t>
      </w:r>
    </w:p>
    <w:p>
      <w:pPr>
        <w:pStyle w:val="BodyText"/>
        <w:spacing w:before="1"/>
        <w:rPr>
          <w:sz w:val="31"/>
        </w:rPr>
      </w:pPr>
    </w:p>
    <w:p>
      <w:pPr>
        <w:pStyle w:val="BodyText"/>
        <w:spacing w:before="1"/>
        <w:ind w:left="1134"/>
      </w:pPr>
      <w:r>
        <w:rPr>
          <w:rFonts w:ascii="宋体" w:eastAsia="宋体" w:hint="eastAsia"/>
        </w:rPr>
        <w:t>5</w:t>
      </w:r>
      <w:r>
        <w:t>、负责造价咨询成果文件的信息化管理及资料归档；</w:t>
      </w:r>
    </w:p>
    <w:p>
      <w:pPr>
        <w:pStyle w:val="BodyText"/>
        <w:rPr>
          <w:sz w:val="31"/>
        </w:rPr>
      </w:pPr>
    </w:p>
    <w:p>
      <w:pPr>
        <w:pStyle w:val="BodyText"/>
        <w:ind w:left="1134"/>
      </w:pPr>
      <w:r>
        <w:rPr>
          <w:rFonts w:ascii="宋体" w:eastAsia="宋体" w:hint="eastAsia"/>
        </w:rPr>
        <w:t>6</w:t>
      </w:r>
      <w:r>
        <w:t>、负责行业主管部门对口检查的衔接、落实、接待等工作；</w:t>
      </w:r>
    </w:p>
    <w:p>
      <w:pPr>
        <w:pStyle w:val="BodyText"/>
        <w:spacing w:before="1"/>
        <w:rPr>
          <w:sz w:val="31"/>
        </w:rPr>
      </w:pPr>
    </w:p>
    <w:p>
      <w:pPr>
        <w:pStyle w:val="BodyText"/>
        <w:ind w:left="1134"/>
      </w:pPr>
      <w:r>
        <w:rPr>
          <w:rFonts w:ascii="宋体" w:eastAsia="宋体" w:hint="eastAsia"/>
        </w:rPr>
        <w:t>7</w:t>
      </w:r>
      <w:r>
        <w:t>、负责配合公司财务完成年度部门财务核算工作；</w:t>
      </w:r>
    </w:p>
    <w:p>
      <w:pPr>
        <w:pStyle w:val="BodyText"/>
        <w:rPr>
          <w:sz w:val="31"/>
        </w:rPr>
      </w:pPr>
    </w:p>
    <w:p>
      <w:pPr>
        <w:pStyle w:val="BodyText"/>
        <w:spacing w:before="1"/>
        <w:ind w:left="1134"/>
      </w:pPr>
      <w:r>
        <w:rPr>
          <w:rFonts w:ascii="宋体" w:eastAsia="宋体" w:hint="eastAsia"/>
        </w:rPr>
        <w:t>8</w:t>
      </w:r>
      <w:r>
        <w:t>、协助公司财务部门收取造价咨询费。</w:t>
      </w:r>
    </w:p>
    <w:p>
      <w:pPr>
        <w:pStyle w:val="BodyText"/>
        <w:rPr>
          <w:sz w:val="31"/>
        </w:rPr>
      </w:pPr>
    </w:p>
    <w:p>
      <w:pPr>
        <w:pStyle w:val="BodyText"/>
        <w:spacing w:line="417" w:lineRule="auto"/>
        <w:ind w:left="1134" w:right="9159"/>
      </w:pPr>
      <w:r>
        <w:rPr>
          <w:rFonts w:ascii="宋体" w:eastAsia="宋体" w:hint="eastAsia"/>
        </w:rPr>
        <w:t>9</w:t>
      </w:r>
      <w:r>
        <w:t>、负责领导交办的其他工作。二、造价咨询部人员岗位职责</w:t>
      </w:r>
    </w:p>
    <w:p>
      <w:pPr>
        <w:pStyle w:val="BodyText"/>
        <w:spacing w:line="417" w:lineRule="auto"/>
        <w:ind w:left="1346" w:right="6423" w:hanging="213"/>
      </w:pPr>
      <w:r>
        <w:rPr>
          <w:rFonts w:ascii="宋体" w:eastAsia="宋体" w:hint="eastAsia"/>
        </w:rPr>
        <w:t>(</w:t>
      </w:r>
      <w:r>
        <w:t>一</w:t>
      </w:r>
      <w:r>
        <w:rPr>
          <w:rFonts w:ascii="宋体" w:eastAsia="宋体" w:hint="eastAsia"/>
        </w:rPr>
        <w:t>)</w:t>
      </w:r>
      <w:r>
        <w:t>总经理助理（分管造价咨询部）岗位职责</w:t>
      </w:r>
      <w:r>
        <w:rPr>
          <w:rFonts w:ascii="宋体" w:eastAsia="宋体" w:hint="eastAsia"/>
        </w:rPr>
        <w:t>1</w:t>
      </w:r>
      <w:r>
        <w:t>、主持造价咨询部的全面工作。</w:t>
      </w:r>
    </w:p>
    <w:p>
      <w:pPr>
        <w:pStyle w:val="BodyText"/>
        <w:spacing w:line="537" w:lineRule="exact"/>
        <w:ind w:left="1346"/>
      </w:pPr>
      <w:r>
        <w:rPr>
          <w:rFonts w:ascii="宋体" w:eastAsia="宋体" w:hint="eastAsia"/>
        </w:rPr>
        <w:t>2</w:t>
      </w:r>
      <w:r>
        <w:t>、负责造价咨询业务的分配并组织实施。</w:t>
      </w:r>
    </w:p>
    <w:p>
      <w:pPr>
        <w:pStyle w:val="BodyText"/>
        <w:spacing w:before="1"/>
        <w:rPr>
          <w:sz w:val="31"/>
        </w:rPr>
      </w:pPr>
    </w:p>
    <w:p>
      <w:pPr>
        <w:pStyle w:val="BodyText"/>
        <w:ind w:left="1346"/>
      </w:pPr>
      <w:r>
        <w:rPr>
          <w:rFonts w:ascii="宋体" w:eastAsia="宋体" w:hint="eastAsia"/>
        </w:rPr>
        <w:t>3</w:t>
      </w:r>
      <w:r>
        <w:t>、负责咨询业务中各子项、各专业间的技术协调、组织管理、质量管理工作。</w:t>
      </w:r>
    </w:p>
    <w:p>
      <w:pPr>
        <w:pStyle w:val="BodyText"/>
        <w:rPr>
          <w:sz w:val="31"/>
        </w:rPr>
      </w:pPr>
    </w:p>
    <w:p>
      <w:pPr>
        <w:pStyle w:val="BodyText"/>
        <w:spacing w:before="1" w:line="417" w:lineRule="auto"/>
        <w:ind w:left="294" w:right="522" w:firstLine="1052"/>
      </w:pPr>
      <w:r>
        <w:rPr>
          <w:rFonts w:ascii="宋体" w:eastAsia="宋体" w:hint="eastAsia"/>
        </w:rPr>
        <w:t>4</w:t>
      </w:r>
      <w:r>
        <w:rPr>
          <w:spacing w:val="-1"/>
        </w:rPr>
        <w:t>、根据咨询实施方案，有权对各专业交底工作进行调整或修改并负责统一咨</w:t>
      </w:r>
      <w:r>
        <w:t>询业务的技术条件，统一技术经济分析原则。</w:t>
      </w:r>
    </w:p>
    <w:p>
      <w:pPr>
        <w:pStyle w:val="BodyText"/>
        <w:spacing w:line="417" w:lineRule="auto"/>
        <w:ind w:left="294" w:right="522" w:firstLine="1052"/>
      </w:pPr>
      <w:r>
        <w:rPr>
          <w:rFonts w:ascii="宋体" w:eastAsia="宋体" w:hint="eastAsia"/>
        </w:rPr>
        <w:t>5</w:t>
      </w:r>
      <w:r>
        <w:rPr>
          <w:spacing w:val="-1"/>
        </w:rPr>
        <w:t>、动态掌握咨询业务实施状况，负责审查及确定各专业界面协调各子项、各</w:t>
      </w:r>
      <w:r>
        <w:t>专业进度及技术关系，研究解决存在的问题。</w:t>
      </w:r>
    </w:p>
    <w:p>
      <w:pPr>
        <w:pStyle w:val="BodyText"/>
        <w:spacing w:line="537" w:lineRule="exact"/>
        <w:ind w:left="1346"/>
      </w:pPr>
      <w:r>
        <w:rPr>
          <w:rFonts w:ascii="宋体" w:eastAsia="宋体" w:hint="eastAsia"/>
        </w:rPr>
        <w:t>6</w:t>
      </w:r>
      <w:r>
        <w:t>、负责与相关部门的沟通协调。</w:t>
      </w:r>
    </w:p>
    <w:p>
      <w:pPr>
        <w:pStyle w:val="BodyText"/>
        <w:rPr>
          <w:sz w:val="31"/>
        </w:rPr>
      </w:pPr>
    </w:p>
    <w:p>
      <w:pPr>
        <w:pStyle w:val="BodyText"/>
        <w:ind w:left="1346"/>
      </w:pPr>
      <w:r>
        <w:rPr>
          <w:rFonts w:ascii="宋体" w:eastAsia="宋体" w:hint="eastAsia"/>
        </w:rPr>
        <w:t>7</w:t>
      </w:r>
      <w:r>
        <w:t>、审阅重要咨询成果文件，审定咨询条件、咨询原则及重要技术问题。</w:t>
      </w:r>
    </w:p>
    <w:p>
      <w:pPr>
        <w:spacing w:after="0"/>
        <w:sectPr>
          <w:type w:val="continuous"/>
          <w:pgSz w:w="17860" w:h="25260"/>
          <w:pgMar w:top="1220" w:right="900" w:bottom="280" w:left="980" w:header="708" w:footer="708"/>
          <w:cols w:space="708"/>
        </w:sectPr>
      </w:pPr>
    </w:p>
    <w:p>
      <w:pPr>
        <w:pStyle w:val="BodyText"/>
        <w:spacing w:before="22"/>
        <w:ind w:left="1346"/>
      </w:pPr>
      <w:r>
        <w:rPr>
          <w:rFonts w:ascii="宋体" w:eastAsia="宋体" w:hint="eastAsia"/>
        </w:rPr>
        <w:t>8</w:t>
      </w:r>
      <w:r>
        <w:t>、负责处理复核人、校核人、编制人员之间的技术分歧意见。</w:t>
      </w:r>
    </w:p>
    <w:p>
      <w:pPr>
        <w:pStyle w:val="BodyText"/>
        <w:spacing w:before="1"/>
        <w:rPr>
          <w:sz w:val="31"/>
        </w:rPr>
      </w:pPr>
    </w:p>
    <w:p>
      <w:pPr>
        <w:pStyle w:val="BodyText"/>
        <w:spacing w:line="417" w:lineRule="auto"/>
        <w:ind w:left="294" w:right="522" w:firstLine="1052"/>
      </w:pPr>
      <w:r>
        <w:rPr>
          <w:rFonts w:ascii="宋体" w:eastAsia="宋体" w:hint="eastAsia"/>
        </w:rPr>
        <w:t>9</w:t>
      </w:r>
      <w:r>
        <w:t>、负责审批最终成果文件，并按规定签发最终成果文件和相关成果文件，对审批后的成果文件质量负责。</w:t>
      </w:r>
    </w:p>
    <w:p>
      <w:pPr>
        <w:pStyle w:val="BodyText"/>
        <w:spacing w:line="537" w:lineRule="exact"/>
        <w:ind w:left="1346"/>
      </w:pPr>
      <w:r>
        <w:rPr>
          <w:rFonts w:ascii="宋体" w:eastAsia="宋体" w:hint="eastAsia"/>
        </w:rPr>
        <w:t>10</w:t>
      </w:r>
      <w:r>
        <w:t>、督促将咨询成果文件信息化及资料归档。</w:t>
      </w:r>
    </w:p>
    <w:p>
      <w:pPr>
        <w:pStyle w:val="BodyText"/>
        <w:spacing w:before="1"/>
        <w:rPr>
          <w:sz w:val="31"/>
        </w:rPr>
      </w:pPr>
    </w:p>
    <w:p>
      <w:pPr>
        <w:pStyle w:val="BodyText"/>
        <w:ind w:left="1346"/>
      </w:pPr>
      <w:r>
        <w:rPr>
          <w:rFonts w:ascii="宋体" w:eastAsia="宋体" w:hint="eastAsia"/>
        </w:rPr>
        <w:t>11</w:t>
      </w:r>
      <w:r>
        <w:t>、负责造价咨询人员的业务考核，提出初步分配方案。</w:t>
      </w:r>
    </w:p>
    <w:p>
      <w:pPr>
        <w:pStyle w:val="BodyText"/>
        <w:rPr>
          <w:sz w:val="31"/>
        </w:rPr>
      </w:pPr>
    </w:p>
    <w:p>
      <w:pPr>
        <w:pStyle w:val="BodyText"/>
        <w:spacing w:before="1"/>
        <w:ind w:left="1346"/>
      </w:pPr>
      <w:r>
        <w:drawing>
          <wp:anchor distT="0" distB="0" distL="0" distR="0" simplePos="0" relativeHeight="251659264" behindDoc="1" locked="0" layoutInCell="1" allowOverlap="1">
            <wp:simplePos x="0" y="0"/>
            <wp:positionH relativeFrom="page">
              <wp:posOffset>1676400</wp:posOffset>
            </wp:positionH>
            <wp:positionV relativeFrom="paragraph">
              <wp:posOffset>317880</wp:posOffset>
            </wp:positionV>
            <wp:extent cx="7937500" cy="7086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7937500" cy="7086600"/>
                    </a:xfrm>
                    <a:prstGeom prst="rect">
                      <a:avLst/>
                    </a:prstGeom>
                  </pic:spPr>
                </pic:pic>
              </a:graphicData>
            </a:graphic>
          </wp:anchor>
        </w:drawing>
      </w:r>
      <w:r>
        <w:rPr>
          <w:rFonts w:ascii="宋体" w:eastAsia="宋体" w:hint="eastAsia"/>
        </w:rPr>
        <w:t>12</w:t>
      </w:r>
      <w:r>
        <w:t>、负责工程造价确定与控制管理办法的实施及考核造价管理人员业绩。</w:t>
      </w:r>
    </w:p>
    <w:p>
      <w:pPr>
        <w:pStyle w:val="BodyText"/>
        <w:rPr>
          <w:sz w:val="31"/>
        </w:rPr>
      </w:pPr>
    </w:p>
    <w:p>
      <w:pPr>
        <w:pStyle w:val="BodyText"/>
        <w:ind w:left="1346"/>
      </w:pPr>
      <w:r>
        <w:rPr>
          <w:rFonts w:ascii="宋体" w:eastAsia="宋体" w:hint="eastAsia"/>
        </w:rPr>
        <w:t>13</w:t>
      </w:r>
      <w:r>
        <w:t>、主持造价咨询资质的申报准备工作。</w:t>
      </w:r>
    </w:p>
    <w:p>
      <w:pPr>
        <w:pStyle w:val="BodyText"/>
        <w:spacing w:before="2"/>
        <w:rPr>
          <w:sz w:val="31"/>
        </w:rPr>
      </w:pPr>
    </w:p>
    <w:p>
      <w:pPr>
        <w:pStyle w:val="BodyText"/>
        <w:ind w:left="1134"/>
      </w:pPr>
      <w:r>
        <w:t>（二）造价咨询部经理岗位职责</w:t>
      </w:r>
    </w:p>
    <w:p>
      <w:pPr>
        <w:pStyle w:val="BodyText"/>
        <w:rPr>
          <w:sz w:val="31"/>
        </w:rPr>
      </w:pPr>
    </w:p>
    <w:p>
      <w:pPr>
        <w:pStyle w:val="BodyText"/>
        <w:spacing w:line="417" w:lineRule="auto"/>
        <w:ind w:left="294" w:right="315" w:firstLine="839"/>
      </w:pPr>
      <w:r>
        <w:rPr>
          <w:rFonts w:ascii="宋体" w:eastAsia="宋体" w:hint="eastAsia"/>
        </w:rPr>
        <w:t>1</w:t>
      </w:r>
      <w:r>
        <w:t>、协助公司分管领导（总经理助理）做好公司造价咨询工作，服从分管领导工作安排。</w:t>
      </w:r>
    </w:p>
    <w:p>
      <w:pPr>
        <w:pStyle w:val="BodyText"/>
        <w:spacing w:line="537" w:lineRule="exact"/>
        <w:ind w:left="1134"/>
      </w:pPr>
      <w:r>
        <w:rPr>
          <w:rFonts w:ascii="宋体" w:eastAsia="宋体" w:hint="eastAsia"/>
        </w:rPr>
        <w:t>2</w:t>
      </w:r>
      <w:r>
        <w:t>、负责与湖南省工程建设监理有限公司有关造价咨询工作的沟通和协调。</w:t>
      </w:r>
    </w:p>
    <w:p>
      <w:pPr>
        <w:pStyle w:val="BodyText"/>
        <w:spacing w:before="1"/>
        <w:rPr>
          <w:sz w:val="31"/>
        </w:rPr>
      </w:pPr>
    </w:p>
    <w:p>
      <w:pPr>
        <w:pStyle w:val="BodyText"/>
        <w:ind w:left="1134"/>
      </w:pPr>
      <w:r>
        <w:rPr>
          <w:rFonts w:ascii="宋体" w:eastAsia="宋体" w:hint="eastAsia"/>
          <w:spacing w:val="-1"/>
        </w:rPr>
        <w:t>3</w:t>
      </w:r>
      <w:r>
        <w:rPr>
          <w:spacing w:val="-1"/>
        </w:rPr>
        <w:t>、负责造价咨询成果文件的审核。</w:t>
      </w:r>
    </w:p>
    <w:p>
      <w:pPr>
        <w:pStyle w:val="BodyText"/>
        <w:spacing w:before="1"/>
        <w:rPr>
          <w:sz w:val="31"/>
        </w:rPr>
      </w:pPr>
    </w:p>
    <w:p>
      <w:pPr>
        <w:pStyle w:val="BodyText"/>
        <w:ind w:left="1134"/>
      </w:pPr>
      <w:r>
        <w:rPr>
          <w:rFonts w:ascii="宋体" w:eastAsia="宋体" w:hint="eastAsia"/>
          <w:spacing w:val="-1"/>
        </w:rPr>
        <w:t>4</w:t>
      </w:r>
      <w:r>
        <w:rPr>
          <w:spacing w:val="-1"/>
        </w:rPr>
        <w:t>、负责造价咨询费用的及时收取。</w:t>
      </w:r>
    </w:p>
    <w:p>
      <w:pPr>
        <w:pStyle w:val="BodyText"/>
        <w:spacing w:before="1"/>
        <w:rPr>
          <w:sz w:val="31"/>
        </w:rPr>
      </w:pPr>
    </w:p>
    <w:p>
      <w:pPr>
        <w:pStyle w:val="BodyText"/>
        <w:ind w:left="1134"/>
      </w:pPr>
      <w:r>
        <w:rPr>
          <w:rFonts w:ascii="宋体" w:eastAsia="宋体" w:hint="eastAsia"/>
          <w:spacing w:val="-1"/>
        </w:rPr>
        <w:t>5</w:t>
      </w:r>
      <w:r>
        <w:rPr>
          <w:spacing w:val="-1"/>
        </w:rPr>
        <w:t>、负责造价咨询合同的签订。</w:t>
      </w:r>
    </w:p>
    <w:p>
      <w:pPr>
        <w:pStyle w:val="BodyText"/>
        <w:spacing w:before="1"/>
        <w:rPr>
          <w:sz w:val="31"/>
        </w:rPr>
      </w:pPr>
    </w:p>
    <w:p>
      <w:pPr>
        <w:pStyle w:val="BodyText"/>
        <w:ind w:left="1134"/>
      </w:pPr>
      <w:r>
        <w:rPr>
          <w:rFonts w:ascii="宋体" w:eastAsia="宋体" w:hint="eastAsia"/>
          <w:spacing w:val="-1"/>
        </w:rPr>
        <w:t>6</w:t>
      </w:r>
      <w:r>
        <w:rPr>
          <w:spacing w:val="-1"/>
        </w:rPr>
        <w:t>、完成公司安排的其他工作。</w:t>
      </w:r>
    </w:p>
    <w:p>
      <w:pPr>
        <w:pStyle w:val="BodyText"/>
        <w:rPr>
          <w:sz w:val="31"/>
        </w:rPr>
      </w:pPr>
    </w:p>
    <w:p>
      <w:pPr>
        <w:pStyle w:val="BodyText"/>
        <w:ind w:left="1134"/>
      </w:pPr>
      <w:r>
        <w:rPr>
          <w:rFonts w:ascii="宋体" w:eastAsia="宋体" w:hint="eastAsia"/>
        </w:rPr>
        <w:t>(</w:t>
      </w:r>
      <w:r>
        <w:t>三</w:t>
      </w:r>
      <w:r>
        <w:rPr>
          <w:rFonts w:ascii="宋体" w:eastAsia="宋体" w:hint="eastAsia"/>
        </w:rPr>
        <w:t>)</w:t>
      </w:r>
      <w:r>
        <w:t>项目负责人</w:t>
      </w:r>
      <w:r>
        <w:rPr>
          <w:rFonts w:ascii="宋体" w:eastAsia="宋体" w:hint="eastAsia"/>
        </w:rPr>
        <w:t>(</w:t>
      </w:r>
      <w:r>
        <w:t>造价工程师</w:t>
      </w:r>
      <w:r>
        <w:rPr>
          <w:rFonts w:ascii="宋体" w:eastAsia="宋体" w:hint="eastAsia"/>
        </w:rPr>
        <w:t>)</w:t>
      </w:r>
      <w:r>
        <w:t>岗位职责</w:t>
      </w:r>
    </w:p>
    <w:p>
      <w:pPr>
        <w:pStyle w:val="BodyText"/>
        <w:spacing w:before="1"/>
        <w:rPr>
          <w:sz w:val="31"/>
        </w:rPr>
      </w:pPr>
    </w:p>
    <w:p>
      <w:pPr>
        <w:pStyle w:val="BodyText"/>
        <w:ind w:left="1134"/>
      </w:pPr>
      <w:r>
        <w:rPr>
          <w:rFonts w:ascii="宋体" w:eastAsia="宋体" w:hint="eastAsia"/>
        </w:rPr>
        <w:t>1</w:t>
      </w:r>
      <w:r>
        <w:rPr>
          <w:spacing w:val="-19"/>
        </w:rPr>
        <w:t>、负责本专业的咨询业务实施和质量管理工作，指导和协调概预算人员的工作。</w:t>
      </w:r>
    </w:p>
    <w:p>
      <w:pPr>
        <w:pStyle w:val="BodyText"/>
        <w:spacing w:before="1"/>
        <w:rPr>
          <w:sz w:val="31"/>
        </w:rPr>
      </w:pPr>
    </w:p>
    <w:p>
      <w:pPr>
        <w:pStyle w:val="BodyText"/>
        <w:spacing w:line="417" w:lineRule="auto"/>
        <w:ind w:left="294" w:right="315" w:firstLine="839"/>
      </w:pPr>
      <w:r>
        <w:rPr>
          <w:rFonts w:ascii="宋体" w:eastAsia="宋体" w:hint="eastAsia"/>
        </w:rPr>
        <w:t>2</w:t>
      </w:r>
      <w:r>
        <w:t>、在公司负责人的领导下，组织本专业预算人员拟定咨询实施方案，核查资料使用、咨询原则、计价依据、计算公式、软件使用等是否正确。</w:t>
      </w:r>
    </w:p>
    <w:p>
      <w:pPr>
        <w:pStyle w:val="BodyText"/>
        <w:ind w:left="1134"/>
      </w:pPr>
      <w:r>
        <w:rPr>
          <w:rFonts w:ascii="宋体" w:eastAsia="宋体" w:hint="eastAsia"/>
        </w:rPr>
        <w:t>3</w:t>
      </w:r>
      <w:r>
        <w:t>、动态掌握本专业咨询业务实施状况，协调并研究解决存在的问题。</w:t>
      </w:r>
    </w:p>
    <w:p>
      <w:pPr>
        <w:pStyle w:val="BodyText"/>
        <w:spacing w:before="1"/>
        <w:rPr>
          <w:sz w:val="31"/>
        </w:rPr>
      </w:pPr>
    </w:p>
    <w:p>
      <w:pPr>
        <w:pStyle w:val="BodyText"/>
        <w:spacing w:line="417" w:lineRule="auto"/>
        <w:ind w:left="294" w:right="315" w:firstLine="839"/>
      </w:pPr>
      <w:r>
        <w:rPr>
          <w:rFonts w:ascii="宋体" w:eastAsia="宋体" w:hint="eastAsia"/>
        </w:rPr>
        <w:t>4</w:t>
      </w:r>
      <w:r>
        <w:t>、校核咨询使用的各种资料和咨询依据是否正确合理，引用的技术经济参数及计价方式是否正确。</w:t>
      </w:r>
    </w:p>
    <w:p>
      <w:pPr>
        <w:spacing w:after="0" w:line="417" w:lineRule="auto"/>
        <w:sectPr>
          <w:pgSz w:w="17860" w:h="25260"/>
          <w:pgMar w:top="1540" w:right="900" w:bottom="280" w:left="980" w:header="708" w:footer="708"/>
          <w:pgNumType w:start="2"/>
          <w:cols w:space="708"/>
        </w:sectPr>
      </w:pPr>
    </w:p>
    <w:p>
      <w:pPr>
        <w:pStyle w:val="BodyText"/>
        <w:spacing w:before="22" w:line="417" w:lineRule="auto"/>
        <w:ind w:left="294" w:right="315" w:firstLine="839"/>
      </w:pPr>
      <w:r>
        <w:rPr>
          <w:rFonts w:ascii="宋体" w:eastAsia="宋体" w:hint="eastAsia"/>
        </w:rPr>
        <w:t>5</w:t>
      </w:r>
      <w:r>
        <w:t>、校核咨询业务中的数据引用、计算公式、计算数量、软件使用是否符合规定的咨询原则和有关规定，计算数字是否正确无误，咨询成果文件的内容与深度是否符合规定，能否满足使用要求，各分项内容是否一致，是否完整，有无漏项。</w:t>
      </w:r>
    </w:p>
    <w:p>
      <w:pPr>
        <w:pStyle w:val="BodyText"/>
        <w:spacing w:line="417" w:lineRule="auto"/>
        <w:ind w:left="294" w:right="315" w:firstLine="839"/>
      </w:pPr>
      <w:r>
        <w:drawing>
          <wp:anchor distT="0" distB="0" distL="0" distR="0" simplePos="0" relativeHeight="251660288" behindDoc="1" locked="0" layoutInCell="1" allowOverlap="1">
            <wp:simplePos x="0" y="0"/>
            <wp:positionH relativeFrom="page">
              <wp:posOffset>1676400</wp:posOffset>
            </wp:positionH>
            <wp:positionV relativeFrom="paragraph">
              <wp:posOffset>1505966</wp:posOffset>
            </wp:positionV>
            <wp:extent cx="7937500" cy="7086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937500" cy="7086600"/>
                    </a:xfrm>
                    <a:prstGeom prst="rect">
                      <a:avLst/>
                    </a:prstGeom>
                  </pic:spPr>
                </pic:pic>
              </a:graphicData>
            </a:graphic>
          </wp:anchor>
        </w:drawing>
      </w:r>
      <w:r>
        <w:rPr>
          <w:rFonts w:ascii="宋体" w:eastAsia="宋体" w:hint="eastAsia"/>
        </w:rPr>
        <w:t>6</w:t>
      </w:r>
      <w:r>
        <w:t>、组织编制本专业的咨询成果文件，编写本专业的咨询说明和目录，检查咨询成果是否符合规定，负责校核和签转校核后的成果文件，对校核后的成果文件质量负责。</w:t>
      </w:r>
    </w:p>
    <w:p>
      <w:pPr>
        <w:pStyle w:val="BodyText"/>
        <w:spacing w:line="537" w:lineRule="exact"/>
        <w:ind w:left="1134"/>
      </w:pPr>
      <w:r>
        <w:t>（四）预算人员岗位职责</w:t>
      </w:r>
    </w:p>
    <w:p>
      <w:pPr>
        <w:pStyle w:val="BodyText"/>
        <w:spacing w:before="1"/>
        <w:rPr>
          <w:sz w:val="31"/>
        </w:rPr>
      </w:pPr>
    </w:p>
    <w:p>
      <w:pPr>
        <w:pStyle w:val="BodyText"/>
        <w:spacing w:line="417" w:lineRule="auto"/>
        <w:ind w:left="294" w:right="315" w:firstLine="839"/>
      </w:pPr>
      <w:r>
        <w:rPr>
          <w:rFonts w:ascii="宋体" w:eastAsia="宋体" w:hint="eastAsia"/>
        </w:rPr>
        <w:t>1</w:t>
      </w:r>
      <w:r>
        <w:rPr>
          <w:spacing w:val="-1"/>
        </w:rPr>
        <w:t>、依据咨询业务要求，执行作业计划，遵守有关业务的标准与原则，对所承担</w:t>
      </w:r>
      <w:r>
        <w:t>的咨询业务质量和进度负责。</w:t>
      </w:r>
    </w:p>
    <w:p>
      <w:pPr>
        <w:pStyle w:val="BodyText"/>
        <w:spacing w:line="417" w:lineRule="auto"/>
        <w:ind w:left="294" w:right="315" w:firstLine="839"/>
      </w:pPr>
      <w:r>
        <w:rPr>
          <w:rFonts w:ascii="宋体" w:eastAsia="宋体" w:hint="eastAsia"/>
        </w:rPr>
        <w:t>2</w:t>
      </w:r>
      <w:r>
        <w:t>、根据咨询实施方案要求，展开本职咨询工作，选用正确的咨询数据、计算方法、计算公式、计算程序，做到内容完整、计算准确、结果真实可靠。</w:t>
      </w:r>
    </w:p>
    <w:p>
      <w:pPr>
        <w:pStyle w:val="BodyText"/>
        <w:spacing w:line="417" w:lineRule="auto"/>
        <w:ind w:left="294" w:right="315" w:firstLine="839"/>
      </w:pPr>
      <w:r>
        <w:rPr>
          <w:rFonts w:ascii="宋体" w:eastAsia="宋体" w:hint="eastAsia"/>
        </w:rPr>
        <w:t>3</w:t>
      </w:r>
      <w:r>
        <w:t>、对实施的各项工作进行认真自校，做好咨询质量的自主控制。咨询成果经校核后，负责按校核意见修改。</w:t>
      </w:r>
    </w:p>
    <w:p>
      <w:pPr>
        <w:pStyle w:val="BodyText"/>
        <w:spacing w:line="417" w:lineRule="auto"/>
        <w:ind w:left="1134" w:right="4527"/>
      </w:pPr>
      <w:r>
        <w:rPr>
          <w:rFonts w:ascii="宋体" w:eastAsia="宋体" w:hint="eastAsia"/>
        </w:rPr>
        <w:t>4</w:t>
      </w:r>
      <w:r>
        <w:t>、完成的咨询成果符合规定要求，内容表述清晰规范。三、部门工作纪律</w:t>
      </w:r>
    </w:p>
    <w:p>
      <w:pPr>
        <w:pStyle w:val="BodyText"/>
        <w:spacing w:line="417" w:lineRule="auto"/>
        <w:ind w:left="294" w:right="315" w:firstLine="839"/>
      </w:pPr>
      <w:r>
        <w:rPr>
          <w:rFonts w:ascii="宋体" w:eastAsia="宋体" w:hint="eastAsia"/>
        </w:rPr>
        <w:t>1</w:t>
      </w:r>
      <w:r>
        <w:t>、应遵守国家法律、法规，维护国家和社会公共利益，遵守公司的各项规章制度，忠于职守，恪守职业道德，自觉抵制商业贿赂。</w:t>
      </w:r>
    </w:p>
    <w:p>
      <w:pPr>
        <w:pStyle w:val="BodyText"/>
        <w:spacing w:line="417" w:lineRule="auto"/>
        <w:ind w:left="294" w:right="315" w:firstLine="839"/>
      </w:pPr>
      <w:r>
        <w:rPr>
          <w:rFonts w:ascii="宋体" w:eastAsia="宋体" w:hint="eastAsia"/>
        </w:rPr>
        <w:t>2</w:t>
      </w:r>
      <w:r>
        <w:t>、应遵守工程造价行业的技术规范和规程，保证工程造价业务文件的质量。坚持科学的态度和实事求是的原则。</w:t>
      </w:r>
    </w:p>
    <w:p>
      <w:pPr>
        <w:pStyle w:val="BodyText"/>
        <w:ind w:left="1134"/>
      </w:pPr>
      <w:r>
        <w:rPr>
          <w:rFonts w:ascii="宋体" w:eastAsia="宋体" w:hint="eastAsia"/>
        </w:rPr>
        <w:t>3</w:t>
      </w:r>
      <w:r>
        <w:t>、坚持公正的立场，公平地处理有关各方面的争议。</w:t>
      </w:r>
    </w:p>
    <w:p>
      <w:pPr>
        <w:pStyle w:val="BodyText"/>
        <w:spacing w:before="11"/>
        <w:rPr>
          <w:sz w:val="30"/>
        </w:rPr>
      </w:pPr>
    </w:p>
    <w:p>
      <w:pPr>
        <w:pStyle w:val="BodyText"/>
        <w:ind w:left="1134"/>
      </w:pPr>
      <w:r>
        <w:rPr>
          <w:rFonts w:ascii="宋体" w:eastAsia="宋体" w:hint="eastAsia"/>
        </w:rPr>
        <w:t>4</w:t>
      </w:r>
      <w:r>
        <w:t>、不泄露有关保密的事项。</w:t>
      </w:r>
    </w:p>
    <w:p>
      <w:pPr>
        <w:pStyle w:val="BodyText"/>
        <w:spacing w:before="1"/>
        <w:rPr>
          <w:sz w:val="31"/>
        </w:rPr>
      </w:pPr>
    </w:p>
    <w:p>
      <w:pPr>
        <w:pStyle w:val="BodyText"/>
        <w:ind w:left="1134"/>
      </w:pPr>
      <w:r>
        <w:rPr>
          <w:rFonts w:ascii="宋体" w:eastAsia="宋体" w:hint="eastAsia"/>
        </w:rPr>
        <w:t>5</w:t>
      </w:r>
      <w:r>
        <w:t>、不擅自接受业主额外的费用，也不得接受承包商的任何费用及礼品。</w:t>
      </w:r>
    </w:p>
    <w:p>
      <w:pPr>
        <w:pStyle w:val="BodyText"/>
        <w:rPr>
          <w:sz w:val="31"/>
        </w:rPr>
      </w:pPr>
    </w:p>
    <w:p>
      <w:pPr>
        <w:pStyle w:val="BodyText"/>
        <w:ind w:left="1134"/>
      </w:pPr>
      <w:r>
        <w:rPr>
          <w:rFonts w:ascii="宋体" w:eastAsia="宋体" w:hint="eastAsia"/>
        </w:rPr>
        <w:t>6</w:t>
      </w:r>
      <w:r>
        <w:t>、应保守委托人的商业秘密。</w:t>
      </w:r>
    </w:p>
    <w:p>
      <w:pPr>
        <w:spacing w:after="0"/>
        <w:sectPr>
          <w:pgSz w:w="17860" w:h="25260"/>
          <w:pgMar w:top="1540" w:right="900" w:bottom="280" w:left="980" w:header="708" w:footer="708"/>
          <w:pgNumType w:start="3"/>
          <w:cols w:space="708"/>
        </w:sectPr>
      </w:pPr>
    </w:p>
    <w:p>
      <w:pPr>
        <w:pStyle w:val="BodyText"/>
        <w:spacing w:before="22"/>
        <w:ind w:left="1134"/>
      </w:pPr>
      <w:r>
        <w:rPr>
          <w:rFonts w:ascii="宋体" w:eastAsia="宋体" w:hint="eastAsia"/>
        </w:rPr>
        <w:t>7</w:t>
      </w:r>
      <w:r>
        <w:t>、与委托人有利害关系时，应当主动回避。</w:t>
      </w:r>
    </w:p>
    <w:p>
      <w:pPr>
        <w:pStyle w:val="BodyText"/>
        <w:spacing w:before="1"/>
        <w:rPr>
          <w:sz w:val="31"/>
        </w:rPr>
      </w:pPr>
    </w:p>
    <w:p>
      <w:pPr>
        <w:pStyle w:val="BodyText"/>
        <w:spacing w:line="417" w:lineRule="auto"/>
        <w:ind w:left="1134" w:right="2421"/>
      </w:pPr>
      <w:r>
        <w:rPr>
          <w:rFonts w:ascii="宋体" w:eastAsia="宋体" w:hint="eastAsia"/>
        </w:rPr>
        <w:t>8</w:t>
      </w:r>
      <w:r>
        <w:t>、对违反国家法律、法规的计价行为，有权向国家有关部门举报。四、造价工程师职业道德行为准则</w:t>
      </w:r>
    </w:p>
    <w:p>
      <w:pPr>
        <w:pStyle w:val="BodyText"/>
        <w:spacing w:line="417" w:lineRule="auto"/>
        <w:ind w:left="294" w:right="522" w:firstLine="839"/>
      </w:pPr>
      <w:r>
        <w:t>第一条遵守国家法律、法规和政策，执行行业自律性规定，珍惜职业声誉，自觉维护国家和社会公共利益。</w:t>
      </w:r>
    </w:p>
    <w:p>
      <w:pPr>
        <w:pStyle w:val="BodyText"/>
        <w:spacing w:line="417" w:lineRule="auto"/>
        <w:ind w:left="294" w:right="522" w:firstLine="839"/>
      </w:pPr>
      <w:r>
        <w:drawing>
          <wp:anchor distT="0" distB="0" distL="0" distR="0" simplePos="0" relativeHeight="251661312" behindDoc="1" locked="0" layoutInCell="1" allowOverlap="1">
            <wp:simplePos x="0" y="0"/>
            <wp:positionH relativeFrom="page">
              <wp:posOffset>1676400</wp:posOffset>
            </wp:positionH>
            <wp:positionV relativeFrom="paragraph">
              <wp:posOffset>317245</wp:posOffset>
            </wp:positionV>
            <wp:extent cx="7937500" cy="7086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7937500" cy="7086600"/>
                    </a:xfrm>
                    <a:prstGeom prst="rect">
                      <a:avLst/>
                    </a:prstGeom>
                  </pic:spPr>
                </pic:pic>
              </a:graphicData>
            </a:graphic>
          </wp:anchor>
        </w:drawing>
      </w:r>
      <w:r>
        <w:t>第二条遵守“诚信、公正、精业、进取”的原则，以高质量的服务和优秀的业绩，赢得社会和客户对造价工程师职业的尊重。</w:t>
      </w:r>
    </w:p>
    <w:p>
      <w:pPr>
        <w:pStyle w:val="BodyText"/>
        <w:spacing w:line="417" w:lineRule="auto"/>
        <w:ind w:left="294" w:right="522" w:firstLine="839"/>
      </w:pPr>
      <w:r>
        <w:t>第三条勤奋工作，独立、客观、公正、正确地出具工程造价成果文件，使客户满意。</w:t>
      </w:r>
    </w:p>
    <w:p>
      <w:pPr>
        <w:pStyle w:val="BodyText"/>
        <w:spacing w:line="537" w:lineRule="exact"/>
        <w:ind w:left="1134"/>
      </w:pPr>
      <w:r>
        <w:t>第四条诚实守信，尽职尽责，不得有欺诈、伪造、作假等行为。</w:t>
      </w:r>
    </w:p>
    <w:p>
      <w:pPr>
        <w:pStyle w:val="BodyText"/>
        <w:spacing w:before="12"/>
        <w:rPr>
          <w:sz w:val="30"/>
        </w:rPr>
      </w:pPr>
    </w:p>
    <w:p>
      <w:pPr>
        <w:pStyle w:val="BodyText"/>
        <w:spacing w:line="417" w:lineRule="auto"/>
        <w:ind w:left="294" w:right="522" w:firstLine="839"/>
      </w:pPr>
      <w:r>
        <w:t>第五条尊重同行，公平竞争，搞好同行之间的关系，不得采取不正当的手段损害、侵犯同行的权益。</w:t>
      </w:r>
    </w:p>
    <w:p>
      <w:pPr>
        <w:pStyle w:val="BodyText"/>
        <w:spacing w:line="417" w:lineRule="auto"/>
        <w:ind w:left="294" w:right="522" w:firstLine="839"/>
      </w:pPr>
      <w:r>
        <w:t>第六条廉洁自律，不得索取、收受委托合同约定以外的礼金和其他财物，不得利用职务之便谋取其他不正当的利益。</w:t>
      </w:r>
    </w:p>
    <w:p>
      <w:pPr>
        <w:pStyle w:val="BodyText"/>
        <w:spacing w:line="417" w:lineRule="auto"/>
        <w:ind w:left="1134" w:right="522"/>
      </w:pPr>
      <w:r>
        <w:t>第七条造价工程师与委托方有利害关系的应当回避，委托方有权要求其回避。第八条知悉客户的技术和商务秘密，负有保密义务。</w:t>
      </w:r>
    </w:p>
    <w:p>
      <w:pPr>
        <w:pStyle w:val="BodyText"/>
        <w:spacing w:before="46" w:line="417" w:lineRule="auto"/>
        <w:ind w:left="1720" w:right="2045" w:firstLine="838"/>
      </w:pPr>
      <w:r>
        <w:t>第九条接受国家和行业自律性组织对其职业道德行为的监督检查。</w:t>
      </w:r>
    </w:p>
    <w:p>
      <w:pPr>
        <w:pStyle w:val="BodyText"/>
        <w:spacing w:before="43"/>
        <w:ind w:left="1134"/>
      </w:pPr>
      <w:r>
        <w:t>五、造价工作流程</w:t>
      </w:r>
    </w:p>
    <w:p>
      <w:pPr>
        <w:pStyle w:val="BodyText"/>
        <w:spacing w:before="1"/>
        <w:rPr>
          <w:sz w:val="31"/>
        </w:rPr>
      </w:pPr>
    </w:p>
    <w:p>
      <w:pPr>
        <w:pStyle w:val="BodyText"/>
        <w:ind w:left="1134"/>
      </w:pPr>
      <w:r>
        <w:t>（一）造价咨询工作流程</w:t>
      </w:r>
    </w:p>
    <w:p>
      <w:pPr>
        <w:pStyle w:val="BodyText"/>
        <w:spacing w:before="1"/>
        <w:rPr>
          <w:sz w:val="31"/>
        </w:rPr>
      </w:pPr>
    </w:p>
    <w:p>
      <w:pPr>
        <w:pStyle w:val="BodyText"/>
        <w:ind w:left="1134"/>
      </w:pPr>
      <w:r>
        <w:rPr>
          <w:rFonts w:ascii="宋体" w:eastAsia="宋体" w:hint="eastAsia"/>
        </w:rPr>
        <w:t>1</w:t>
      </w:r>
      <w:r>
        <w:t>、造价资料接收登记：造价部文员负责登记。</w:t>
      </w:r>
    </w:p>
    <w:p>
      <w:pPr>
        <w:pStyle w:val="BodyText"/>
        <w:rPr>
          <w:sz w:val="31"/>
        </w:rPr>
      </w:pPr>
    </w:p>
    <w:p>
      <w:pPr>
        <w:pStyle w:val="BodyText"/>
        <w:spacing w:line="417" w:lineRule="auto"/>
        <w:ind w:left="294" w:right="315" w:firstLine="839"/>
      </w:pPr>
      <w:r>
        <w:rPr>
          <w:rFonts w:ascii="宋体" w:eastAsia="宋体" w:hint="eastAsia"/>
        </w:rPr>
        <w:t>2</w:t>
      </w:r>
      <w:r>
        <w:t>、业务分配：以业务分配单形式，注明项目名称、编制人、完成时间、其他要求等。</w:t>
      </w:r>
    </w:p>
    <w:p>
      <w:pPr>
        <w:spacing w:after="0" w:line="417" w:lineRule="auto"/>
        <w:sectPr>
          <w:pgSz w:w="17860" w:h="25260"/>
          <w:pgMar w:top="1540" w:right="900" w:bottom="280" w:left="980" w:header="708" w:footer="708"/>
          <w:pgNumType w:start="4"/>
          <w:cols w:space="708"/>
        </w:sectPr>
      </w:pPr>
    </w:p>
    <w:p>
      <w:pPr>
        <w:pStyle w:val="BodyText"/>
        <w:spacing w:before="22" w:line="417" w:lineRule="auto"/>
        <w:ind w:left="294" w:right="315" w:firstLine="839"/>
      </w:pPr>
      <w:r>
        <w:rPr>
          <w:rFonts w:ascii="宋体" w:eastAsia="宋体" w:hint="eastAsia"/>
        </w:rPr>
        <w:t>3</w:t>
      </w:r>
      <w:r>
        <w:t>、编制：编制时间自分配单次日起计算，含编制、审核、修改，正式提交成果文件，</w:t>
      </w:r>
    </w:p>
    <w:p>
      <w:pPr>
        <w:pStyle w:val="BodyText"/>
        <w:ind w:left="1134"/>
      </w:pPr>
      <w:r>
        <w:rPr>
          <w:rFonts w:ascii="宋体" w:eastAsia="宋体" w:hint="eastAsia"/>
        </w:rPr>
        <w:t>4</w:t>
      </w:r>
      <w:r>
        <w:t>、审核：编制人自检</w:t>
      </w:r>
      <w:r>
        <w:rPr>
          <w:rFonts w:ascii="宋体" w:eastAsia="宋体" w:hint="eastAsia"/>
        </w:rPr>
        <w:t>-</w:t>
      </w:r>
      <w:r>
        <w:t>项目负责人初审</w:t>
      </w:r>
      <w:r>
        <w:rPr>
          <w:rFonts w:ascii="宋体" w:eastAsia="宋体" w:hint="eastAsia"/>
        </w:rPr>
        <w:t>-</w:t>
      </w:r>
      <w:r>
        <w:t>造价部经理审核</w:t>
      </w:r>
      <w:r>
        <w:rPr>
          <w:rFonts w:ascii="宋体" w:eastAsia="宋体" w:hint="eastAsia"/>
        </w:rPr>
        <w:t>-</w:t>
      </w:r>
      <w:r>
        <w:t>公司分管领导审批。</w:t>
      </w:r>
    </w:p>
    <w:p>
      <w:pPr>
        <w:pStyle w:val="BodyText"/>
        <w:rPr>
          <w:sz w:val="31"/>
        </w:rPr>
      </w:pPr>
    </w:p>
    <w:p>
      <w:pPr>
        <w:pStyle w:val="BodyText"/>
        <w:spacing w:before="1" w:line="417" w:lineRule="auto"/>
        <w:ind w:left="294" w:right="315" w:firstLine="839"/>
      </w:pPr>
      <w:r>
        <w:rPr>
          <w:rFonts w:ascii="宋体" w:eastAsia="宋体" w:hint="eastAsia"/>
        </w:rPr>
        <w:t>5</w:t>
      </w:r>
      <w:r>
        <w:t>、成果文件提交及存档：成果文件经公司分管领导审批后并按规定缴纳相关费用后方能发出，一天内将电子文档报造价部存档。</w:t>
      </w:r>
    </w:p>
    <w:p>
      <w:pPr>
        <w:pStyle w:val="BodyText"/>
        <w:spacing w:line="417" w:lineRule="auto"/>
        <w:ind w:left="294" w:right="315" w:firstLine="839"/>
      </w:pPr>
      <w:r>
        <w:drawing>
          <wp:anchor distT="0" distB="0" distL="0" distR="0" simplePos="0" relativeHeight="251662336" behindDoc="1" locked="0" layoutInCell="1" allowOverlap="1">
            <wp:simplePos x="0" y="0"/>
            <wp:positionH relativeFrom="page">
              <wp:posOffset>1676400</wp:posOffset>
            </wp:positionH>
            <wp:positionV relativeFrom="paragraph">
              <wp:posOffset>317245</wp:posOffset>
            </wp:positionV>
            <wp:extent cx="7937500" cy="7086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7937500" cy="7086600"/>
                    </a:xfrm>
                    <a:prstGeom prst="rect">
                      <a:avLst/>
                    </a:prstGeom>
                  </pic:spPr>
                </pic:pic>
              </a:graphicData>
            </a:graphic>
          </wp:anchor>
        </w:drawing>
      </w:r>
      <w:r>
        <w:rPr>
          <w:rFonts w:ascii="宋体" w:eastAsia="宋体" w:hint="eastAsia"/>
        </w:rPr>
        <w:t>6</w:t>
      </w:r>
      <w:r>
        <w:t>、对审：与相关方的对接审核。审核结果及电子文档在定案后三天内报造价部存档。</w:t>
      </w:r>
    </w:p>
    <w:p>
      <w:pPr>
        <w:pStyle w:val="BodyText"/>
        <w:ind w:left="1134"/>
      </w:pPr>
      <w:r>
        <w:t>（二）造价咨询业务工作顺序</w:t>
      </w:r>
    </w:p>
    <w:p>
      <w:pPr>
        <w:pStyle w:val="BodyText"/>
        <w:spacing w:before="12"/>
        <w:rPr>
          <w:sz w:val="30"/>
        </w:rPr>
      </w:pPr>
    </w:p>
    <w:p>
      <w:pPr>
        <w:pStyle w:val="ListParagraph"/>
        <w:numPr>
          <w:ilvl w:val="0"/>
          <w:numId w:val="4"/>
        </w:numPr>
        <w:tabs>
          <w:tab w:val="left" w:pos="1557"/>
        </w:tabs>
        <w:spacing w:before="0" w:after="0" w:line="417" w:lineRule="auto"/>
        <w:ind w:left="294" w:right="543" w:firstLine="839"/>
        <w:jc w:val="left"/>
        <w:rPr>
          <w:sz w:val="42"/>
        </w:rPr>
      </w:pPr>
      <w:r>
        <w:rPr>
          <w:spacing w:val="-1"/>
          <w:sz w:val="42"/>
        </w:rPr>
        <w:t>从委托单位拿取资料同时填写表</w:t>
      </w:r>
      <w:r>
        <w:rPr>
          <w:rFonts w:ascii="宋体" w:eastAsia="宋体" w:hint="eastAsia"/>
          <w:sz w:val="42"/>
        </w:rPr>
        <w:t>-1-1</w:t>
      </w:r>
      <w:r>
        <w:rPr>
          <w:spacing w:val="-1"/>
          <w:sz w:val="42"/>
        </w:rPr>
        <w:t>《委托人提供资料清单》，向总经理助</w:t>
      </w:r>
      <w:r>
        <w:rPr>
          <w:sz w:val="42"/>
        </w:rPr>
        <w:t>理汇报。</w:t>
      </w:r>
    </w:p>
    <w:p>
      <w:pPr>
        <w:pStyle w:val="ListParagraph"/>
        <w:numPr>
          <w:ilvl w:val="0"/>
          <w:numId w:val="4"/>
        </w:numPr>
        <w:tabs>
          <w:tab w:val="left" w:pos="1557"/>
        </w:tabs>
        <w:spacing w:before="0" w:after="0" w:line="417" w:lineRule="auto"/>
        <w:ind w:left="294" w:right="536" w:firstLine="839"/>
        <w:jc w:val="left"/>
        <w:rPr>
          <w:sz w:val="42"/>
        </w:rPr>
      </w:pPr>
      <w:r>
        <w:rPr>
          <w:spacing w:val="-2"/>
          <w:sz w:val="42"/>
        </w:rPr>
        <w:t>公司分管领导填写表</w:t>
      </w:r>
      <w:r>
        <w:rPr>
          <w:rFonts w:ascii="宋体" w:eastAsia="宋体" w:hint="eastAsia"/>
          <w:sz w:val="42"/>
        </w:rPr>
        <w:t>-2</w:t>
      </w:r>
      <w:r>
        <w:rPr>
          <w:spacing w:val="-1"/>
          <w:sz w:val="42"/>
        </w:rPr>
        <w:t xml:space="preserve">《造价咨询项目交办单》指定项目负责人或承办人， </w:t>
      </w:r>
      <w:r>
        <w:rPr>
          <w:sz w:val="42"/>
        </w:rPr>
        <w:t>造价部文员登记《造价咨询台账》。</w:t>
      </w:r>
    </w:p>
    <w:p>
      <w:pPr>
        <w:pStyle w:val="ListParagraph"/>
        <w:numPr>
          <w:ilvl w:val="0"/>
          <w:numId w:val="4"/>
        </w:numPr>
        <w:tabs>
          <w:tab w:val="left" w:pos="1557"/>
        </w:tabs>
        <w:spacing w:before="0" w:after="0" w:line="240" w:lineRule="auto"/>
        <w:ind w:left="1556" w:right="0" w:hanging="423"/>
        <w:jc w:val="left"/>
        <w:rPr>
          <w:sz w:val="42"/>
        </w:rPr>
      </w:pPr>
      <w:r>
        <w:rPr>
          <w:spacing w:val="-1"/>
          <w:sz w:val="42"/>
        </w:rPr>
        <w:t>项目负责人会同专业人员填写表</w:t>
      </w:r>
      <w:r>
        <w:rPr>
          <w:rFonts w:ascii="宋体" w:eastAsia="宋体" w:hint="eastAsia"/>
          <w:spacing w:val="-4"/>
          <w:sz w:val="42"/>
        </w:rPr>
        <w:t>-3</w:t>
      </w:r>
      <w:r>
        <w:rPr>
          <w:sz w:val="42"/>
        </w:rPr>
        <w:t>《造价咨询项目基本情况表》。</w:t>
      </w:r>
    </w:p>
    <w:p>
      <w:pPr>
        <w:pStyle w:val="BodyText"/>
        <w:rPr>
          <w:sz w:val="31"/>
        </w:rPr>
      </w:pPr>
    </w:p>
    <w:p>
      <w:pPr>
        <w:pStyle w:val="ListParagraph"/>
        <w:numPr>
          <w:ilvl w:val="0"/>
          <w:numId w:val="4"/>
        </w:numPr>
        <w:tabs>
          <w:tab w:val="left" w:pos="1557"/>
        </w:tabs>
        <w:spacing w:before="0" w:after="0" w:line="240" w:lineRule="auto"/>
        <w:ind w:left="1556" w:right="0" w:hanging="423"/>
        <w:jc w:val="left"/>
        <w:rPr>
          <w:sz w:val="42"/>
        </w:rPr>
      </w:pPr>
      <w:r>
        <w:rPr>
          <w:spacing w:val="-2"/>
          <w:sz w:val="42"/>
        </w:rPr>
        <w:t>项目负责人填写表</w:t>
      </w:r>
      <w:r>
        <w:rPr>
          <w:rFonts w:ascii="宋体" w:eastAsia="宋体" w:hint="eastAsia"/>
          <w:sz w:val="42"/>
        </w:rPr>
        <w:t>-4</w:t>
      </w:r>
      <w:r>
        <w:rPr>
          <w:sz w:val="42"/>
        </w:rPr>
        <w:t>《工程造价咨询项目实施方案》。</w:t>
      </w:r>
    </w:p>
    <w:p>
      <w:pPr>
        <w:pStyle w:val="BodyText"/>
        <w:spacing w:before="1"/>
        <w:rPr>
          <w:sz w:val="31"/>
        </w:rPr>
      </w:pPr>
    </w:p>
    <w:p>
      <w:pPr>
        <w:pStyle w:val="ListParagraph"/>
        <w:numPr>
          <w:ilvl w:val="0"/>
          <w:numId w:val="4"/>
        </w:numPr>
        <w:tabs>
          <w:tab w:val="left" w:pos="1557"/>
        </w:tabs>
        <w:spacing w:before="0" w:after="0" w:line="417" w:lineRule="auto"/>
        <w:ind w:left="294" w:right="534" w:firstLine="839"/>
        <w:jc w:val="left"/>
        <w:rPr>
          <w:sz w:val="42"/>
        </w:rPr>
      </w:pPr>
      <w:r>
        <w:rPr>
          <w:spacing w:val="-2"/>
          <w:sz w:val="42"/>
        </w:rPr>
        <w:t>专业人员填写表</w:t>
      </w:r>
      <w:r>
        <w:rPr>
          <w:rFonts w:ascii="宋体" w:eastAsia="宋体" w:hint="eastAsia"/>
          <w:sz w:val="42"/>
        </w:rPr>
        <w:t>-5</w:t>
      </w:r>
      <w:r>
        <w:rPr>
          <w:sz w:val="42"/>
        </w:rPr>
        <w:t>《现场勘测记录表》（</w:t>
      </w:r>
      <w:r>
        <w:rPr>
          <w:spacing w:val="-2"/>
          <w:sz w:val="42"/>
        </w:rPr>
        <w:t>项目负责人联系建设单位、施工单</w:t>
      </w:r>
      <w:r>
        <w:rPr>
          <w:sz w:val="42"/>
        </w:rPr>
        <w:t>位，掌握勘测的数据情况）。</w:t>
      </w:r>
    </w:p>
    <w:p>
      <w:pPr>
        <w:pStyle w:val="ListParagraph"/>
        <w:numPr>
          <w:ilvl w:val="0"/>
          <w:numId w:val="4"/>
        </w:numPr>
        <w:tabs>
          <w:tab w:val="left" w:pos="1557"/>
        </w:tabs>
        <w:spacing w:before="0" w:after="0" w:line="417" w:lineRule="auto"/>
        <w:ind w:left="294" w:right="526" w:firstLine="839"/>
        <w:jc w:val="left"/>
        <w:rPr>
          <w:sz w:val="42"/>
        </w:rPr>
      </w:pPr>
      <w:r>
        <w:rPr>
          <w:sz w:val="42"/>
        </w:rPr>
        <w:t>表</w:t>
      </w:r>
      <w:r>
        <w:rPr>
          <w:rFonts w:ascii="宋体" w:eastAsia="宋体" w:hint="eastAsia"/>
          <w:sz w:val="42"/>
        </w:rPr>
        <w:t>-6</w:t>
      </w:r>
      <w:r>
        <w:rPr>
          <w:spacing w:val="-1"/>
          <w:sz w:val="42"/>
        </w:rPr>
        <w:t>，为落实咨询业务工作中需要解决的问题而召开的会议中确定的主要内</w:t>
      </w:r>
      <w:r>
        <w:rPr>
          <w:sz w:val="42"/>
        </w:rPr>
        <w:t>容所做的记录。</w:t>
      </w:r>
    </w:p>
    <w:p>
      <w:pPr>
        <w:pStyle w:val="ListParagraph"/>
        <w:numPr>
          <w:ilvl w:val="0"/>
          <w:numId w:val="4"/>
        </w:numPr>
        <w:tabs>
          <w:tab w:val="left" w:pos="1557"/>
        </w:tabs>
        <w:spacing w:before="0" w:after="0" w:line="417" w:lineRule="auto"/>
        <w:ind w:left="294" w:right="522" w:firstLine="839"/>
        <w:jc w:val="left"/>
        <w:rPr>
          <w:sz w:val="42"/>
        </w:rPr>
      </w:pPr>
      <w:r>
        <w:rPr>
          <w:spacing w:val="-1"/>
          <w:sz w:val="42"/>
        </w:rPr>
        <w:t>专业人员依据工程资料和建设工程计价规定计算出数据，约定时间地点与施</w:t>
      </w:r>
      <w:r>
        <w:rPr>
          <w:sz w:val="42"/>
        </w:rPr>
        <w:t>工单位对账后出具（内部）初审结果。</w:t>
      </w:r>
    </w:p>
    <w:p>
      <w:pPr>
        <w:pStyle w:val="ListParagraph"/>
        <w:numPr>
          <w:ilvl w:val="0"/>
          <w:numId w:val="4"/>
        </w:numPr>
        <w:tabs>
          <w:tab w:val="left" w:pos="1557"/>
        </w:tabs>
        <w:spacing w:before="0" w:after="0" w:line="537" w:lineRule="exact"/>
        <w:ind w:left="1556" w:right="0" w:hanging="423"/>
        <w:jc w:val="left"/>
        <w:rPr>
          <w:sz w:val="42"/>
        </w:rPr>
      </w:pPr>
      <w:r>
        <w:rPr>
          <w:spacing w:val="-2"/>
          <w:sz w:val="42"/>
        </w:rPr>
        <w:t>专业人员填写表</w:t>
      </w:r>
      <w:r>
        <w:rPr>
          <w:rFonts w:ascii="宋体" w:eastAsia="宋体" w:hint="eastAsia"/>
          <w:sz w:val="42"/>
        </w:rPr>
        <w:t>-7</w:t>
      </w:r>
      <w:r>
        <w:rPr>
          <w:sz w:val="42"/>
        </w:rPr>
        <w:t>《造价咨询专业人员报核前需阐明的问题》。</w:t>
      </w:r>
    </w:p>
    <w:p>
      <w:pPr>
        <w:spacing w:after="0" w:line="537" w:lineRule="exact"/>
        <w:jc w:val="left"/>
        <w:rPr>
          <w:sz w:val="42"/>
        </w:rPr>
        <w:sectPr>
          <w:pgSz w:w="17860" w:h="25260"/>
          <w:pgMar w:top="1540" w:right="900" w:bottom="280" w:left="980" w:header="708" w:footer="708"/>
          <w:pgNumType w:start="5"/>
          <w:cols w:space="708"/>
        </w:sectPr>
      </w:pPr>
    </w:p>
    <w:p>
      <w:pPr>
        <w:pStyle w:val="ListParagraph"/>
        <w:numPr>
          <w:ilvl w:val="0"/>
          <w:numId w:val="4"/>
        </w:numPr>
        <w:tabs>
          <w:tab w:val="left" w:pos="1557"/>
        </w:tabs>
        <w:spacing w:before="22" w:after="0" w:line="417" w:lineRule="auto"/>
        <w:ind w:left="294" w:right="428" w:firstLine="839"/>
        <w:jc w:val="both"/>
        <w:rPr>
          <w:sz w:val="42"/>
        </w:rPr>
      </w:pPr>
      <w:r>
        <w:rPr>
          <w:spacing w:val="-2"/>
          <w:sz w:val="42"/>
        </w:rPr>
        <w:t>专业人员填写表</w:t>
      </w:r>
      <w:r>
        <w:rPr>
          <w:rFonts w:ascii="宋体" w:eastAsia="宋体" w:hAnsi="宋体" w:hint="eastAsia"/>
          <w:sz w:val="42"/>
        </w:rPr>
        <w:t>-8</w:t>
      </w:r>
      <w:r>
        <w:rPr>
          <w:rFonts w:ascii="宋体" w:eastAsia="宋体" w:hAnsi="宋体" w:hint="eastAsia"/>
          <w:spacing w:val="-75"/>
          <w:sz w:val="42"/>
        </w:rPr>
        <w:t xml:space="preserve"> </w:t>
      </w:r>
      <w:r>
        <w:rPr>
          <w:sz w:val="42"/>
        </w:rPr>
        <w:t>附《造价咨询项目校核、复核、审核记录表》和（内部</w:t>
      </w:r>
      <w:r>
        <w:rPr>
          <w:spacing w:val="-16"/>
          <w:sz w:val="42"/>
        </w:rPr>
        <w:t xml:space="preserve">） </w:t>
      </w:r>
      <w:r>
        <w:rPr>
          <w:sz w:val="42"/>
        </w:rPr>
        <w:t>初审结果一同报项目负责人校核，修正后——报复核人复核，修正后——报审核人</w:t>
      </w:r>
      <w:r>
        <w:rPr>
          <w:spacing w:val="-2"/>
          <w:sz w:val="42"/>
        </w:rPr>
        <w:t>审核，修正。填写表</w:t>
      </w:r>
      <w:r>
        <w:rPr>
          <w:rFonts w:ascii="宋体" w:eastAsia="宋体" w:hAnsi="宋体" w:hint="eastAsia"/>
          <w:sz w:val="42"/>
        </w:rPr>
        <w:t>-8</w:t>
      </w:r>
      <w:r>
        <w:rPr>
          <w:sz w:val="42"/>
        </w:rPr>
        <w:t>《工程造价咨询质量控制流程单》。</w:t>
      </w:r>
    </w:p>
    <w:p>
      <w:pPr>
        <w:pStyle w:val="ListParagraph"/>
        <w:numPr>
          <w:ilvl w:val="0"/>
          <w:numId w:val="4"/>
        </w:numPr>
        <w:tabs>
          <w:tab w:val="left" w:pos="1767"/>
        </w:tabs>
        <w:spacing w:before="0" w:after="0" w:line="417" w:lineRule="auto"/>
        <w:ind w:left="294" w:right="315" w:firstLine="839"/>
        <w:jc w:val="left"/>
        <w:rPr>
          <w:sz w:val="42"/>
        </w:rPr>
      </w:pPr>
      <w:r>
        <w:drawing>
          <wp:anchor distT="0" distB="0" distL="0" distR="0" simplePos="0" relativeHeight="251664384" behindDoc="1" locked="0" layoutInCell="1" allowOverlap="1">
            <wp:simplePos x="0" y="0"/>
            <wp:positionH relativeFrom="page">
              <wp:posOffset>800100</wp:posOffset>
            </wp:positionH>
            <wp:positionV relativeFrom="paragraph">
              <wp:posOffset>1505966</wp:posOffset>
            </wp:positionV>
            <wp:extent cx="9354312" cy="10407777"/>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9354312" cy="10407777"/>
                    </a:xfrm>
                    <a:prstGeom prst="rect">
                      <a:avLst/>
                    </a:prstGeom>
                  </pic:spPr>
                </pic:pic>
              </a:graphicData>
            </a:graphic>
          </wp:anchor>
        </w:drawing>
      </w:r>
      <w:r>
        <w:rPr>
          <w:spacing w:val="-1"/>
          <w:sz w:val="42"/>
        </w:rPr>
        <w:t>出具初审数据文件向建设单位或委托人发出《征求意见函》，征求意见后进</w:t>
      </w:r>
      <w:r>
        <w:rPr>
          <w:spacing w:val="-6"/>
          <w:sz w:val="42"/>
        </w:rPr>
        <w:t xml:space="preserve">行修改，双方均无异议后定案，将成果文件装订成册 </w:t>
      </w:r>
      <w:r>
        <w:rPr>
          <w:rFonts w:ascii="宋体" w:eastAsia="宋体" w:hint="eastAsia"/>
          <w:sz w:val="42"/>
        </w:rPr>
        <w:t>3-5</w:t>
      </w:r>
      <w:r>
        <w:rPr>
          <w:rFonts w:ascii="宋体" w:eastAsia="宋体" w:hint="eastAsia"/>
          <w:spacing w:val="-101"/>
          <w:sz w:val="42"/>
        </w:rPr>
        <w:t xml:space="preserve"> </w:t>
      </w:r>
      <w:r>
        <w:rPr>
          <w:sz w:val="42"/>
        </w:rPr>
        <w:t>份，经施工单位、建设单位、委托人等盖章签字。</w:t>
      </w:r>
    </w:p>
    <w:p>
      <w:pPr>
        <w:pStyle w:val="ListParagraph"/>
        <w:numPr>
          <w:ilvl w:val="0"/>
          <w:numId w:val="4"/>
        </w:numPr>
        <w:tabs>
          <w:tab w:val="left" w:pos="1767"/>
        </w:tabs>
        <w:spacing w:before="0" w:after="0" w:line="417" w:lineRule="auto"/>
        <w:ind w:left="294" w:right="331" w:firstLine="839"/>
        <w:jc w:val="left"/>
        <w:rPr>
          <w:sz w:val="42"/>
        </w:rPr>
      </w:pPr>
      <w:r>
        <w:rPr>
          <w:spacing w:val="-1"/>
          <w:sz w:val="42"/>
        </w:rPr>
        <w:t>专业人员填写表</w:t>
      </w:r>
      <w:r>
        <w:rPr>
          <w:rFonts w:ascii="宋体" w:eastAsia="宋体" w:hint="eastAsia"/>
          <w:spacing w:val="-6"/>
          <w:sz w:val="42"/>
        </w:rPr>
        <w:t>-9</w:t>
      </w:r>
      <w:r>
        <w:rPr>
          <w:spacing w:val="-1"/>
          <w:sz w:val="42"/>
        </w:rPr>
        <w:t>《工程造价咨询成果文件签发单》经公司有关部门签字后</w:t>
      </w:r>
      <w:r>
        <w:rPr>
          <w:sz w:val="42"/>
        </w:rPr>
        <w:t>公司盖章。</w:t>
      </w:r>
    </w:p>
    <w:p>
      <w:pPr>
        <w:pStyle w:val="ListParagraph"/>
        <w:numPr>
          <w:ilvl w:val="0"/>
          <w:numId w:val="4"/>
        </w:numPr>
        <w:tabs>
          <w:tab w:val="left" w:pos="1767"/>
        </w:tabs>
        <w:spacing w:before="0" w:after="0" w:line="417" w:lineRule="auto"/>
        <w:ind w:left="294" w:right="315" w:firstLine="839"/>
        <w:jc w:val="both"/>
        <w:rPr>
          <w:sz w:val="42"/>
        </w:rPr>
      </w:pPr>
      <w:r>
        <w:rPr>
          <w:spacing w:val="-1"/>
          <w:sz w:val="42"/>
        </w:rPr>
        <w:t>项目负责人或专业人员将《工程造价咨询成果文件》及须返还委托人的工程</w:t>
      </w:r>
      <w:r>
        <w:rPr>
          <w:spacing w:val="-12"/>
          <w:sz w:val="42"/>
        </w:rPr>
        <w:t>资料一同送交委托人签收</w:t>
      </w:r>
      <w:r>
        <w:rPr>
          <w:sz w:val="42"/>
        </w:rPr>
        <w:t>（索要表</w:t>
      </w:r>
      <w:r>
        <w:rPr>
          <w:rFonts w:ascii="宋体" w:eastAsia="宋体" w:hint="eastAsia"/>
          <w:spacing w:val="-39"/>
          <w:sz w:val="42"/>
        </w:rPr>
        <w:t>-10</w:t>
      </w:r>
      <w:r>
        <w:rPr>
          <w:spacing w:val="-11"/>
          <w:sz w:val="42"/>
        </w:rPr>
        <w:t>《工程造价咨询成果文件》签收单和表</w:t>
      </w:r>
      <w:r>
        <w:rPr>
          <w:rFonts w:ascii="宋体" w:eastAsia="宋体" w:hint="eastAsia"/>
          <w:spacing w:val="-30"/>
          <w:sz w:val="42"/>
        </w:rPr>
        <w:t>-1-2</w:t>
      </w:r>
      <w:r>
        <w:rPr>
          <w:sz w:val="42"/>
        </w:rPr>
        <w:t>《咨询方返还委托方资料清单》），</w:t>
      </w:r>
      <w:r>
        <w:rPr>
          <w:spacing w:val="-7"/>
          <w:sz w:val="42"/>
        </w:rPr>
        <w:t>同时索要表</w:t>
      </w:r>
      <w:r>
        <w:rPr>
          <w:rFonts w:ascii="宋体" w:eastAsia="宋体" w:hint="eastAsia"/>
          <w:spacing w:val="-3"/>
          <w:sz w:val="42"/>
        </w:rPr>
        <w:t>-11</w:t>
      </w:r>
      <w:r>
        <w:rPr>
          <w:sz w:val="42"/>
        </w:rPr>
        <w:t>《客户满意度调查表》（经委托人盖章）。</w:t>
      </w:r>
    </w:p>
    <w:p>
      <w:pPr>
        <w:pStyle w:val="ListParagraph"/>
        <w:numPr>
          <w:ilvl w:val="0"/>
          <w:numId w:val="4"/>
        </w:numPr>
        <w:tabs>
          <w:tab w:val="left" w:pos="1767"/>
        </w:tabs>
        <w:spacing w:before="0" w:after="0" w:line="537" w:lineRule="exact"/>
        <w:ind w:left="1766" w:right="0" w:hanging="633"/>
        <w:jc w:val="left"/>
        <w:rPr>
          <w:sz w:val="42"/>
        </w:rPr>
      </w:pPr>
      <w:r>
        <w:rPr>
          <w:spacing w:val="-1"/>
          <w:sz w:val="42"/>
        </w:rPr>
        <w:t>项目负责人或专业人员填写表</w:t>
      </w:r>
      <w:r>
        <w:rPr>
          <w:rFonts w:ascii="宋体" w:eastAsia="宋体" w:hint="eastAsia"/>
          <w:sz w:val="42"/>
        </w:rPr>
        <w:t>-12</w:t>
      </w:r>
      <w:r>
        <w:rPr>
          <w:sz w:val="42"/>
        </w:rPr>
        <w:t>《造价咨询工作总结表》。</w:t>
      </w:r>
    </w:p>
    <w:p>
      <w:pPr>
        <w:pStyle w:val="BodyText"/>
        <w:spacing w:before="12"/>
        <w:rPr>
          <w:sz w:val="30"/>
        </w:rPr>
      </w:pPr>
    </w:p>
    <w:p>
      <w:pPr>
        <w:pStyle w:val="ListParagraph"/>
        <w:numPr>
          <w:ilvl w:val="0"/>
          <w:numId w:val="4"/>
        </w:numPr>
        <w:tabs>
          <w:tab w:val="left" w:pos="1767"/>
        </w:tabs>
        <w:spacing w:before="0" w:after="0" w:line="417" w:lineRule="auto"/>
        <w:ind w:left="294" w:right="540" w:firstLine="839"/>
        <w:jc w:val="left"/>
        <w:rPr>
          <w:sz w:val="42"/>
        </w:rPr>
      </w:pPr>
      <w:r>
        <w:rPr>
          <w:spacing w:val="-1"/>
          <w:sz w:val="42"/>
        </w:rPr>
        <w:t>项目负责人或专业人员填写表</w:t>
      </w:r>
      <w:r>
        <w:rPr>
          <w:rFonts w:ascii="宋体" w:eastAsia="宋体" w:hint="eastAsia"/>
          <w:sz w:val="42"/>
        </w:rPr>
        <w:t>-13</w:t>
      </w:r>
      <w:r>
        <w:rPr>
          <w:spacing w:val="-1"/>
          <w:sz w:val="42"/>
        </w:rPr>
        <w:t>《工程造价咨询项目档案交接表》同时将</w:t>
      </w:r>
      <w:r>
        <w:rPr>
          <w:sz w:val="42"/>
        </w:rPr>
        <w:t>归档要求应具备的资料整理排序移交档案室签收。</w:t>
      </w:r>
    </w:p>
    <w:p>
      <w:pPr>
        <w:spacing w:before="118"/>
        <w:ind w:left="456" w:right="0" w:firstLine="0"/>
        <w:jc w:val="left"/>
        <w:rPr>
          <w:b/>
          <w:sz w:val="42"/>
        </w:rPr>
      </w:pPr>
      <w:r>
        <w:rPr>
          <w:sz w:val="42"/>
        </w:rPr>
        <w:t>表</w:t>
      </w:r>
      <w:r>
        <w:rPr>
          <w:rFonts w:ascii="宋体" w:eastAsia="宋体" w:hint="eastAsia"/>
          <w:sz w:val="42"/>
        </w:rPr>
        <w:t>-1-1</w:t>
      </w:r>
      <w:r>
        <w:rPr>
          <w:rFonts w:ascii="宋体" w:eastAsia="宋体" w:hint="eastAsia"/>
          <w:spacing w:val="-109"/>
          <w:sz w:val="42"/>
        </w:rPr>
        <w:t xml:space="preserve"> </w:t>
      </w:r>
      <w:r>
        <w:rPr>
          <w:b/>
          <w:sz w:val="42"/>
        </w:rPr>
        <w:t>委托方提供资料清单</w:t>
      </w:r>
    </w:p>
    <w:p>
      <w:pPr>
        <w:pStyle w:val="BodyText"/>
        <w:spacing w:before="4"/>
        <w:rPr>
          <w:b/>
          <w:sz w:val="37"/>
        </w:rPr>
      </w:pPr>
    </w:p>
    <w:p>
      <w:pPr>
        <w:spacing w:before="0" w:line="369" w:lineRule="auto"/>
        <w:ind w:left="456" w:right="11201" w:firstLine="0"/>
        <w:jc w:val="left"/>
        <w:rPr>
          <w:sz w:val="36"/>
        </w:rPr>
      </w:pPr>
      <w:r>
        <w:pict>
          <v:shapetype id="_x0000_t202" coordsize="21600,21600" o:spt="202" path="m,l,21600r21600,l21600,xe">
            <v:stroke joinstyle="miter"/>
            <v:path gradientshapeok="t" o:connecttype="rect"/>
          </v:shapetype>
          <v:shape id="_x0000_s1025" type="#_x0000_t202" style="width:435.5pt;height:220.35pt;margin-top:92.76pt;margin-left:83.72pt;mso-position-horizontal-relative:page;position:absolute;z-index:251663360"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36"/>
                    <w:gridCol w:w="4270"/>
                    <w:gridCol w:w="2288"/>
                    <w:gridCol w:w="1614"/>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3"/>
                      <w:jc w:val="left"/>
                    </w:trPr>
                    <w:tc>
                      <w:tcPr>
                        <w:tcW w:w="4806" w:type="dxa"/>
                        <w:gridSpan w:val="2"/>
                      </w:tcPr>
                      <w:p>
                        <w:pPr>
                          <w:pStyle w:val="TableParagraph"/>
                          <w:rPr>
                            <w:rFonts w:ascii="Times New Roman"/>
                            <w:sz w:val="38"/>
                          </w:rPr>
                        </w:pPr>
                      </w:p>
                    </w:tc>
                    <w:tc>
                      <w:tcPr>
                        <w:tcW w:w="2288" w:type="dxa"/>
                      </w:tcPr>
                      <w:p>
                        <w:pPr>
                          <w:pStyle w:val="TableParagraph"/>
                          <w:spacing w:line="411" w:lineRule="exact"/>
                          <w:ind w:left="724"/>
                          <w:rPr>
                            <w:sz w:val="36"/>
                          </w:rPr>
                        </w:pPr>
                        <w:r>
                          <w:rPr>
                            <w:sz w:val="36"/>
                          </w:rPr>
                          <w:t>数</w:t>
                        </w:r>
                      </w:p>
                    </w:tc>
                    <w:tc>
                      <w:tcPr>
                        <w:tcW w:w="1614" w:type="dxa"/>
                      </w:tcPr>
                      <w:p>
                        <w:pPr>
                          <w:pStyle w:val="TableParagraph"/>
                          <w:spacing w:line="411" w:lineRule="exact"/>
                          <w:ind w:right="46"/>
                          <w:jc w:val="right"/>
                          <w:rPr>
                            <w:sz w:val="36"/>
                          </w:rPr>
                        </w:pPr>
                        <w:r>
                          <w:rPr>
                            <w:sz w:val="36"/>
                          </w:rPr>
                          <w:t>件</w:t>
                        </w:r>
                      </w:p>
                    </w:tc>
                  </w:tr>
                  <w:tr>
                    <w:tblPrEx>
                      <w:tblW w:w="0" w:type="auto"/>
                      <w:jc w:val="left"/>
                      <w:tblInd w:w="7" w:type="dxa"/>
                      <w:tblLayout w:type="fixed"/>
                      <w:tblCellMar>
                        <w:top w:w="0" w:type="dxa"/>
                        <w:left w:w="0" w:type="dxa"/>
                        <w:bottom w:w="0" w:type="dxa"/>
                        <w:right w:w="0" w:type="dxa"/>
                      </w:tblCellMar>
                      <w:tblLook w:val="01E0"/>
                    </w:tblPrEx>
                    <w:trPr>
                      <w:trHeight w:val="647"/>
                      <w:jc w:val="left"/>
                    </w:trPr>
                    <w:tc>
                      <w:tcPr>
                        <w:tcW w:w="536" w:type="dxa"/>
                      </w:tcPr>
                      <w:p>
                        <w:pPr>
                          <w:pStyle w:val="TableParagraph"/>
                          <w:spacing w:before="82"/>
                          <w:ind w:left="50"/>
                          <w:rPr>
                            <w:rFonts w:ascii="宋体"/>
                            <w:sz w:val="36"/>
                          </w:rPr>
                        </w:pPr>
                        <w:r>
                          <w:rPr>
                            <w:rFonts w:ascii="宋体"/>
                            <w:sz w:val="36"/>
                          </w:rPr>
                          <w:t>1</w:t>
                        </w:r>
                      </w:p>
                    </w:tc>
                    <w:tc>
                      <w:tcPr>
                        <w:tcW w:w="4270" w:type="dxa"/>
                      </w:tcPr>
                      <w:p>
                        <w:pPr>
                          <w:pStyle w:val="TableParagraph"/>
                          <w:spacing w:before="82"/>
                          <w:ind w:left="306"/>
                          <w:rPr>
                            <w:sz w:val="36"/>
                          </w:rPr>
                        </w:pPr>
                        <w:r>
                          <w:rPr>
                            <w:sz w:val="36"/>
                          </w:rPr>
                          <w:t>工程招标文件</w:t>
                        </w:r>
                      </w:p>
                    </w:tc>
                    <w:tc>
                      <w:tcPr>
                        <w:tcW w:w="2288" w:type="dxa"/>
                      </w:tcPr>
                      <w:p>
                        <w:pPr>
                          <w:pStyle w:val="TableParagraph"/>
                          <w:rPr>
                            <w:rFonts w:ascii="Times New Roman"/>
                            <w:sz w:val="40"/>
                          </w:rPr>
                        </w:pPr>
                      </w:p>
                    </w:tc>
                    <w:tc>
                      <w:tcPr>
                        <w:tcW w:w="1614" w:type="dxa"/>
                      </w:tcPr>
                      <w:p>
                        <w:pPr>
                          <w:pStyle w:val="TableParagraph"/>
                          <w:rPr>
                            <w:rFonts w:ascii="Times New Roman"/>
                            <w:sz w:val="40"/>
                          </w:rPr>
                        </w:pPr>
                      </w:p>
                    </w:tc>
                  </w:tr>
                  <w:tr>
                    <w:tblPrEx>
                      <w:tblW w:w="0" w:type="auto"/>
                      <w:jc w:val="left"/>
                      <w:tblInd w:w="7" w:type="dxa"/>
                      <w:tblLayout w:type="fixed"/>
                      <w:tblCellMar>
                        <w:top w:w="0" w:type="dxa"/>
                        <w:left w:w="0" w:type="dxa"/>
                        <w:bottom w:w="0" w:type="dxa"/>
                        <w:right w:w="0" w:type="dxa"/>
                      </w:tblCellMar>
                      <w:tblLook w:val="01E0"/>
                    </w:tblPrEx>
                    <w:trPr>
                      <w:trHeight w:val="667"/>
                      <w:jc w:val="left"/>
                    </w:trPr>
                    <w:tc>
                      <w:tcPr>
                        <w:tcW w:w="536" w:type="dxa"/>
                      </w:tcPr>
                      <w:p>
                        <w:pPr>
                          <w:pStyle w:val="TableParagraph"/>
                          <w:spacing w:before="104"/>
                          <w:ind w:left="50"/>
                          <w:rPr>
                            <w:rFonts w:ascii="宋体"/>
                            <w:sz w:val="36"/>
                          </w:rPr>
                        </w:pPr>
                        <w:r>
                          <w:rPr>
                            <w:rFonts w:ascii="宋体"/>
                            <w:sz w:val="36"/>
                          </w:rPr>
                          <w:t>2</w:t>
                        </w:r>
                      </w:p>
                    </w:tc>
                    <w:tc>
                      <w:tcPr>
                        <w:tcW w:w="4270" w:type="dxa"/>
                      </w:tcPr>
                      <w:p>
                        <w:pPr>
                          <w:pStyle w:val="TableParagraph"/>
                          <w:spacing w:before="104"/>
                          <w:ind w:left="306"/>
                          <w:rPr>
                            <w:sz w:val="36"/>
                          </w:rPr>
                        </w:pPr>
                        <w:r>
                          <w:rPr>
                            <w:sz w:val="36"/>
                          </w:rPr>
                          <w:t>补充招标文件及答疑</w:t>
                        </w:r>
                      </w:p>
                    </w:tc>
                    <w:tc>
                      <w:tcPr>
                        <w:tcW w:w="2288" w:type="dxa"/>
                      </w:tcPr>
                      <w:p>
                        <w:pPr>
                          <w:pStyle w:val="TableParagraph"/>
                          <w:rPr>
                            <w:rFonts w:ascii="Times New Roman"/>
                            <w:sz w:val="40"/>
                          </w:rPr>
                        </w:pPr>
                      </w:p>
                    </w:tc>
                    <w:tc>
                      <w:tcPr>
                        <w:tcW w:w="1614" w:type="dxa"/>
                      </w:tcPr>
                      <w:p>
                        <w:pPr>
                          <w:pStyle w:val="TableParagraph"/>
                          <w:rPr>
                            <w:rFonts w:ascii="Times New Roman"/>
                            <w:sz w:val="40"/>
                          </w:rPr>
                        </w:pPr>
                      </w:p>
                    </w:tc>
                  </w:tr>
                  <w:tr>
                    <w:tblPrEx>
                      <w:tblW w:w="0" w:type="auto"/>
                      <w:jc w:val="left"/>
                      <w:tblInd w:w="7" w:type="dxa"/>
                      <w:tblLayout w:type="fixed"/>
                      <w:tblCellMar>
                        <w:top w:w="0" w:type="dxa"/>
                        <w:left w:w="0" w:type="dxa"/>
                        <w:bottom w:w="0" w:type="dxa"/>
                        <w:right w:w="0" w:type="dxa"/>
                      </w:tblCellMar>
                      <w:tblLook w:val="01E0"/>
                    </w:tblPrEx>
                    <w:trPr>
                      <w:trHeight w:val="673"/>
                      <w:jc w:val="left"/>
                    </w:trPr>
                    <w:tc>
                      <w:tcPr>
                        <w:tcW w:w="536" w:type="dxa"/>
                      </w:tcPr>
                      <w:p>
                        <w:pPr>
                          <w:pStyle w:val="TableParagraph"/>
                          <w:spacing w:before="102"/>
                          <w:ind w:left="50"/>
                          <w:rPr>
                            <w:rFonts w:ascii="宋体"/>
                            <w:sz w:val="36"/>
                          </w:rPr>
                        </w:pPr>
                        <w:r>
                          <w:rPr>
                            <w:rFonts w:ascii="宋体"/>
                            <w:sz w:val="36"/>
                          </w:rPr>
                          <w:t>3</w:t>
                        </w:r>
                      </w:p>
                    </w:tc>
                    <w:tc>
                      <w:tcPr>
                        <w:tcW w:w="4270" w:type="dxa"/>
                      </w:tcPr>
                      <w:p>
                        <w:pPr>
                          <w:pStyle w:val="TableParagraph"/>
                          <w:spacing w:before="102"/>
                          <w:ind w:left="306"/>
                          <w:rPr>
                            <w:sz w:val="36"/>
                          </w:rPr>
                        </w:pPr>
                        <w:r>
                          <w:rPr>
                            <w:sz w:val="36"/>
                          </w:rPr>
                          <w:t>图纸交底答疑纪要</w:t>
                        </w:r>
                      </w:p>
                    </w:tc>
                    <w:tc>
                      <w:tcPr>
                        <w:tcW w:w="2288" w:type="dxa"/>
                      </w:tcPr>
                      <w:p>
                        <w:pPr>
                          <w:pStyle w:val="TableParagraph"/>
                          <w:rPr>
                            <w:rFonts w:ascii="Times New Roman"/>
                            <w:sz w:val="40"/>
                          </w:rPr>
                        </w:pPr>
                      </w:p>
                    </w:tc>
                    <w:tc>
                      <w:tcPr>
                        <w:tcW w:w="1614" w:type="dxa"/>
                      </w:tcPr>
                      <w:p>
                        <w:pPr>
                          <w:pStyle w:val="TableParagraph"/>
                          <w:rPr>
                            <w:rFonts w:ascii="Times New Roman"/>
                            <w:sz w:val="40"/>
                          </w:rPr>
                        </w:pPr>
                      </w:p>
                    </w:tc>
                  </w:tr>
                  <w:tr>
                    <w:tblPrEx>
                      <w:tblW w:w="0" w:type="auto"/>
                      <w:jc w:val="left"/>
                      <w:tblInd w:w="7" w:type="dxa"/>
                      <w:tblLayout w:type="fixed"/>
                      <w:tblCellMar>
                        <w:top w:w="0" w:type="dxa"/>
                        <w:left w:w="0" w:type="dxa"/>
                        <w:bottom w:w="0" w:type="dxa"/>
                        <w:right w:w="0" w:type="dxa"/>
                      </w:tblCellMar>
                      <w:tblLook w:val="01E0"/>
                    </w:tblPrEx>
                    <w:trPr>
                      <w:trHeight w:val="676"/>
                      <w:jc w:val="left"/>
                    </w:trPr>
                    <w:tc>
                      <w:tcPr>
                        <w:tcW w:w="536" w:type="dxa"/>
                      </w:tcPr>
                      <w:p>
                        <w:pPr>
                          <w:pStyle w:val="TableParagraph"/>
                          <w:spacing w:before="109"/>
                          <w:ind w:left="50"/>
                          <w:rPr>
                            <w:rFonts w:ascii="宋体"/>
                            <w:sz w:val="36"/>
                          </w:rPr>
                        </w:pPr>
                        <w:r>
                          <w:rPr>
                            <w:rFonts w:ascii="宋体"/>
                            <w:sz w:val="36"/>
                          </w:rPr>
                          <w:t>4</w:t>
                        </w:r>
                      </w:p>
                    </w:tc>
                    <w:tc>
                      <w:tcPr>
                        <w:tcW w:w="4270" w:type="dxa"/>
                      </w:tcPr>
                      <w:p>
                        <w:pPr>
                          <w:pStyle w:val="TableParagraph"/>
                          <w:spacing w:before="109"/>
                          <w:ind w:left="306"/>
                          <w:rPr>
                            <w:sz w:val="36"/>
                          </w:rPr>
                        </w:pPr>
                        <w:r>
                          <w:rPr>
                            <w:sz w:val="36"/>
                          </w:rPr>
                          <w:t>投标报价文件</w:t>
                        </w:r>
                      </w:p>
                    </w:tc>
                    <w:tc>
                      <w:tcPr>
                        <w:tcW w:w="2288" w:type="dxa"/>
                      </w:tcPr>
                      <w:p>
                        <w:pPr>
                          <w:pStyle w:val="TableParagraph"/>
                          <w:rPr>
                            <w:rFonts w:ascii="Times New Roman"/>
                            <w:sz w:val="40"/>
                          </w:rPr>
                        </w:pPr>
                      </w:p>
                    </w:tc>
                    <w:tc>
                      <w:tcPr>
                        <w:tcW w:w="1614" w:type="dxa"/>
                      </w:tcPr>
                      <w:p>
                        <w:pPr>
                          <w:pStyle w:val="TableParagraph"/>
                          <w:rPr>
                            <w:rFonts w:ascii="Times New Roman"/>
                            <w:sz w:val="40"/>
                          </w:rPr>
                        </w:pPr>
                      </w:p>
                    </w:tc>
                  </w:tr>
                  <w:tr>
                    <w:tblPrEx>
                      <w:tblW w:w="0" w:type="auto"/>
                      <w:jc w:val="left"/>
                      <w:tblInd w:w="7" w:type="dxa"/>
                      <w:tblLayout w:type="fixed"/>
                      <w:tblCellMar>
                        <w:top w:w="0" w:type="dxa"/>
                        <w:left w:w="0" w:type="dxa"/>
                        <w:bottom w:w="0" w:type="dxa"/>
                        <w:right w:w="0" w:type="dxa"/>
                      </w:tblCellMar>
                      <w:tblLook w:val="01E0"/>
                    </w:tblPrEx>
                    <w:trPr>
                      <w:trHeight w:val="701"/>
                      <w:jc w:val="left"/>
                    </w:trPr>
                    <w:tc>
                      <w:tcPr>
                        <w:tcW w:w="536" w:type="dxa"/>
                      </w:tcPr>
                      <w:p>
                        <w:pPr>
                          <w:pStyle w:val="TableParagraph"/>
                          <w:spacing w:before="145"/>
                          <w:ind w:left="50"/>
                          <w:rPr>
                            <w:rFonts w:ascii="宋体"/>
                            <w:sz w:val="36"/>
                          </w:rPr>
                        </w:pPr>
                        <w:r>
                          <w:rPr>
                            <w:rFonts w:ascii="宋体"/>
                            <w:sz w:val="36"/>
                          </w:rPr>
                          <w:t>5</w:t>
                        </w:r>
                      </w:p>
                    </w:tc>
                    <w:tc>
                      <w:tcPr>
                        <w:tcW w:w="4270" w:type="dxa"/>
                      </w:tcPr>
                      <w:p>
                        <w:pPr>
                          <w:pStyle w:val="TableParagraph"/>
                          <w:spacing w:before="106"/>
                          <w:ind w:left="306"/>
                          <w:rPr>
                            <w:sz w:val="36"/>
                          </w:rPr>
                        </w:pPr>
                        <w:r>
                          <w:rPr>
                            <w:sz w:val="36"/>
                          </w:rPr>
                          <w:t>询标澄清文件</w:t>
                        </w:r>
                      </w:p>
                    </w:tc>
                    <w:tc>
                      <w:tcPr>
                        <w:tcW w:w="2288" w:type="dxa"/>
                      </w:tcPr>
                      <w:p>
                        <w:pPr>
                          <w:pStyle w:val="TableParagraph"/>
                          <w:rPr>
                            <w:rFonts w:ascii="Times New Roman"/>
                            <w:sz w:val="40"/>
                          </w:rPr>
                        </w:pPr>
                      </w:p>
                    </w:tc>
                    <w:tc>
                      <w:tcPr>
                        <w:tcW w:w="1614" w:type="dxa"/>
                      </w:tcPr>
                      <w:p>
                        <w:pPr>
                          <w:pStyle w:val="TableParagraph"/>
                          <w:rPr>
                            <w:rFonts w:ascii="Times New Roman"/>
                            <w:sz w:val="40"/>
                          </w:rPr>
                        </w:pPr>
                      </w:p>
                    </w:tc>
                  </w:tr>
                  <w:tr>
                    <w:tblPrEx>
                      <w:tblW w:w="0" w:type="auto"/>
                      <w:jc w:val="left"/>
                      <w:tblInd w:w="7" w:type="dxa"/>
                      <w:tblLayout w:type="fixed"/>
                      <w:tblCellMar>
                        <w:top w:w="0" w:type="dxa"/>
                        <w:left w:w="0" w:type="dxa"/>
                        <w:bottom w:w="0" w:type="dxa"/>
                        <w:right w:w="0" w:type="dxa"/>
                      </w:tblCellMar>
                      <w:tblLook w:val="01E0"/>
                    </w:tblPrEx>
                    <w:trPr>
                      <w:trHeight w:val="545"/>
                      <w:jc w:val="left"/>
                    </w:trPr>
                    <w:tc>
                      <w:tcPr>
                        <w:tcW w:w="536" w:type="dxa"/>
                      </w:tcPr>
                      <w:p>
                        <w:pPr>
                          <w:pStyle w:val="TableParagraph"/>
                          <w:spacing w:before="134" w:line="391" w:lineRule="exact"/>
                          <w:ind w:left="50"/>
                          <w:rPr>
                            <w:rFonts w:ascii="宋体"/>
                            <w:sz w:val="36"/>
                          </w:rPr>
                        </w:pPr>
                        <w:r>
                          <w:rPr>
                            <w:rFonts w:ascii="宋体"/>
                            <w:sz w:val="36"/>
                          </w:rPr>
                          <w:t>6</w:t>
                        </w:r>
                      </w:p>
                    </w:tc>
                    <w:tc>
                      <w:tcPr>
                        <w:tcW w:w="4270" w:type="dxa"/>
                      </w:tcPr>
                      <w:p>
                        <w:pPr>
                          <w:pStyle w:val="TableParagraph"/>
                          <w:spacing w:before="95" w:line="430" w:lineRule="exact"/>
                          <w:ind w:left="306"/>
                          <w:rPr>
                            <w:sz w:val="36"/>
                          </w:rPr>
                        </w:pPr>
                        <w:r>
                          <w:rPr>
                            <w:sz w:val="36"/>
                          </w:rPr>
                          <w:t>工程发承包合同</w:t>
                        </w:r>
                      </w:p>
                    </w:tc>
                    <w:tc>
                      <w:tcPr>
                        <w:tcW w:w="2288" w:type="dxa"/>
                      </w:tcPr>
                      <w:p>
                        <w:pPr>
                          <w:pStyle w:val="TableParagraph"/>
                          <w:rPr>
                            <w:rFonts w:ascii="Times New Roman"/>
                            <w:sz w:val="40"/>
                          </w:rPr>
                        </w:pPr>
                      </w:p>
                    </w:tc>
                    <w:tc>
                      <w:tcPr>
                        <w:tcW w:w="1614" w:type="dxa"/>
                      </w:tcPr>
                      <w:p>
                        <w:pPr>
                          <w:pStyle w:val="TableParagraph"/>
                          <w:rPr>
                            <w:rFonts w:ascii="Times New Roman"/>
                            <w:sz w:val="40"/>
                          </w:rPr>
                        </w:pPr>
                      </w:p>
                    </w:tc>
                  </w:tr>
                </w:tbl>
                <w:p>
                  <w:pPr>
                    <w:pStyle w:val="BodyText"/>
                  </w:pPr>
                </w:p>
              </w:txbxContent>
            </v:textbox>
          </v:shape>
        </w:pict>
      </w:r>
      <w:r>
        <w:rPr>
          <w:sz w:val="36"/>
        </w:rPr>
        <w:t xml:space="preserve">委托单位：日期：年月日 </w:t>
      </w:r>
      <w:r>
        <w:rPr>
          <w:spacing w:val="-2"/>
          <w:sz w:val="36"/>
        </w:rPr>
        <w:t>委托项目名称：项目类型：</w:t>
      </w:r>
    </w:p>
    <w:p>
      <w:pPr>
        <w:spacing w:after="0" w:line="369" w:lineRule="auto"/>
        <w:jc w:val="left"/>
        <w:rPr>
          <w:sz w:val="36"/>
        </w:rPr>
        <w:sectPr>
          <w:pgSz w:w="17860" w:h="25260"/>
          <w:pgMar w:top="1540" w:right="900" w:bottom="280" w:left="980" w:header="708" w:footer="708"/>
          <w:pgNumType w:start="6"/>
          <w:cols w:space="708"/>
        </w:sectPr>
      </w:pPr>
    </w:p>
    <w:p>
      <w:pPr>
        <w:tabs>
          <w:tab w:val="left" w:pos="2372"/>
        </w:tabs>
        <w:spacing w:before="150"/>
        <w:ind w:left="474" w:right="0" w:firstLine="0"/>
        <w:jc w:val="left"/>
        <w:rPr>
          <w:sz w:val="36"/>
        </w:rPr>
      </w:pPr>
      <w:r>
        <w:rPr>
          <w:sz w:val="36"/>
        </w:rPr>
        <w:t>序号</w:t>
        <w:tab/>
        <w:t>须提供资料内容</w:t>
      </w:r>
    </w:p>
    <w:p>
      <w:pPr>
        <w:tabs>
          <w:tab w:val="left" w:pos="1352"/>
        </w:tabs>
        <w:spacing w:before="0" w:line="612" w:lineRule="exact"/>
        <w:ind w:left="474" w:right="0" w:firstLine="0"/>
        <w:jc w:val="left"/>
        <w:rPr>
          <w:sz w:val="36"/>
        </w:rPr>
      </w:pPr>
      <w:r>
        <w:br w:type="column"/>
      </w:r>
      <w:r>
        <w:rPr>
          <w:position w:val="23"/>
          <w:sz w:val="36"/>
        </w:rPr>
        <w:t>份</w:t>
        <w:tab/>
      </w:r>
      <w:r>
        <w:rPr>
          <w:sz w:val="36"/>
        </w:rPr>
        <w:t>页</w:t>
      </w:r>
      <w:r>
        <w:rPr>
          <w:spacing w:val="-20"/>
          <w:sz w:val="36"/>
        </w:rPr>
        <w:t>数</w:t>
      </w:r>
    </w:p>
    <w:p>
      <w:pPr>
        <w:tabs>
          <w:tab w:val="left" w:pos="4432"/>
        </w:tabs>
        <w:spacing w:before="0" w:line="182" w:lineRule="auto"/>
        <w:ind w:left="409" w:right="0" w:firstLine="0"/>
        <w:jc w:val="left"/>
        <w:rPr>
          <w:sz w:val="36"/>
        </w:rPr>
      </w:pPr>
      <w:r>
        <w:br w:type="column"/>
      </w:r>
      <w:r>
        <w:rPr>
          <w:sz w:val="36"/>
        </w:rPr>
        <w:t>原件∕复印</w:t>
        <w:tab/>
      </w:r>
      <w:r>
        <w:rPr>
          <w:position w:val="-22"/>
          <w:sz w:val="36"/>
        </w:rPr>
        <w:t>备注</w:t>
      </w:r>
    </w:p>
    <w:p>
      <w:pPr>
        <w:spacing w:after="0" w:line="182" w:lineRule="auto"/>
        <w:jc w:val="left"/>
        <w:rPr>
          <w:sz w:val="36"/>
        </w:rPr>
        <w:sectPr>
          <w:type w:val="continuous"/>
          <w:pgSz w:w="17860" w:h="25260"/>
          <w:pgMar w:top="1220" w:right="900" w:bottom="280" w:left="980" w:header="708" w:footer="708"/>
          <w:pgNumType w:start="7"/>
          <w:cols w:num="3" w:space="708" w:equalWidth="0">
            <w:col w:w="4933" w:space="818"/>
            <w:col w:w="2073" w:space="39"/>
            <w:col w:w="8117" w:space="0"/>
          </w:cols>
        </w:sectPr>
      </w:pPr>
    </w:p>
    <w:p>
      <w:pPr>
        <w:pStyle w:val="ListParagraph"/>
        <w:numPr>
          <w:ilvl w:val="0"/>
          <w:numId w:val="3"/>
        </w:numPr>
        <w:tabs>
          <w:tab w:val="left" w:pos="1537"/>
          <w:tab w:val="left" w:pos="1538"/>
        </w:tabs>
        <w:spacing w:before="100" w:after="0" w:line="240" w:lineRule="auto"/>
        <w:ind w:left="1537" w:right="0" w:hanging="794"/>
        <w:jc w:val="left"/>
        <w:rPr>
          <w:sz w:val="36"/>
        </w:rPr>
      </w:pPr>
      <w:r>
        <w:rPr>
          <w:sz w:val="36"/>
        </w:rPr>
        <w:t>中标通知书</w:t>
      </w:r>
    </w:p>
    <w:p>
      <w:pPr>
        <w:pStyle w:val="ListParagraph"/>
        <w:numPr>
          <w:ilvl w:val="0"/>
          <w:numId w:val="3"/>
        </w:numPr>
        <w:tabs>
          <w:tab w:val="left" w:pos="1537"/>
          <w:tab w:val="left" w:pos="1538"/>
        </w:tabs>
        <w:spacing w:before="190" w:after="0" w:line="240" w:lineRule="auto"/>
        <w:ind w:left="1537" w:right="0" w:hanging="794"/>
        <w:jc w:val="left"/>
        <w:rPr>
          <w:sz w:val="36"/>
        </w:rPr>
      </w:pPr>
      <w:r>
        <w:rPr>
          <w:sz w:val="36"/>
        </w:rPr>
        <w:t>补充施工合同协议书</w:t>
      </w:r>
    </w:p>
    <w:p>
      <w:pPr>
        <w:pStyle w:val="ListParagraph"/>
        <w:numPr>
          <w:ilvl w:val="0"/>
          <w:numId w:val="3"/>
        </w:numPr>
        <w:tabs>
          <w:tab w:val="left" w:pos="1537"/>
          <w:tab w:val="left" w:pos="1538"/>
        </w:tabs>
        <w:spacing w:before="190" w:after="0" w:line="240" w:lineRule="auto"/>
        <w:ind w:left="1537" w:right="0" w:hanging="794"/>
        <w:jc w:val="left"/>
        <w:rPr>
          <w:sz w:val="36"/>
        </w:rPr>
      </w:pPr>
      <w:r>
        <w:rPr>
          <w:sz w:val="36"/>
        </w:rPr>
        <w:t>图纸会审纪要</w:t>
      </w:r>
    </w:p>
    <w:p>
      <w:pPr>
        <w:pStyle w:val="BodyText"/>
        <w:rPr>
          <w:sz w:val="11"/>
        </w:rPr>
      </w:pPr>
    </w:p>
    <w:p>
      <w:pPr>
        <w:pStyle w:val="ListParagraph"/>
        <w:numPr>
          <w:ilvl w:val="0"/>
          <w:numId w:val="3"/>
        </w:numPr>
        <w:tabs>
          <w:tab w:val="left" w:pos="1537"/>
          <w:tab w:val="left" w:pos="1538"/>
        </w:tabs>
        <w:spacing w:before="49" w:after="0" w:line="240" w:lineRule="auto"/>
        <w:ind w:left="1537" w:right="0" w:hanging="884"/>
        <w:jc w:val="left"/>
        <w:rPr>
          <w:sz w:val="36"/>
        </w:rPr>
      </w:pPr>
      <w:r>
        <w:rPr>
          <w:spacing w:val="-57"/>
          <w:sz w:val="36"/>
        </w:rPr>
        <w:t>施工单位送审的工程结算书</w:t>
      </w:r>
    </w:p>
    <w:p>
      <w:pPr>
        <w:pStyle w:val="ListParagraph"/>
        <w:numPr>
          <w:ilvl w:val="0"/>
          <w:numId w:val="3"/>
        </w:numPr>
        <w:tabs>
          <w:tab w:val="left" w:pos="1537"/>
          <w:tab w:val="left" w:pos="1538"/>
        </w:tabs>
        <w:spacing w:before="194" w:after="0" w:line="240" w:lineRule="auto"/>
        <w:ind w:left="1537" w:right="0" w:hanging="884"/>
        <w:jc w:val="left"/>
        <w:rPr>
          <w:sz w:val="36"/>
        </w:rPr>
      </w:pPr>
      <w:r>
        <w:rPr>
          <w:spacing w:val="-57"/>
          <w:sz w:val="36"/>
        </w:rPr>
        <w:t>施工单位工程量计算底稿</w:t>
      </w:r>
    </w:p>
    <w:p>
      <w:pPr>
        <w:pStyle w:val="ListParagraph"/>
        <w:numPr>
          <w:ilvl w:val="0"/>
          <w:numId w:val="3"/>
        </w:numPr>
        <w:tabs>
          <w:tab w:val="left" w:pos="1537"/>
          <w:tab w:val="left" w:pos="1538"/>
        </w:tabs>
        <w:spacing w:before="190" w:after="0" w:line="240" w:lineRule="auto"/>
        <w:ind w:left="1537" w:right="0" w:hanging="884"/>
        <w:jc w:val="left"/>
        <w:rPr>
          <w:sz w:val="36"/>
        </w:rPr>
      </w:pPr>
      <w:r>
        <w:rPr>
          <w:sz w:val="36"/>
        </w:rPr>
        <w:t>设计变更、施工签证</w:t>
      </w:r>
    </w:p>
    <w:p>
      <w:pPr>
        <w:pStyle w:val="ListParagraph"/>
        <w:numPr>
          <w:ilvl w:val="0"/>
          <w:numId w:val="3"/>
        </w:numPr>
        <w:tabs>
          <w:tab w:val="left" w:pos="1537"/>
          <w:tab w:val="left" w:pos="1538"/>
        </w:tabs>
        <w:spacing w:before="190" w:after="0" w:line="240" w:lineRule="auto"/>
        <w:ind w:left="1537" w:right="0" w:hanging="884"/>
        <w:jc w:val="left"/>
        <w:rPr>
          <w:sz w:val="36"/>
        </w:rPr>
      </w:pPr>
      <w:r>
        <w:rPr>
          <w:spacing w:val="-57"/>
          <w:sz w:val="36"/>
        </w:rPr>
        <w:t>隐蔽工程和中间验收记录</w:t>
      </w:r>
    </w:p>
    <w:p>
      <w:pPr>
        <w:pStyle w:val="ListParagraph"/>
        <w:numPr>
          <w:ilvl w:val="0"/>
          <w:numId w:val="3"/>
        </w:numPr>
        <w:tabs>
          <w:tab w:val="left" w:pos="1537"/>
          <w:tab w:val="left" w:pos="1538"/>
        </w:tabs>
        <w:spacing w:before="190" w:after="0" w:line="240" w:lineRule="auto"/>
        <w:ind w:left="1537" w:right="0" w:hanging="884"/>
        <w:jc w:val="left"/>
        <w:rPr>
          <w:sz w:val="36"/>
        </w:rPr>
      </w:pPr>
      <w:r>
        <w:rPr>
          <w:sz w:val="36"/>
        </w:rPr>
        <w:t>地质勘探报告</w:t>
      </w:r>
    </w:p>
    <w:p>
      <w:pPr>
        <w:pStyle w:val="ListParagraph"/>
        <w:numPr>
          <w:ilvl w:val="0"/>
          <w:numId w:val="3"/>
        </w:numPr>
        <w:tabs>
          <w:tab w:val="left" w:pos="1537"/>
          <w:tab w:val="left" w:pos="1538"/>
        </w:tabs>
        <w:spacing w:before="190" w:after="0" w:line="240" w:lineRule="auto"/>
        <w:ind w:left="1537" w:right="0" w:hanging="884"/>
        <w:jc w:val="left"/>
        <w:rPr>
          <w:sz w:val="36"/>
        </w:rPr>
      </w:pPr>
      <w:r>
        <w:rPr>
          <w:sz w:val="36"/>
        </w:rPr>
        <w:t>甲供材料、设备明细单</w:t>
      </w:r>
    </w:p>
    <w:p>
      <w:pPr>
        <w:pStyle w:val="ListParagraph"/>
        <w:numPr>
          <w:ilvl w:val="0"/>
          <w:numId w:val="3"/>
        </w:numPr>
        <w:tabs>
          <w:tab w:val="left" w:pos="1537"/>
          <w:tab w:val="left" w:pos="1538"/>
        </w:tabs>
        <w:spacing w:before="190" w:after="0" w:line="240" w:lineRule="auto"/>
        <w:ind w:left="1537" w:right="0" w:hanging="884"/>
        <w:jc w:val="left"/>
        <w:rPr>
          <w:sz w:val="36"/>
        </w:rPr>
      </w:pPr>
      <w:r>
        <w:rPr>
          <w:sz w:val="36"/>
        </w:rPr>
        <w:t>与造价相关技术资料</w:t>
      </w:r>
    </w:p>
    <w:p>
      <w:pPr>
        <w:pStyle w:val="ListParagraph"/>
        <w:numPr>
          <w:ilvl w:val="0"/>
          <w:numId w:val="3"/>
        </w:numPr>
        <w:tabs>
          <w:tab w:val="left" w:pos="1537"/>
          <w:tab w:val="left" w:pos="1538"/>
        </w:tabs>
        <w:spacing w:before="190" w:after="0" w:line="240" w:lineRule="auto"/>
        <w:ind w:left="1537" w:right="0" w:hanging="884"/>
        <w:jc w:val="left"/>
        <w:rPr>
          <w:sz w:val="36"/>
        </w:rPr>
      </w:pPr>
      <w:r>
        <w:rPr>
          <w:sz w:val="36"/>
        </w:rPr>
        <w:t>会议纪要、文函</w:t>
      </w:r>
    </w:p>
    <w:p>
      <w:pPr>
        <w:pStyle w:val="ListParagraph"/>
        <w:numPr>
          <w:ilvl w:val="0"/>
          <w:numId w:val="3"/>
        </w:numPr>
        <w:tabs>
          <w:tab w:val="left" w:pos="1537"/>
          <w:tab w:val="left" w:pos="1538"/>
        </w:tabs>
        <w:spacing w:before="190" w:after="0" w:line="240" w:lineRule="auto"/>
        <w:ind w:left="1537" w:right="0" w:hanging="884"/>
        <w:jc w:val="left"/>
        <w:rPr>
          <w:sz w:val="36"/>
        </w:rPr>
      </w:pPr>
      <w:r>
        <w:rPr>
          <w:sz w:val="36"/>
        </w:rPr>
        <w:t>施工图纸、竣工图纸</w:t>
      </w:r>
    </w:p>
    <w:p>
      <w:pPr>
        <w:spacing w:before="230"/>
        <w:ind w:left="654" w:right="0" w:firstLine="0"/>
        <w:jc w:val="left"/>
        <w:rPr>
          <w:rFonts w:ascii="宋体"/>
          <w:sz w:val="36"/>
        </w:rPr>
      </w:pPr>
      <w:r>
        <w:rPr>
          <w:rFonts w:ascii="宋体"/>
          <w:sz w:val="36"/>
        </w:rPr>
        <w:t>19</w:t>
      </w:r>
    </w:p>
    <w:p>
      <w:pPr>
        <w:spacing w:before="230"/>
        <w:ind w:left="654" w:right="0" w:firstLine="0"/>
        <w:jc w:val="left"/>
        <w:rPr>
          <w:rFonts w:ascii="宋体"/>
          <w:sz w:val="36"/>
        </w:rPr>
      </w:pPr>
      <w:r>
        <w:rPr>
          <w:rFonts w:ascii="宋体"/>
          <w:sz w:val="36"/>
        </w:rPr>
        <w:t>20</w:t>
      </w:r>
    </w:p>
    <w:p>
      <w:pPr>
        <w:pStyle w:val="BodyText"/>
        <w:rPr>
          <w:rFonts w:ascii="宋体"/>
          <w:sz w:val="20"/>
        </w:rPr>
      </w:pPr>
    </w:p>
    <w:p>
      <w:pPr>
        <w:pStyle w:val="BodyText"/>
        <w:rPr>
          <w:rFonts w:ascii="宋体"/>
          <w:sz w:val="21"/>
        </w:rPr>
      </w:pPr>
    </w:p>
    <w:p>
      <w:pPr>
        <w:tabs>
          <w:tab w:val="left" w:pos="7492"/>
        </w:tabs>
        <w:spacing w:before="50"/>
        <w:ind w:left="456" w:right="0" w:firstLine="0"/>
        <w:jc w:val="left"/>
        <w:rPr>
          <w:sz w:val="36"/>
        </w:rPr>
      </w:pPr>
      <w:r>
        <w:rPr>
          <w:sz w:val="36"/>
        </w:rPr>
        <w:t>委托方提供人：</w:t>
        <w:tab/>
        <w:t>咨询方接收人：</w:t>
      </w:r>
    </w:p>
    <w:p>
      <w:pPr>
        <w:pStyle w:val="BodyText"/>
        <w:spacing w:before="6"/>
        <w:rPr>
          <w:sz w:val="45"/>
        </w:rPr>
      </w:pPr>
    </w:p>
    <w:p>
      <w:pPr>
        <w:spacing w:before="0" w:line="424" w:lineRule="auto"/>
        <w:ind w:left="456" w:right="9201" w:hanging="162"/>
        <w:jc w:val="left"/>
        <w:rPr>
          <w:b/>
          <w:sz w:val="36"/>
        </w:rPr>
      </w:pPr>
      <w:r>
        <w:rPr>
          <w:spacing w:val="-13"/>
          <w:sz w:val="36"/>
        </w:rPr>
        <w:t xml:space="preserve">注：本表一式 </w:t>
      </w:r>
      <w:r>
        <w:rPr>
          <w:rFonts w:ascii="宋体" w:eastAsia="宋体" w:hint="eastAsia"/>
          <w:sz w:val="36"/>
        </w:rPr>
        <w:t>2</w:t>
      </w:r>
      <w:r>
        <w:rPr>
          <w:rFonts w:ascii="宋体" w:eastAsia="宋体" w:hint="eastAsia"/>
          <w:spacing w:val="-90"/>
          <w:sz w:val="36"/>
        </w:rPr>
        <w:t xml:space="preserve"> </w:t>
      </w:r>
      <w:r>
        <w:rPr>
          <w:spacing w:val="-9"/>
          <w:sz w:val="36"/>
        </w:rPr>
        <w:t xml:space="preserve">份，提供人接收人各 </w:t>
      </w:r>
      <w:r>
        <w:rPr>
          <w:rFonts w:ascii="宋体" w:eastAsia="宋体" w:hint="eastAsia"/>
          <w:sz w:val="36"/>
        </w:rPr>
        <w:t>1</w:t>
      </w:r>
      <w:r>
        <w:rPr>
          <w:rFonts w:ascii="宋体" w:eastAsia="宋体" w:hint="eastAsia"/>
          <w:spacing w:val="-90"/>
          <w:sz w:val="36"/>
        </w:rPr>
        <w:t xml:space="preserve"> </w:t>
      </w:r>
      <w:r>
        <w:rPr>
          <w:spacing w:val="-17"/>
          <w:sz w:val="36"/>
        </w:rPr>
        <w:t>份</w:t>
      </w:r>
      <w:r>
        <w:rPr>
          <w:sz w:val="36"/>
        </w:rPr>
        <w:t>表</w:t>
      </w:r>
      <w:r>
        <w:rPr>
          <w:rFonts w:ascii="宋体" w:eastAsia="宋体" w:hint="eastAsia"/>
          <w:sz w:val="36"/>
        </w:rPr>
        <w:t>-1-2</w:t>
      </w:r>
      <w:r>
        <w:rPr>
          <w:rFonts w:ascii="宋体" w:eastAsia="宋体" w:hint="eastAsia"/>
          <w:spacing w:val="-92"/>
          <w:sz w:val="36"/>
        </w:rPr>
        <w:t xml:space="preserve"> </w:t>
      </w:r>
      <w:r>
        <w:rPr>
          <w:b/>
          <w:sz w:val="36"/>
        </w:rPr>
        <w:t>咨询方返还委托方资料清单</w:t>
      </w:r>
    </w:p>
    <w:p>
      <w:pPr>
        <w:spacing w:before="118"/>
        <w:ind w:left="456" w:right="0" w:firstLine="0"/>
        <w:jc w:val="left"/>
        <w:rPr>
          <w:sz w:val="36"/>
        </w:rPr>
      </w:pPr>
      <w:r>
        <w:rPr>
          <w:sz w:val="36"/>
        </w:rPr>
        <w:t>委托单位：日期：年月日</w:t>
      </w:r>
    </w:p>
    <w:p>
      <w:pPr>
        <w:spacing w:before="244"/>
        <w:ind w:left="456" w:right="0" w:firstLine="0"/>
        <w:jc w:val="left"/>
        <w:rPr>
          <w:sz w:val="36"/>
        </w:rPr>
      </w:pPr>
      <w:r>
        <w:rPr>
          <w:sz w:val="36"/>
        </w:rPr>
        <w:t>委托项目名称：项目类型：结算审核</w:t>
      </w:r>
    </w:p>
    <w:p>
      <w:pPr>
        <w:pStyle w:val="BodyText"/>
        <w:rPr>
          <w:sz w:val="9"/>
        </w:rPr>
      </w:pPr>
    </w:p>
    <w:p>
      <w:pPr>
        <w:spacing w:after="0"/>
        <w:rPr>
          <w:sz w:val="9"/>
        </w:rPr>
        <w:sectPr>
          <w:pgSz w:w="17860" w:h="25260"/>
          <w:pgMar w:top="1420" w:right="900" w:bottom="280" w:left="980" w:header="708" w:footer="708"/>
          <w:pgNumType w:start="8"/>
          <w:cols w:space="708"/>
        </w:sectPr>
      </w:pPr>
    </w:p>
    <w:p>
      <w:pPr>
        <w:tabs>
          <w:tab w:val="left" w:pos="2112"/>
          <w:tab w:val="left" w:pos="5951"/>
        </w:tabs>
        <w:spacing w:before="54" w:line="578" w:lineRule="exact"/>
        <w:ind w:left="506" w:right="0" w:firstLine="0"/>
        <w:jc w:val="left"/>
        <w:rPr>
          <w:sz w:val="36"/>
        </w:rPr>
      </w:pPr>
      <w:r>
        <w:rPr>
          <w:position w:val="23"/>
          <w:sz w:val="36"/>
        </w:rPr>
        <w:t>序</w:t>
        <w:tab/>
      </w:r>
      <w:r>
        <w:rPr>
          <w:sz w:val="36"/>
        </w:rPr>
        <w:t>须提供资料内容</w:t>
        <w:tab/>
      </w:r>
      <w:r>
        <w:rPr>
          <w:spacing w:val="-20"/>
          <w:position w:val="23"/>
          <w:sz w:val="36"/>
        </w:rPr>
        <w:t>份</w:t>
      </w:r>
    </w:p>
    <w:p>
      <w:pPr>
        <w:tabs>
          <w:tab w:val="left" w:pos="5951"/>
        </w:tabs>
        <w:spacing w:before="0" w:line="348" w:lineRule="exact"/>
        <w:ind w:left="506" w:right="0" w:firstLine="0"/>
        <w:jc w:val="left"/>
        <w:rPr>
          <w:sz w:val="36"/>
        </w:rPr>
      </w:pPr>
      <w:r>
        <w:rPr>
          <w:sz w:val="36"/>
        </w:rPr>
        <w:t>号</w:t>
        <w:tab/>
      </w:r>
      <w:r>
        <w:rPr>
          <w:spacing w:val="-20"/>
          <w:sz w:val="36"/>
        </w:rPr>
        <w:t>数</w:t>
      </w:r>
    </w:p>
    <w:p>
      <w:pPr>
        <w:tabs>
          <w:tab w:val="left" w:pos="1655"/>
          <w:tab w:val="left" w:pos="5897"/>
        </w:tabs>
        <w:spacing w:before="284"/>
        <w:ind w:left="499" w:right="0" w:firstLine="0"/>
        <w:jc w:val="left"/>
        <w:rPr>
          <w:sz w:val="36"/>
        </w:rPr>
      </w:pPr>
      <w:r>
        <w:br w:type="column"/>
      </w:r>
      <w:r>
        <w:rPr>
          <w:sz w:val="36"/>
        </w:rPr>
        <w:t>页数</w:t>
        <w:tab/>
        <w:t>原件∕复印件</w:t>
        <w:tab/>
        <w:t>备注</w:t>
      </w:r>
    </w:p>
    <w:p>
      <w:pPr>
        <w:spacing w:after="0"/>
        <w:jc w:val="left"/>
        <w:rPr>
          <w:sz w:val="36"/>
        </w:rPr>
        <w:sectPr>
          <w:type w:val="continuous"/>
          <w:pgSz w:w="17860" w:h="25260"/>
          <w:pgMar w:top="1220" w:right="900" w:bottom="280" w:left="980" w:header="708" w:footer="708"/>
          <w:pgNumType w:start="9"/>
          <w:cols w:num="2" w:space="708" w:equalWidth="0">
            <w:col w:w="6312" w:space="40"/>
            <w:col w:w="9628" w:space="0"/>
          </w:cols>
        </w:sectPr>
      </w:pPr>
    </w:p>
    <w:p>
      <w:pPr>
        <w:pStyle w:val="BodyText"/>
        <w:rPr>
          <w:sz w:val="9"/>
        </w:rPr>
      </w:pPr>
      <w:r>
        <w:drawing>
          <wp:anchor distT="0" distB="0" distL="0" distR="0" simplePos="0" relativeHeight="251665408" behindDoc="1" locked="0" layoutInCell="1" allowOverlap="1">
            <wp:simplePos x="0" y="0"/>
            <wp:positionH relativeFrom="page">
              <wp:posOffset>800100</wp:posOffset>
            </wp:positionH>
            <wp:positionV relativeFrom="page">
              <wp:posOffset>914400</wp:posOffset>
            </wp:positionV>
            <wp:extent cx="9354312" cy="14050517"/>
            <wp:effectExtent l="0" t="0" r="0" b="0"/>
            <wp:wrapNone/>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pic:nvPicPr>
                  <pic:blipFill>
                    <a:blip xmlns:r="http://schemas.openxmlformats.org/officeDocument/2006/relationships" r:embed="rId6" cstate="print"/>
                    <a:stretch>
                      <a:fillRect/>
                    </a:stretch>
                  </pic:blipFill>
                  <pic:spPr>
                    <a:xfrm>
                      <a:off x="0" y="0"/>
                      <a:ext cx="9354312" cy="14050517"/>
                    </a:xfrm>
                    <a:prstGeom prst="rect">
                      <a:avLst/>
                    </a:prstGeom>
                  </pic:spPr>
                </pic:pic>
              </a:graphicData>
            </a:graphic>
          </wp:anchor>
        </w:drawing>
      </w:r>
    </w:p>
    <w:p>
      <w:pPr>
        <w:pStyle w:val="ListParagraph"/>
        <w:numPr>
          <w:ilvl w:val="0"/>
          <w:numId w:val="2"/>
        </w:numPr>
        <w:tabs>
          <w:tab w:val="left" w:pos="1241"/>
          <w:tab w:val="left" w:pos="1242"/>
        </w:tabs>
        <w:spacing w:before="50" w:after="0" w:line="240" w:lineRule="auto"/>
        <w:ind w:left="1242" w:right="0" w:hanging="646"/>
        <w:jc w:val="left"/>
        <w:rPr>
          <w:sz w:val="36"/>
        </w:rPr>
      </w:pPr>
      <w:r>
        <w:rPr>
          <w:sz w:val="36"/>
        </w:rPr>
        <w:t>工程招标文件</w:t>
      </w:r>
    </w:p>
    <w:p>
      <w:pPr>
        <w:pStyle w:val="ListParagraph"/>
        <w:numPr>
          <w:ilvl w:val="0"/>
          <w:numId w:val="2"/>
        </w:numPr>
        <w:tabs>
          <w:tab w:val="left" w:pos="1241"/>
          <w:tab w:val="left" w:pos="1242"/>
        </w:tabs>
        <w:spacing w:before="208" w:after="0" w:line="240" w:lineRule="auto"/>
        <w:ind w:left="1242" w:right="0" w:hanging="646"/>
        <w:jc w:val="left"/>
        <w:rPr>
          <w:sz w:val="36"/>
        </w:rPr>
      </w:pPr>
      <w:r>
        <w:rPr>
          <w:sz w:val="36"/>
        </w:rPr>
        <w:t>补充招标文件及答疑</w:t>
      </w:r>
    </w:p>
    <w:p>
      <w:pPr>
        <w:pStyle w:val="ListParagraph"/>
        <w:numPr>
          <w:ilvl w:val="0"/>
          <w:numId w:val="2"/>
        </w:numPr>
        <w:tabs>
          <w:tab w:val="left" w:pos="1241"/>
          <w:tab w:val="left" w:pos="1242"/>
        </w:tabs>
        <w:spacing w:before="206" w:after="0" w:line="240" w:lineRule="auto"/>
        <w:ind w:left="1242" w:right="0" w:hanging="646"/>
        <w:jc w:val="left"/>
        <w:rPr>
          <w:sz w:val="36"/>
        </w:rPr>
      </w:pPr>
      <w:r>
        <w:rPr>
          <w:sz w:val="36"/>
        </w:rPr>
        <w:t>图纸交底答疑纪要</w:t>
      </w:r>
    </w:p>
    <w:p>
      <w:pPr>
        <w:pStyle w:val="ListParagraph"/>
        <w:numPr>
          <w:ilvl w:val="0"/>
          <w:numId w:val="2"/>
        </w:numPr>
        <w:tabs>
          <w:tab w:val="left" w:pos="1241"/>
          <w:tab w:val="left" w:pos="1242"/>
        </w:tabs>
        <w:spacing w:before="219" w:after="0" w:line="240" w:lineRule="auto"/>
        <w:ind w:left="1242" w:right="0" w:hanging="646"/>
        <w:jc w:val="left"/>
        <w:rPr>
          <w:sz w:val="36"/>
        </w:rPr>
      </w:pPr>
      <w:r>
        <w:rPr>
          <w:sz w:val="36"/>
        </w:rPr>
        <w:t>投标报价文件</w:t>
      </w:r>
    </w:p>
    <w:p>
      <w:pPr>
        <w:pStyle w:val="ListParagraph"/>
        <w:numPr>
          <w:ilvl w:val="0"/>
          <w:numId w:val="2"/>
        </w:numPr>
        <w:tabs>
          <w:tab w:val="left" w:pos="1241"/>
          <w:tab w:val="left" w:pos="1242"/>
        </w:tabs>
        <w:spacing w:before="212" w:after="0" w:line="240" w:lineRule="auto"/>
        <w:ind w:left="1242" w:right="0" w:hanging="646"/>
        <w:jc w:val="left"/>
        <w:rPr>
          <w:sz w:val="36"/>
        </w:rPr>
      </w:pPr>
      <w:r>
        <w:rPr>
          <w:sz w:val="36"/>
        </w:rPr>
        <w:t>询标澄清文件</w:t>
      </w:r>
    </w:p>
    <w:p>
      <w:pPr>
        <w:pStyle w:val="ListParagraph"/>
        <w:numPr>
          <w:ilvl w:val="0"/>
          <w:numId w:val="2"/>
        </w:numPr>
        <w:tabs>
          <w:tab w:val="left" w:pos="1241"/>
          <w:tab w:val="left" w:pos="1242"/>
        </w:tabs>
        <w:spacing w:before="190" w:after="0" w:line="240" w:lineRule="auto"/>
        <w:ind w:left="1242" w:right="0" w:hanging="646"/>
        <w:jc w:val="left"/>
        <w:rPr>
          <w:sz w:val="36"/>
        </w:rPr>
      </w:pPr>
      <w:r>
        <w:rPr>
          <w:sz w:val="36"/>
        </w:rPr>
        <w:t>工程发承包合同</w:t>
      </w:r>
    </w:p>
    <w:p>
      <w:pPr>
        <w:pStyle w:val="ListParagraph"/>
        <w:numPr>
          <w:ilvl w:val="0"/>
          <w:numId w:val="2"/>
        </w:numPr>
        <w:tabs>
          <w:tab w:val="left" w:pos="1241"/>
          <w:tab w:val="left" w:pos="1242"/>
        </w:tabs>
        <w:spacing w:before="190" w:after="0" w:line="240" w:lineRule="auto"/>
        <w:ind w:left="1242" w:right="0" w:hanging="646"/>
        <w:jc w:val="left"/>
        <w:rPr>
          <w:sz w:val="36"/>
        </w:rPr>
      </w:pPr>
      <w:r>
        <w:rPr>
          <w:sz w:val="36"/>
        </w:rPr>
        <w:t>中标通知书</w:t>
      </w:r>
    </w:p>
    <w:p>
      <w:pPr>
        <w:pStyle w:val="ListParagraph"/>
        <w:numPr>
          <w:ilvl w:val="0"/>
          <w:numId w:val="2"/>
        </w:numPr>
        <w:tabs>
          <w:tab w:val="left" w:pos="1241"/>
          <w:tab w:val="left" w:pos="1242"/>
        </w:tabs>
        <w:spacing w:before="189" w:after="0" w:line="240" w:lineRule="auto"/>
        <w:ind w:left="1242" w:right="0" w:hanging="646"/>
        <w:jc w:val="left"/>
        <w:rPr>
          <w:sz w:val="36"/>
        </w:rPr>
      </w:pPr>
      <w:r>
        <w:rPr>
          <w:sz w:val="36"/>
        </w:rPr>
        <w:t>补充施工合同协议书</w:t>
      </w:r>
    </w:p>
    <w:p>
      <w:pPr>
        <w:pStyle w:val="ListParagraph"/>
        <w:numPr>
          <w:ilvl w:val="0"/>
          <w:numId w:val="2"/>
        </w:numPr>
        <w:tabs>
          <w:tab w:val="left" w:pos="1241"/>
          <w:tab w:val="left" w:pos="1242"/>
        </w:tabs>
        <w:spacing w:before="190" w:after="0" w:line="240" w:lineRule="auto"/>
        <w:ind w:left="1242" w:right="0" w:hanging="646"/>
        <w:jc w:val="left"/>
        <w:rPr>
          <w:sz w:val="36"/>
        </w:rPr>
      </w:pPr>
      <w:r>
        <w:rPr>
          <w:sz w:val="36"/>
        </w:rPr>
        <w:t>图纸会审纪要</w:t>
      </w:r>
    </w:p>
    <w:p>
      <w:pPr>
        <w:pStyle w:val="ListParagraph"/>
        <w:numPr>
          <w:ilvl w:val="0"/>
          <w:numId w:val="2"/>
        </w:numPr>
        <w:tabs>
          <w:tab w:val="left" w:pos="1241"/>
          <w:tab w:val="left" w:pos="1242"/>
        </w:tabs>
        <w:spacing w:before="194" w:after="0" w:line="240" w:lineRule="auto"/>
        <w:ind w:left="1242" w:right="0" w:hanging="736"/>
        <w:jc w:val="left"/>
        <w:rPr>
          <w:sz w:val="36"/>
        </w:rPr>
      </w:pPr>
      <w:r>
        <w:rPr>
          <w:spacing w:val="-57"/>
          <w:sz w:val="36"/>
        </w:rPr>
        <w:t>施工单位送审的工程结算书</w:t>
      </w:r>
    </w:p>
    <w:p>
      <w:pPr>
        <w:spacing w:after="0" w:line="240" w:lineRule="auto"/>
        <w:jc w:val="left"/>
        <w:rPr>
          <w:sz w:val="36"/>
        </w:rPr>
        <w:sectPr>
          <w:type w:val="continuous"/>
          <w:pgSz w:w="17860" w:h="25260"/>
          <w:pgMar w:top="1220" w:right="900" w:bottom="280" w:left="980" w:header="708" w:footer="708"/>
          <w:pgNumType w:start="10"/>
          <w:cols w:space="708"/>
        </w:sectPr>
      </w:pPr>
    </w:p>
    <w:p>
      <w:pPr>
        <w:pStyle w:val="ListParagraph"/>
        <w:numPr>
          <w:ilvl w:val="0"/>
          <w:numId w:val="2"/>
        </w:numPr>
        <w:tabs>
          <w:tab w:val="left" w:pos="1241"/>
          <w:tab w:val="left" w:pos="1242"/>
        </w:tabs>
        <w:spacing w:before="100" w:after="0" w:line="240" w:lineRule="auto"/>
        <w:ind w:left="1242" w:right="0" w:hanging="736"/>
        <w:jc w:val="left"/>
        <w:rPr>
          <w:sz w:val="36"/>
        </w:rPr>
      </w:pPr>
      <w:r>
        <w:drawing>
          <wp:anchor distT="0" distB="0" distL="0" distR="0" simplePos="0" relativeHeight="251666432" behindDoc="1" locked="0" layoutInCell="1" allowOverlap="1">
            <wp:simplePos x="0" y="0"/>
            <wp:positionH relativeFrom="page">
              <wp:posOffset>787400</wp:posOffset>
            </wp:positionH>
            <wp:positionV relativeFrom="paragraph">
              <wp:posOffset>1523</wp:posOffset>
            </wp:positionV>
            <wp:extent cx="9309100" cy="13068300"/>
            <wp:effectExtent l="0" t="0" r="0" b="0"/>
            <wp:wrapNone/>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pic:nvPicPr>
                  <pic:blipFill>
                    <a:blip xmlns:r="http://schemas.openxmlformats.org/officeDocument/2006/relationships" r:embed="rId7" cstate="print"/>
                    <a:stretch>
                      <a:fillRect/>
                    </a:stretch>
                  </pic:blipFill>
                  <pic:spPr>
                    <a:xfrm>
                      <a:off x="0" y="0"/>
                      <a:ext cx="9309100" cy="13068300"/>
                    </a:xfrm>
                    <a:prstGeom prst="rect">
                      <a:avLst/>
                    </a:prstGeom>
                  </pic:spPr>
                </pic:pic>
              </a:graphicData>
            </a:graphic>
          </wp:anchor>
        </w:drawing>
      </w:r>
      <w:r>
        <w:rPr>
          <w:spacing w:val="-57"/>
          <w:sz w:val="36"/>
        </w:rPr>
        <w:t>施工单位工程量计算底稿</w:t>
      </w:r>
    </w:p>
    <w:p>
      <w:pPr>
        <w:pStyle w:val="ListParagraph"/>
        <w:numPr>
          <w:ilvl w:val="0"/>
          <w:numId w:val="2"/>
        </w:numPr>
        <w:tabs>
          <w:tab w:val="left" w:pos="1241"/>
          <w:tab w:val="left" w:pos="1242"/>
        </w:tabs>
        <w:spacing w:before="190" w:after="0" w:line="240" w:lineRule="auto"/>
        <w:ind w:left="1242" w:right="0" w:hanging="736"/>
        <w:jc w:val="left"/>
        <w:rPr>
          <w:sz w:val="36"/>
        </w:rPr>
      </w:pPr>
      <w:r>
        <w:rPr>
          <w:sz w:val="36"/>
        </w:rPr>
        <w:t>设计变更、施工签证</w:t>
      </w:r>
    </w:p>
    <w:p>
      <w:pPr>
        <w:pStyle w:val="ListParagraph"/>
        <w:numPr>
          <w:ilvl w:val="0"/>
          <w:numId w:val="2"/>
        </w:numPr>
        <w:tabs>
          <w:tab w:val="left" w:pos="1241"/>
          <w:tab w:val="left" w:pos="1242"/>
        </w:tabs>
        <w:spacing w:before="190" w:after="0" w:line="240" w:lineRule="auto"/>
        <w:ind w:left="1242" w:right="0" w:hanging="736"/>
        <w:jc w:val="left"/>
        <w:rPr>
          <w:sz w:val="36"/>
        </w:rPr>
      </w:pPr>
      <w:r>
        <w:rPr>
          <w:spacing w:val="-57"/>
          <w:sz w:val="36"/>
        </w:rPr>
        <w:t>隐蔽工程和中间验收记录</w:t>
      </w:r>
    </w:p>
    <w:p>
      <w:pPr>
        <w:pStyle w:val="ListParagraph"/>
        <w:numPr>
          <w:ilvl w:val="0"/>
          <w:numId w:val="2"/>
        </w:numPr>
        <w:tabs>
          <w:tab w:val="left" w:pos="1241"/>
          <w:tab w:val="left" w:pos="1242"/>
        </w:tabs>
        <w:spacing w:before="190" w:after="0" w:line="240" w:lineRule="auto"/>
        <w:ind w:left="1242" w:right="0" w:hanging="736"/>
        <w:jc w:val="left"/>
        <w:rPr>
          <w:sz w:val="36"/>
        </w:rPr>
      </w:pPr>
      <w:r>
        <w:rPr>
          <w:sz w:val="36"/>
        </w:rPr>
        <w:t>地质勘探报告</w:t>
      </w:r>
    </w:p>
    <w:p>
      <w:pPr>
        <w:pStyle w:val="ListParagraph"/>
        <w:numPr>
          <w:ilvl w:val="0"/>
          <w:numId w:val="2"/>
        </w:numPr>
        <w:tabs>
          <w:tab w:val="left" w:pos="1241"/>
          <w:tab w:val="left" w:pos="1242"/>
        </w:tabs>
        <w:spacing w:before="194" w:after="0" w:line="240" w:lineRule="auto"/>
        <w:ind w:left="1242" w:right="0" w:hanging="736"/>
        <w:jc w:val="left"/>
        <w:rPr>
          <w:sz w:val="36"/>
        </w:rPr>
      </w:pPr>
      <w:r>
        <w:rPr>
          <w:sz w:val="36"/>
        </w:rPr>
        <w:t>甲供材料、设备明细单</w:t>
      </w:r>
    </w:p>
    <w:p>
      <w:pPr>
        <w:pStyle w:val="ListParagraph"/>
        <w:numPr>
          <w:ilvl w:val="0"/>
          <w:numId w:val="2"/>
        </w:numPr>
        <w:tabs>
          <w:tab w:val="left" w:pos="1241"/>
          <w:tab w:val="left" w:pos="1242"/>
        </w:tabs>
        <w:spacing w:before="190" w:after="0" w:line="240" w:lineRule="auto"/>
        <w:ind w:left="1242" w:right="0" w:hanging="736"/>
        <w:jc w:val="left"/>
        <w:rPr>
          <w:sz w:val="36"/>
        </w:rPr>
      </w:pPr>
      <w:r>
        <w:rPr>
          <w:sz w:val="36"/>
        </w:rPr>
        <w:t>与造价相关技术资料</w:t>
      </w:r>
    </w:p>
    <w:p>
      <w:pPr>
        <w:pStyle w:val="ListParagraph"/>
        <w:numPr>
          <w:ilvl w:val="0"/>
          <w:numId w:val="2"/>
        </w:numPr>
        <w:tabs>
          <w:tab w:val="left" w:pos="1241"/>
          <w:tab w:val="left" w:pos="1242"/>
        </w:tabs>
        <w:spacing w:before="190" w:after="0" w:line="240" w:lineRule="auto"/>
        <w:ind w:left="1242" w:right="0" w:hanging="736"/>
        <w:jc w:val="left"/>
        <w:rPr>
          <w:sz w:val="36"/>
        </w:rPr>
      </w:pPr>
      <w:r>
        <w:rPr>
          <w:sz w:val="36"/>
        </w:rPr>
        <w:t>会议纪要、文函</w:t>
      </w:r>
    </w:p>
    <w:p>
      <w:pPr>
        <w:pStyle w:val="ListParagraph"/>
        <w:numPr>
          <w:ilvl w:val="0"/>
          <w:numId w:val="2"/>
        </w:numPr>
        <w:tabs>
          <w:tab w:val="left" w:pos="1241"/>
          <w:tab w:val="left" w:pos="1242"/>
        </w:tabs>
        <w:spacing w:before="190" w:after="0" w:line="240" w:lineRule="auto"/>
        <w:ind w:left="1242" w:right="0" w:hanging="736"/>
        <w:jc w:val="left"/>
        <w:rPr>
          <w:sz w:val="36"/>
        </w:rPr>
      </w:pPr>
      <w:r>
        <w:rPr>
          <w:sz w:val="36"/>
        </w:rPr>
        <w:t>施工图纸、竣工图纸</w:t>
      </w:r>
    </w:p>
    <w:p>
      <w:pPr>
        <w:spacing w:before="229"/>
        <w:ind w:left="506" w:right="0" w:firstLine="0"/>
        <w:jc w:val="left"/>
        <w:rPr>
          <w:rFonts w:ascii="宋体"/>
          <w:sz w:val="36"/>
        </w:rPr>
      </w:pPr>
      <w:r>
        <w:rPr>
          <w:rFonts w:ascii="宋体"/>
          <w:sz w:val="36"/>
        </w:rPr>
        <w:t>19</w:t>
      </w:r>
    </w:p>
    <w:p>
      <w:pPr>
        <w:spacing w:before="231"/>
        <w:ind w:left="506" w:right="0" w:firstLine="0"/>
        <w:jc w:val="left"/>
        <w:rPr>
          <w:rFonts w:ascii="宋体"/>
          <w:sz w:val="36"/>
        </w:rPr>
      </w:pPr>
      <w:r>
        <w:rPr>
          <w:rFonts w:ascii="宋体"/>
          <w:sz w:val="36"/>
        </w:rPr>
        <w:t>20</w:t>
      </w:r>
    </w:p>
    <w:p>
      <w:pPr>
        <w:spacing w:before="230"/>
        <w:ind w:left="506" w:right="0" w:firstLine="0"/>
        <w:jc w:val="left"/>
        <w:rPr>
          <w:rFonts w:ascii="宋体"/>
          <w:sz w:val="36"/>
        </w:rPr>
      </w:pPr>
      <w:r>
        <w:rPr>
          <w:rFonts w:ascii="宋体"/>
          <w:sz w:val="36"/>
        </w:rPr>
        <w:t>21</w:t>
      </w:r>
    </w:p>
    <w:p>
      <w:pPr>
        <w:pStyle w:val="BodyText"/>
        <w:rPr>
          <w:rFonts w:ascii="宋体"/>
          <w:sz w:val="20"/>
        </w:rPr>
      </w:pPr>
    </w:p>
    <w:p>
      <w:pPr>
        <w:pStyle w:val="BodyText"/>
        <w:rPr>
          <w:rFonts w:ascii="宋体"/>
          <w:sz w:val="20"/>
        </w:rPr>
      </w:pPr>
    </w:p>
    <w:p>
      <w:pPr>
        <w:pStyle w:val="BodyText"/>
        <w:spacing w:before="10"/>
        <w:rPr>
          <w:rFonts w:ascii="宋体"/>
          <w:sz w:val="16"/>
        </w:rPr>
      </w:pPr>
    </w:p>
    <w:p>
      <w:pPr>
        <w:spacing w:before="49"/>
        <w:ind w:left="334" w:right="12878" w:firstLine="0"/>
        <w:jc w:val="center"/>
        <w:rPr>
          <w:sz w:val="36"/>
        </w:rPr>
      </w:pPr>
      <w:r>
        <w:rPr>
          <w:sz w:val="36"/>
        </w:rPr>
        <w:t>咨询方送还人：</w:t>
      </w:r>
    </w:p>
    <w:p>
      <w:pPr>
        <w:spacing w:before="29"/>
        <w:ind w:left="4752" w:right="3228" w:firstLine="0"/>
        <w:jc w:val="center"/>
        <w:rPr>
          <w:sz w:val="36"/>
        </w:rPr>
      </w:pPr>
      <w:r>
        <w:rPr>
          <w:sz w:val="36"/>
        </w:rPr>
        <w:t>委托方接收人：</w:t>
      </w:r>
    </w:p>
    <w:p>
      <w:pPr>
        <w:pStyle w:val="BodyText"/>
        <w:rPr>
          <w:sz w:val="20"/>
        </w:rPr>
      </w:pPr>
    </w:p>
    <w:p>
      <w:pPr>
        <w:pStyle w:val="BodyText"/>
        <w:spacing w:before="8"/>
        <w:rPr>
          <w:sz w:val="21"/>
        </w:rPr>
      </w:pPr>
    </w:p>
    <w:p>
      <w:pPr>
        <w:spacing w:before="49" w:line="280" w:lineRule="auto"/>
        <w:ind w:left="294" w:right="9201" w:firstLine="0"/>
        <w:jc w:val="left"/>
        <w:rPr>
          <w:rFonts w:ascii="宋体" w:eastAsia="宋体" w:hint="eastAsia"/>
          <w:sz w:val="36"/>
        </w:rPr>
      </w:pPr>
      <w:r>
        <w:rPr>
          <w:spacing w:val="-13"/>
          <w:sz w:val="36"/>
        </w:rPr>
        <w:t xml:space="preserve">注：本表一式 </w:t>
      </w:r>
      <w:r>
        <w:rPr>
          <w:rFonts w:ascii="宋体" w:eastAsia="宋体" w:hint="eastAsia"/>
          <w:sz w:val="36"/>
        </w:rPr>
        <w:t>2</w:t>
      </w:r>
      <w:r>
        <w:rPr>
          <w:rFonts w:ascii="宋体" w:eastAsia="宋体" w:hint="eastAsia"/>
          <w:spacing w:val="-90"/>
          <w:sz w:val="36"/>
        </w:rPr>
        <w:t xml:space="preserve"> </w:t>
      </w:r>
      <w:r>
        <w:rPr>
          <w:spacing w:val="-9"/>
          <w:sz w:val="36"/>
        </w:rPr>
        <w:t xml:space="preserve">份，送还人接收人各 </w:t>
      </w:r>
      <w:r>
        <w:rPr>
          <w:rFonts w:ascii="宋体" w:eastAsia="宋体" w:hint="eastAsia"/>
          <w:sz w:val="36"/>
        </w:rPr>
        <w:t>1</w:t>
      </w:r>
      <w:r>
        <w:rPr>
          <w:rFonts w:ascii="宋体" w:eastAsia="宋体" w:hint="eastAsia"/>
          <w:spacing w:val="-90"/>
          <w:sz w:val="36"/>
        </w:rPr>
        <w:t xml:space="preserve"> </w:t>
      </w:r>
      <w:r>
        <w:rPr>
          <w:spacing w:val="-17"/>
          <w:sz w:val="36"/>
        </w:rPr>
        <w:t>份</w:t>
      </w:r>
      <w:r>
        <w:rPr>
          <w:sz w:val="36"/>
        </w:rPr>
        <w:t>表</w:t>
      </w:r>
      <w:r>
        <w:rPr>
          <w:rFonts w:ascii="宋体" w:eastAsia="宋体" w:hint="eastAsia"/>
          <w:sz w:val="36"/>
        </w:rPr>
        <w:t>-2</w:t>
      </w:r>
    </w:p>
    <w:p>
      <w:pPr>
        <w:spacing w:before="1" w:line="280" w:lineRule="auto"/>
        <w:ind w:left="5602" w:right="5695" w:firstLine="0"/>
        <w:jc w:val="center"/>
        <w:rPr>
          <w:sz w:val="36"/>
        </w:rPr>
      </w:pPr>
      <w:r>
        <w:rPr>
          <w:b/>
          <w:w w:val="95"/>
          <w:sz w:val="36"/>
        </w:rPr>
        <w:t>工程造价咨询项目工作交办单</w:t>
      </w:r>
      <w:r>
        <w:rPr>
          <w:sz w:val="36"/>
        </w:rPr>
        <w:t>日期：年月日</w:t>
      </w:r>
    </w:p>
    <w:p>
      <w:pPr>
        <w:pStyle w:val="BodyText"/>
        <w:rPr>
          <w:sz w:val="20"/>
        </w:rPr>
      </w:pPr>
    </w:p>
    <w:p>
      <w:pPr>
        <w:spacing w:after="0"/>
        <w:rPr>
          <w:sz w:val="20"/>
        </w:rPr>
        <w:sectPr>
          <w:pgSz w:w="17860" w:h="25260"/>
          <w:pgMar w:top="1420" w:right="900" w:bottom="280" w:left="980" w:header="708" w:footer="708"/>
          <w:pgNumType w:start="11"/>
          <w:cols w:space="708"/>
        </w:sectPr>
      </w:pPr>
    </w:p>
    <w:p>
      <w:pPr>
        <w:spacing w:before="224"/>
        <w:ind w:left="1119" w:right="0" w:firstLine="0"/>
        <w:jc w:val="left"/>
        <w:rPr>
          <w:sz w:val="36"/>
        </w:rPr>
      </w:pPr>
      <w:r>
        <w:rPr>
          <w:sz w:val="36"/>
        </w:rPr>
        <w:t>项目名称</w:t>
      </w:r>
    </w:p>
    <w:p>
      <w:pPr>
        <w:pStyle w:val="BodyText"/>
        <w:rPr>
          <w:sz w:val="36"/>
        </w:rPr>
      </w:pPr>
    </w:p>
    <w:p>
      <w:pPr>
        <w:tabs>
          <w:tab w:val="left" w:pos="3545"/>
        </w:tabs>
        <w:spacing w:before="262"/>
        <w:ind w:left="939" w:right="0" w:firstLine="0"/>
        <w:jc w:val="left"/>
        <w:rPr>
          <w:sz w:val="36"/>
        </w:rPr>
      </w:pPr>
      <w:r>
        <w:rPr>
          <w:sz w:val="36"/>
        </w:rPr>
        <w:t>项目总投资</w:t>
        <w:tab/>
        <w:t>万元</w:t>
      </w:r>
    </w:p>
    <w:p>
      <w:pPr>
        <w:spacing w:before="224"/>
        <w:ind w:left="939" w:right="0" w:firstLine="0"/>
        <w:jc w:val="left"/>
        <w:rPr>
          <w:sz w:val="36"/>
        </w:rPr>
      </w:pPr>
      <w:r>
        <w:br w:type="column"/>
      </w:r>
      <w:r>
        <w:rPr>
          <w:sz w:val="36"/>
        </w:rPr>
        <w:t>项目计划编号</w:t>
      </w:r>
    </w:p>
    <w:p>
      <w:pPr>
        <w:pStyle w:val="BodyText"/>
        <w:rPr>
          <w:sz w:val="36"/>
        </w:rPr>
      </w:pPr>
    </w:p>
    <w:p>
      <w:pPr>
        <w:tabs>
          <w:tab w:val="left" w:pos="5213"/>
        </w:tabs>
        <w:spacing w:before="262"/>
        <w:ind w:left="1299" w:right="0" w:firstLine="0"/>
        <w:jc w:val="left"/>
        <w:rPr>
          <w:sz w:val="36"/>
        </w:rPr>
      </w:pPr>
      <w:r>
        <w:rPr>
          <w:sz w:val="36"/>
        </w:rPr>
        <w:t>承办部门</w:t>
        <w:tab/>
        <w:t>造价部</w:t>
      </w:r>
    </w:p>
    <w:p>
      <w:pPr>
        <w:spacing w:after="0"/>
        <w:jc w:val="left"/>
        <w:rPr>
          <w:sz w:val="36"/>
        </w:rPr>
        <w:sectPr>
          <w:type w:val="continuous"/>
          <w:pgSz w:w="17860" w:h="25260"/>
          <w:pgMar w:top="1220" w:right="900" w:bottom="280" w:left="980" w:header="708" w:footer="708"/>
          <w:pgNumType w:start="12"/>
          <w:cols w:num="2" w:space="708" w:equalWidth="0">
            <w:col w:w="4306" w:space="2473"/>
            <w:col w:w="9201" w:space="0"/>
          </w:cols>
        </w:sectPr>
      </w:pPr>
    </w:p>
    <w:p>
      <w:pPr>
        <w:pStyle w:val="BodyText"/>
        <w:spacing w:before="6"/>
        <w:rPr>
          <w:sz w:val="22"/>
        </w:rPr>
      </w:pPr>
    </w:p>
    <w:p>
      <w:pPr>
        <w:spacing w:before="50" w:line="280" w:lineRule="auto"/>
        <w:ind w:left="456" w:right="12761" w:firstLine="0"/>
        <w:jc w:val="left"/>
        <w:rPr>
          <w:sz w:val="36"/>
        </w:rPr>
      </w:pPr>
      <w:r>
        <w:rPr>
          <w:spacing w:val="-19"/>
          <w:sz w:val="36"/>
        </w:rPr>
        <w:t>咨询范围、咨询目</w:t>
      </w:r>
      <w:r>
        <w:rPr>
          <w:sz w:val="36"/>
        </w:rPr>
        <w:t>标</w:t>
      </w:r>
    </w:p>
    <w:p>
      <w:pPr>
        <w:spacing w:before="72" w:line="280" w:lineRule="auto"/>
        <w:ind w:left="578" w:right="12878" w:firstLine="0"/>
        <w:jc w:val="center"/>
        <w:rPr>
          <w:sz w:val="36"/>
        </w:rPr>
      </w:pPr>
      <w:r>
        <w:rPr>
          <w:sz w:val="36"/>
        </w:rPr>
        <w:t>咨询企业指定项目负责人及相关人员</w:t>
      </w:r>
    </w:p>
    <w:p>
      <w:pPr>
        <w:pStyle w:val="BodyText"/>
        <w:spacing w:before="9"/>
        <w:rPr>
          <w:sz w:val="13"/>
        </w:rPr>
      </w:pPr>
    </w:p>
    <w:p>
      <w:pPr>
        <w:tabs>
          <w:tab w:val="left" w:pos="4810"/>
          <w:tab w:val="left" w:pos="7737"/>
          <w:tab w:val="left" w:pos="12014"/>
        </w:tabs>
        <w:spacing w:before="50"/>
        <w:ind w:left="758" w:right="0" w:firstLine="0"/>
        <w:jc w:val="left"/>
        <w:rPr>
          <w:sz w:val="36"/>
        </w:rPr>
      </w:pPr>
      <w:r>
        <w:rPr>
          <w:sz w:val="36"/>
        </w:rPr>
        <w:t>项目开始时间</w:t>
        <w:tab/>
        <w:t>年月日</w:t>
        <w:tab/>
        <w:t>计划完成时间</w:t>
        <w:tab/>
        <w:t>年月日</w:t>
      </w:r>
    </w:p>
    <w:p>
      <w:pPr>
        <w:pStyle w:val="BodyText"/>
        <w:rPr>
          <w:sz w:val="36"/>
        </w:rPr>
      </w:pPr>
    </w:p>
    <w:p>
      <w:pPr>
        <w:pStyle w:val="BodyText"/>
        <w:spacing w:before="7"/>
        <w:rPr>
          <w:sz w:val="39"/>
        </w:rPr>
      </w:pPr>
    </w:p>
    <w:p>
      <w:pPr>
        <w:spacing w:before="0" w:line="280" w:lineRule="auto"/>
        <w:ind w:left="456" w:right="13001" w:firstLine="0"/>
        <w:jc w:val="left"/>
        <w:rPr>
          <w:sz w:val="36"/>
        </w:rPr>
      </w:pPr>
      <w:r>
        <w:rPr>
          <w:sz w:val="36"/>
        </w:rPr>
        <w:t>委托单位交代事项</w:t>
      </w:r>
    </w:p>
    <w:p>
      <w:pPr>
        <w:spacing w:after="0" w:line="280" w:lineRule="auto"/>
        <w:jc w:val="left"/>
        <w:rPr>
          <w:sz w:val="36"/>
        </w:rPr>
        <w:sectPr>
          <w:type w:val="continuous"/>
          <w:pgSz w:w="17860" w:h="25260"/>
          <w:pgMar w:top="1220" w:right="900" w:bottom="280" w:left="980" w:header="708" w:footer="708"/>
          <w:pgNumType w:start="13"/>
          <w:cols w:space="708"/>
        </w:sectPr>
      </w:pPr>
    </w:p>
    <w:p>
      <w:pPr>
        <w:pStyle w:val="BodyText"/>
        <w:rPr>
          <w:sz w:val="20"/>
        </w:rPr>
      </w:pPr>
    </w:p>
    <w:p>
      <w:pPr>
        <w:pStyle w:val="BodyText"/>
        <w:rPr>
          <w:sz w:val="20"/>
        </w:rPr>
      </w:pPr>
    </w:p>
    <w:p>
      <w:pPr>
        <w:pStyle w:val="BodyText"/>
        <w:rPr>
          <w:sz w:val="20"/>
        </w:rPr>
      </w:pPr>
    </w:p>
    <w:p>
      <w:pPr>
        <w:pStyle w:val="BodyText"/>
        <w:spacing w:before="7"/>
        <w:rPr>
          <w:sz w:val="28"/>
        </w:rPr>
      </w:pPr>
    </w:p>
    <w:p>
      <w:pPr>
        <w:spacing w:before="49" w:line="280" w:lineRule="auto"/>
        <w:ind w:left="578" w:right="12878" w:firstLine="0"/>
        <w:jc w:val="left"/>
        <w:rPr>
          <w:sz w:val="36"/>
        </w:rPr>
      </w:pPr>
      <w:r>
        <w:rPr>
          <w:sz w:val="36"/>
        </w:rPr>
        <w:t>咨询操作中需注意的重点、难点</w:t>
      </w:r>
    </w:p>
    <w:p>
      <w:pPr>
        <w:pStyle w:val="BodyText"/>
        <w:rPr>
          <w:sz w:val="20"/>
        </w:rPr>
      </w:pPr>
    </w:p>
    <w:p>
      <w:pPr>
        <w:pStyle w:val="BodyText"/>
        <w:rPr>
          <w:sz w:val="20"/>
        </w:rPr>
      </w:pPr>
    </w:p>
    <w:p>
      <w:pPr>
        <w:pStyle w:val="BodyText"/>
        <w:rPr>
          <w:sz w:val="20"/>
        </w:rPr>
      </w:pPr>
    </w:p>
    <w:p>
      <w:pPr>
        <w:pStyle w:val="BodyText"/>
        <w:rPr>
          <w:sz w:val="23"/>
        </w:rPr>
      </w:pPr>
    </w:p>
    <w:p>
      <w:pPr>
        <w:spacing w:after="0"/>
        <w:rPr>
          <w:sz w:val="23"/>
        </w:rPr>
        <w:sectPr>
          <w:pgSz w:w="17860" w:h="25260"/>
          <w:pgMar w:top="1420" w:right="900" w:bottom="280" w:left="980" w:header="708" w:footer="708"/>
          <w:pgNumType w:start="14"/>
          <w:cols w:space="708"/>
        </w:sectPr>
      </w:pPr>
    </w:p>
    <w:p>
      <w:pPr>
        <w:tabs>
          <w:tab w:val="left" w:pos="1522"/>
        </w:tabs>
        <w:spacing w:before="64" w:line="232" w:lineRule="auto"/>
        <w:ind w:left="625" w:right="38" w:firstLine="0"/>
        <w:jc w:val="left"/>
        <w:rPr>
          <w:sz w:val="36"/>
        </w:rPr>
      </w:pPr>
      <w:r>
        <w:rPr>
          <w:position w:val="9"/>
          <w:sz w:val="36"/>
        </w:rPr>
        <w:t>相</w:t>
        <w:tab/>
      </w:r>
      <w:r>
        <w:rPr>
          <w:sz w:val="36"/>
        </w:rPr>
        <w:t>单位分</w:t>
      </w:r>
      <w:r>
        <w:rPr>
          <w:spacing w:val="-18"/>
          <w:sz w:val="36"/>
        </w:rPr>
        <w:t>类</w:t>
      </w:r>
      <w:r>
        <w:rPr>
          <w:sz w:val="36"/>
        </w:rPr>
        <w:t>关</w:t>
      </w:r>
    </w:p>
    <w:p>
      <w:pPr>
        <w:spacing w:before="0" w:line="180" w:lineRule="exact"/>
        <w:ind w:left="1522" w:right="0" w:firstLine="0"/>
        <w:jc w:val="left"/>
        <w:rPr>
          <w:sz w:val="36"/>
        </w:rPr>
      </w:pPr>
      <w:r>
        <w:rPr>
          <w:sz w:val="36"/>
        </w:rPr>
        <w:t>委托单位</w:t>
      </w:r>
    </w:p>
    <w:p>
      <w:pPr>
        <w:spacing w:before="0" w:line="353" w:lineRule="exact"/>
        <w:ind w:left="625" w:right="0" w:firstLine="0"/>
        <w:jc w:val="left"/>
        <w:rPr>
          <w:sz w:val="36"/>
        </w:rPr>
      </w:pPr>
      <w:r>
        <w:rPr>
          <w:sz w:val="36"/>
        </w:rPr>
        <w:t>单</w:t>
      </w:r>
    </w:p>
    <w:p>
      <w:pPr>
        <w:tabs>
          <w:tab w:val="left" w:pos="1522"/>
        </w:tabs>
        <w:spacing w:before="0" w:line="232" w:lineRule="auto"/>
        <w:ind w:left="625" w:right="0" w:firstLine="0"/>
        <w:jc w:val="left"/>
        <w:rPr>
          <w:sz w:val="36"/>
        </w:rPr>
      </w:pPr>
      <w:r>
        <w:rPr>
          <w:position w:val="-9"/>
          <w:sz w:val="36"/>
        </w:rPr>
        <w:t>位</w:t>
        <w:tab/>
      </w:r>
      <w:r>
        <w:rPr>
          <w:sz w:val="36"/>
        </w:rPr>
        <w:t>建设单位</w:t>
      </w:r>
    </w:p>
    <w:p>
      <w:pPr>
        <w:tabs>
          <w:tab w:val="left" w:pos="1522"/>
        </w:tabs>
        <w:spacing w:before="86"/>
        <w:ind w:left="625" w:right="0" w:firstLine="0"/>
        <w:jc w:val="left"/>
        <w:rPr>
          <w:sz w:val="36"/>
        </w:rPr>
      </w:pPr>
      <w:r>
        <w:rPr>
          <w:position w:val="6"/>
          <w:sz w:val="36"/>
        </w:rPr>
        <w:t>及</w:t>
        <w:tab/>
      </w:r>
      <w:r>
        <w:rPr>
          <w:sz w:val="36"/>
        </w:rPr>
        <w:t>施工单位</w:t>
      </w:r>
    </w:p>
    <w:p>
      <w:pPr>
        <w:tabs>
          <w:tab w:val="left" w:pos="4117"/>
          <w:tab w:val="left" w:pos="7087"/>
        </w:tabs>
        <w:spacing w:before="144"/>
        <w:ind w:left="625" w:right="0" w:firstLine="0"/>
        <w:jc w:val="left"/>
        <w:rPr>
          <w:sz w:val="36"/>
        </w:rPr>
      </w:pPr>
      <w:r>
        <w:br w:type="column"/>
      </w:r>
      <w:r>
        <w:rPr>
          <w:sz w:val="36"/>
        </w:rPr>
        <w:t>单位名称</w:t>
        <w:tab/>
        <w:t>联系人</w:t>
        <w:tab/>
        <w:t>联系人电话</w:t>
      </w:r>
    </w:p>
    <w:p>
      <w:pPr>
        <w:spacing w:after="0"/>
        <w:jc w:val="left"/>
        <w:rPr>
          <w:sz w:val="36"/>
        </w:rPr>
        <w:sectPr>
          <w:type w:val="continuous"/>
          <w:pgSz w:w="17860" w:h="25260"/>
          <w:pgMar w:top="1220" w:right="900" w:bottom="280" w:left="980" w:header="708" w:footer="708"/>
          <w:pgNumType w:start="15"/>
          <w:cols w:num="2" w:space="708" w:equalWidth="0">
            <w:col w:w="3003" w:space="1408"/>
            <w:col w:w="11569" w:space="0"/>
          </w:cols>
        </w:sectPr>
      </w:pPr>
    </w:p>
    <w:p>
      <w:pPr>
        <w:tabs>
          <w:tab w:val="left" w:pos="1522"/>
        </w:tabs>
        <w:spacing w:before="134" w:line="160" w:lineRule="auto"/>
        <w:ind w:left="625" w:right="13014" w:firstLine="0"/>
        <w:jc w:val="left"/>
        <w:rPr>
          <w:sz w:val="36"/>
        </w:rPr>
      </w:pPr>
      <w:r>
        <w:rPr>
          <w:position w:val="23"/>
          <w:sz w:val="36"/>
        </w:rPr>
        <w:t>联</w:t>
        <w:tab/>
      </w:r>
      <w:r>
        <w:rPr>
          <w:sz w:val="36"/>
        </w:rPr>
        <w:t>设计单</w:t>
      </w:r>
      <w:r>
        <w:rPr>
          <w:spacing w:val="-17"/>
          <w:sz w:val="36"/>
        </w:rPr>
        <w:t>位</w:t>
      </w:r>
      <w:r>
        <w:rPr>
          <w:sz w:val="36"/>
        </w:rPr>
        <w:t>系</w:t>
      </w:r>
    </w:p>
    <w:p>
      <w:pPr>
        <w:tabs>
          <w:tab w:val="left" w:pos="1522"/>
        </w:tabs>
        <w:spacing w:before="4"/>
        <w:ind w:left="625" w:right="0" w:firstLine="0"/>
        <w:jc w:val="left"/>
        <w:rPr>
          <w:sz w:val="36"/>
        </w:rPr>
      </w:pPr>
      <w:r>
        <w:rPr>
          <w:position w:val="-10"/>
          <w:sz w:val="36"/>
        </w:rPr>
        <w:t>人</w:t>
        <w:tab/>
      </w:r>
      <w:r>
        <w:rPr>
          <w:sz w:val="36"/>
        </w:rPr>
        <w:t>监理单位</w:t>
      </w:r>
    </w:p>
    <w:p>
      <w:pPr>
        <w:tabs>
          <w:tab w:val="left" w:pos="8287"/>
        </w:tabs>
        <w:spacing w:before="99"/>
        <w:ind w:left="456" w:right="0" w:firstLine="0"/>
        <w:jc w:val="left"/>
        <w:rPr>
          <w:sz w:val="36"/>
        </w:rPr>
      </w:pPr>
      <w:r>
        <w:rPr>
          <w:sz w:val="36"/>
        </w:rPr>
        <w:t>分管领导签发：</w:t>
        <w:tab/>
        <w:t>项目负责人（或承接人）：</w:t>
      </w:r>
    </w:p>
    <w:p>
      <w:pPr>
        <w:pStyle w:val="BodyText"/>
        <w:rPr>
          <w:sz w:val="36"/>
        </w:rPr>
      </w:pPr>
    </w:p>
    <w:p>
      <w:pPr>
        <w:pStyle w:val="BodyText"/>
        <w:rPr>
          <w:sz w:val="36"/>
        </w:rPr>
      </w:pPr>
    </w:p>
    <w:p>
      <w:pPr>
        <w:spacing w:before="232"/>
        <w:ind w:left="294" w:right="0" w:firstLine="0"/>
        <w:jc w:val="left"/>
        <w:rPr>
          <w:sz w:val="36"/>
        </w:rPr>
      </w:pPr>
      <w:r>
        <w:rPr>
          <w:sz w:val="36"/>
        </w:rPr>
        <w:t>注：</w:t>
      </w:r>
      <w:r>
        <w:rPr>
          <w:rFonts w:ascii="宋体" w:eastAsia="宋体" w:hint="eastAsia"/>
          <w:sz w:val="36"/>
        </w:rPr>
        <w:t>1.</w:t>
      </w:r>
      <w:r>
        <w:rPr>
          <w:sz w:val="36"/>
        </w:rPr>
        <w:t>本表一式二份（项目负责人、分管领导各一份）。</w:t>
      </w:r>
    </w:p>
    <w:p>
      <w:pPr>
        <w:spacing w:before="79" w:line="280" w:lineRule="auto"/>
        <w:ind w:left="294" w:right="375" w:firstLine="630"/>
        <w:jc w:val="left"/>
        <w:rPr>
          <w:sz w:val="36"/>
        </w:rPr>
      </w:pPr>
      <w:r>
        <w:rPr>
          <w:rFonts w:ascii="宋体" w:eastAsia="宋体" w:hint="eastAsia"/>
          <w:sz w:val="36"/>
        </w:rPr>
        <w:t>2.</w:t>
      </w:r>
      <w:r>
        <w:rPr>
          <w:spacing w:val="-16"/>
          <w:sz w:val="36"/>
        </w:rPr>
        <w:t>本表由分管领导填写，本表发出三天内由项目负责人</w:t>
      </w:r>
      <w:r>
        <w:rPr>
          <w:sz w:val="36"/>
        </w:rPr>
        <w:t>（或承接人</w:t>
      </w:r>
      <w:r>
        <w:rPr>
          <w:spacing w:val="-108"/>
          <w:sz w:val="36"/>
        </w:rPr>
        <w:t>）</w:t>
      </w:r>
      <w:r>
        <w:rPr>
          <w:spacing w:val="-12"/>
          <w:sz w:val="36"/>
        </w:rPr>
        <w:t>编制并向部门经理报批《建</w:t>
      </w:r>
      <w:r>
        <w:rPr>
          <w:sz w:val="36"/>
        </w:rPr>
        <w:t>设工程项目咨询实施方案》。</w:t>
      </w:r>
    </w:p>
    <w:p>
      <w:pPr>
        <w:spacing w:before="1"/>
        <w:ind w:left="294" w:right="0" w:firstLine="0"/>
        <w:jc w:val="left"/>
        <w:rPr>
          <w:rFonts w:ascii="宋体" w:eastAsia="宋体" w:hint="eastAsia"/>
          <w:sz w:val="36"/>
        </w:rPr>
      </w:pPr>
      <w:r>
        <w:rPr>
          <w:sz w:val="36"/>
        </w:rPr>
        <w:t>表</w:t>
      </w:r>
      <w:r>
        <w:rPr>
          <w:rFonts w:ascii="宋体" w:eastAsia="宋体" w:hint="eastAsia"/>
          <w:sz w:val="36"/>
        </w:rPr>
        <w:t>-3</w:t>
      </w:r>
    </w:p>
    <w:p>
      <w:pPr>
        <w:spacing w:before="4"/>
        <w:ind w:left="438" w:right="531" w:firstLine="0"/>
        <w:jc w:val="center"/>
        <w:rPr>
          <w:b/>
          <w:sz w:val="36"/>
        </w:rPr>
      </w:pPr>
      <w:r>
        <w:rPr>
          <w:b/>
          <w:sz w:val="36"/>
        </w:rPr>
        <w:t>造价咨询项目基本情况表</w:t>
      </w:r>
    </w:p>
    <w:p>
      <w:pPr>
        <w:tabs>
          <w:tab w:val="left" w:pos="8630"/>
        </w:tabs>
        <w:spacing w:before="190"/>
        <w:ind w:left="0" w:right="3228" w:firstLine="0"/>
        <w:jc w:val="center"/>
        <w:rPr>
          <w:sz w:val="36"/>
        </w:rPr>
      </w:pPr>
      <w:r>
        <w:rPr>
          <w:sz w:val="36"/>
        </w:rPr>
        <w:t>工程名称</w:t>
        <w:tab/>
        <w:t>建筑面积</w:t>
      </w:r>
    </w:p>
    <w:p>
      <w:pPr>
        <w:pStyle w:val="BodyText"/>
        <w:spacing w:before="8"/>
        <w:rPr>
          <w:sz w:val="26"/>
        </w:rPr>
      </w:pPr>
    </w:p>
    <w:p>
      <w:pPr>
        <w:tabs>
          <w:tab w:val="left" w:pos="8630"/>
        </w:tabs>
        <w:spacing w:before="0"/>
        <w:ind w:left="0" w:right="3228" w:firstLine="0"/>
        <w:jc w:val="center"/>
        <w:rPr>
          <w:sz w:val="36"/>
        </w:rPr>
      </w:pPr>
      <w:r>
        <w:rPr>
          <w:sz w:val="36"/>
        </w:rPr>
        <w:t>项目地址</w:t>
        <w:tab/>
        <w:t>结构类型</w:t>
      </w:r>
    </w:p>
    <w:p>
      <w:pPr>
        <w:pStyle w:val="BodyText"/>
        <w:spacing w:before="4"/>
        <w:rPr>
          <w:sz w:val="20"/>
        </w:rPr>
      </w:pPr>
    </w:p>
    <w:p>
      <w:pPr>
        <w:spacing w:after="0"/>
        <w:rPr>
          <w:sz w:val="20"/>
        </w:rPr>
        <w:sectPr>
          <w:type w:val="continuous"/>
          <w:pgSz w:w="17860" w:h="25260"/>
          <w:pgMar w:top="1220" w:right="900" w:bottom="280" w:left="980" w:header="708" w:footer="708"/>
          <w:pgNumType w:start="16"/>
          <w:cols w:space="708"/>
        </w:sectPr>
      </w:pPr>
    </w:p>
    <w:p>
      <w:pPr>
        <w:spacing w:before="49"/>
        <w:ind w:left="618" w:right="0" w:firstLine="0"/>
        <w:jc w:val="left"/>
        <w:rPr>
          <w:sz w:val="36"/>
        </w:rPr>
      </w:pPr>
      <w:r>
        <w:drawing>
          <wp:anchor distT="0" distB="0" distL="0" distR="0" simplePos="0" relativeHeight="251667456" behindDoc="1" locked="0" layoutInCell="1" allowOverlap="1">
            <wp:simplePos x="0" y="0"/>
            <wp:positionH relativeFrom="page">
              <wp:posOffset>787400</wp:posOffset>
            </wp:positionH>
            <wp:positionV relativeFrom="page">
              <wp:posOffset>914400</wp:posOffset>
            </wp:positionV>
            <wp:extent cx="9334500" cy="14122400"/>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xmlns:r="http://schemas.openxmlformats.org/officeDocument/2006/relationships" r:embed="rId8" cstate="print"/>
                    <a:stretch>
                      <a:fillRect/>
                    </a:stretch>
                  </pic:blipFill>
                  <pic:spPr>
                    <a:xfrm>
                      <a:off x="0" y="0"/>
                      <a:ext cx="9334500" cy="14122400"/>
                    </a:xfrm>
                    <a:prstGeom prst="rect">
                      <a:avLst/>
                    </a:prstGeom>
                  </pic:spPr>
                </pic:pic>
              </a:graphicData>
            </a:graphic>
          </wp:anchor>
        </w:drawing>
      </w:r>
      <w:r>
        <w:rPr>
          <w:sz w:val="36"/>
        </w:rPr>
        <w:t>总投资（</w:t>
      </w:r>
      <w:r>
        <w:rPr>
          <w:color w:val="FF0000"/>
          <w:sz w:val="36"/>
        </w:rPr>
        <w:t>或原报造</w:t>
      </w:r>
      <w:r>
        <w:rPr>
          <w:sz w:val="36"/>
        </w:rPr>
        <w:t>元</w:t>
      </w:r>
    </w:p>
    <w:p>
      <w:pPr>
        <w:spacing w:before="241" w:line="398" w:lineRule="auto"/>
        <w:ind w:left="1339" w:right="1175" w:firstLine="360"/>
        <w:jc w:val="left"/>
        <w:rPr>
          <w:sz w:val="36"/>
        </w:rPr>
      </w:pPr>
      <w:r>
        <w:rPr>
          <w:color w:val="FF0000"/>
          <w:sz w:val="36"/>
        </w:rPr>
        <w:t xml:space="preserve">价 </w:t>
      </w:r>
      <w:r>
        <w:rPr>
          <w:sz w:val="36"/>
        </w:rPr>
        <w:t xml:space="preserve">） </w:t>
      </w:r>
      <w:r>
        <w:rPr>
          <w:spacing w:val="-5"/>
          <w:sz w:val="36"/>
        </w:rPr>
        <w:t>建设单位</w:t>
      </w:r>
    </w:p>
    <w:p>
      <w:pPr>
        <w:spacing w:before="38" w:line="420" w:lineRule="auto"/>
        <w:ind w:left="1339" w:right="1175" w:firstLine="360"/>
        <w:jc w:val="left"/>
        <w:rPr>
          <w:sz w:val="36"/>
        </w:rPr>
      </w:pPr>
      <w:r>
        <w:rPr>
          <w:sz w:val="36"/>
        </w:rPr>
        <w:t xml:space="preserve">地 址 </w:t>
      </w:r>
      <w:r>
        <w:rPr>
          <w:spacing w:val="-5"/>
          <w:sz w:val="36"/>
        </w:rPr>
        <w:t>委托单位</w:t>
      </w:r>
    </w:p>
    <w:p>
      <w:pPr>
        <w:spacing w:before="0" w:line="417" w:lineRule="auto"/>
        <w:ind w:left="1339" w:right="1175" w:firstLine="360"/>
        <w:jc w:val="left"/>
        <w:rPr>
          <w:sz w:val="36"/>
        </w:rPr>
      </w:pPr>
      <w:r>
        <w:rPr>
          <w:sz w:val="36"/>
        </w:rPr>
        <w:t xml:space="preserve">地 址 </w:t>
      </w:r>
      <w:r>
        <w:rPr>
          <w:spacing w:val="-5"/>
          <w:sz w:val="36"/>
        </w:rPr>
        <w:t>施工单位</w:t>
      </w:r>
    </w:p>
    <w:p>
      <w:pPr>
        <w:spacing w:before="0" w:line="420" w:lineRule="auto"/>
        <w:ind w:left="1339" w:right="1175" w:firstLine="360"/>
        <w:jc w:val="left"/>
        <w:rPr>
          <w:sz w:val="36"/>
        </w:rPr>
      </w:pPr>
      <w:r>
        <w:rPr>
          <w:sz w:val="36"/>
        </w:rPr>
        <w:t xml:space="preserve">地 址 </w:t>
      </w:r>
      <w:r>
        <w:rPr>
          <w:spacing w:val="-5"/>
          <w:sz w:val="36"/>
        </w:rPr>
        <w:t>设计单位</w:t>
      </w:r>
    </w:p>
    <w:p>
      <w:pPr>
        <w:spacing w:before="0" w:line="424" w:lineRule="auto"/>
        <w:ind w:left="1339" w:right="1175" w:firstLine="360"/>
        <w:jc w:val="left"/>
        <w:rPr>
          <w:sz w:val="36"/>
        </w:rPr>
      </w:pPr>
      <w:r>
        <w:rPr>
          <w:sz w:val="36"/>
        </w:rPr>
        <w:t xml:space="preserve">地 址 </w:t>
      </w:r>
      <w:r>
        <w:rPr>
          <w:spacing w:val="-5"/>
          <w:sz w:val="36"/>
        </w:rPr>
        <w:t>咨询单位</w:t>
      </w:r>
    </w:p>
    <w:p>
      <w:pPr>
        <w:pStyle w:val="BodyText"/>
        <w:spacing w:before="1"/>
        <w:rPr>
          <w:sz w:val="31"/>
        </w:rPr>
      </w:pPr>
      <w:r>
        <w:br w:type="column"/>
      </w:r>
    </w:p>
    <w:p>
      <w:pPr>
        <w:spacing w:before="0"/>
        <w:ind w:left="600" w:right="4549" w:firstLine="0"/>
        <w:jc w:val="center"/>
        <w:rPr>
          <w:sz w:val="36"/>
        </w:rPr>
      </w:pPr>
      <w:r>
        <w:rPr>
          <w:sz w:val="36"/>
        </w:rPr>
        <w:t>资金来源</w:t>
      </w:r>
    </w:p>
    <w:p>
      <w:pPr>
        <w:pStyle w:val="BodyText"/>
        <w:spacing w:before="5"/>
        <w:rPr>
          <w:sz w:val="51"/>
        </w:rPr>
      </w:pPr>
    </w:p>
    <w:p>
      <w:pPr>
        <w:spacing w:before="0" w:line="420" w:lineRule="auto"/>
        <w:ind w:left="798" w:right="4749" w:firstLine="0"/>
        <w:jc w:val="center"/>
        <w:rPr>
          <w:sz w:val="36"/>
        </w:rPr>
      </w:pPr>
      <w:r>
        <w:rPr>
          <w:spacing w:val="-7"/>
          <w:sz w:val="36"/>
        </w:rPr>
        <w:t>联系人</w:t>
      </w:r>
      <w:r>
        <w:rPr>
          <w:sz w:val="36"/>
        </w:rPr>
        <w:t xml:space="preserve">电话 </w:t>
      </w:r>
      <w:r>
        <w:rPr>
          <w:spacing w:val="-7"/>
          <w:sz w:val="36"/>
        </w:rPr>
        <w:t>联系人</w:t>
      </w:r>
      <w:r>
        <w:rPr>
          <w:sz w:val="36"/>
        </w:rPr>
        <w:t xml:space="preserve">电话 </w:t>
      </w:r>
      <w:r>
        <w:rPr>
          <w:spacing w:val="-7"/>
          <w:sz w:val="36"/>
        </w:rPr>
        <w:t>联系人</w:t>
      </w:r>
      <w:r>
        <w:rPr>
          <w:sz w:val="36"/>
        </w:rPr>
        <w:t xml:space="preserve">电话 </w:t>
      </w:r>
      <w:r>
        <w:rPr>
          <w:spacing w:val="-7"/>
          <w:sz w:val="36"/>
        </w:rPr>
        <w:t>联系人</w:t>
      </w:r>
      <w:r>
        <w:rPr>
          <w:sz w:val="36"/>
        </w:rPr>
        <w:t xml:space="preserve">电话 </w:t>
      </w:r>
      <w:r>
        <w:rPr>
          <w:spacing w:val="-7"/>
          <w:sz w:val="36"/>
        </w:rPr>
        <w:t>联系人</w:t>
      </w:r>
    </w:p>
    <w:p>
      <w:pPr>
        <w:spacing w:after="0" w:line="420" w:lineRule="auto"/>
        <w:jc w:val="center"/>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https://d.book118.com/668102137067006042</w:t>
        </w:r>
      </w:hyperlink>
    </w:p>
    <w:p>
      <w:pPr>
        <w:spacing w:after="0" w:line="420" w:lineRule="auto"/>
        <w:jc w:val="center"/>
        <w:rPr>
          <w:sz w:val="36"/>
        </w:rPr>
      </w:pPr>
    </w:p>
    <w:sectPr>
      <w:type w:val="continuous"/>
      <w:pgSz w:w="17860" w:h="25260"/>
      <w:pgMar w:top="1220" w:right="900" w:bottom="280" w:left="980" w:header="708" w:footer="708"/>
      <w:pgNumType w:start="17"/>
      <w:cols w:num="2" w:space="708" w:equalWidth="0">
        <w:col w:w="3957" w:space="5394"/>
        <w:col w:w="6629"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3719E6"/>
    <w:multiLevelType w:val="hybridMultilevel"/>
    <w:tmpl w:val="00000000"/>
    <w:lvl w:ilvl="0">
      <w:start w:val="1"/>
      <w:numFmt w:val="decimal"/>
      <w:lvlText w:val="%1"/>
      <w:lvlJc w:val="left"/>
      <w:pPr>
        <w:ind w:left="1868" w:hanging="735"/>
        <w:jc w:val="left"/>
      </w:pPr>
      <w:rPr>
        <w:rFonts w:hint="default"/>
      </w:rPr>
    </w:lvl>
    <w:lvl w:ilvl="1">
      <w:start w:val="2"/>
      <w:numFmt w:val="decimal"/>
      <w:lvlText w:val="%1.%2"/>
      <w:lvlJc w:val="left"/>
      <w:pPr>
        <w:ind w:left="1868" w:hanging="735"/>
        <w:jc w:val="left"/>
      </w:pPr>
      <w:rPr>
        <w:rFonts w:ascii="宋体" w:eastAsia="宋体" w:hAnsi="宋体" w:cs="宋体" w:hint="default"/>
        <w:w w:val="100"/>
        <w:sz w:val="42"/>
        <w:szCs w:val="42"/>
      </w:rPr>
    </w:lvl>
    <w:lvl w:ilvl="2">
      <w:start w:val="0"/>
      <w:numFmt w:val="bullet"/>
      <w:lvlText w:val="•"/>
      <w:lvlJc w:val="left"/>
      <w:pPr>
        <w:ind w:left="3428" w:hanging="735"/>
      </w:pPr>
      <w:rPr>
        <w:rFonts w:hint="default"/>
      </w:rPr>
    </w:lvl>
    <w:lvl w:ilvl="3">
      <w:start w:val="0"/>
      <w:numFmt w:val="bullet"/>
      <w:lvlText w:val="•"/>
      <w:lvlJc w:val="left"/>
      <w:pPr>
        <w:ind w:left="4997" w:hanging="735"/>
      </w:pPr>
      <w:rPr>
        <w:rFonts w:hint="default"/>
      </w:rPr>
    </w:lvl>
    <w:lvl w:ilvl="4">
      <w:start w:val="0"/>
      <w:numFmt w:val="bullet"/>
      <w:lvlText w:val="•"/>
      <w:lvlJc w:val="left"/>
      <w:pPr>
        <w:ind w:left="6566" w:hanging="735"/>
      </w:pPr>
      <w:rPr>
        <w:rFonts w:hint="default"/>
      </w:rPr>
    </w:lvl>
    <w:lvl w:ilvl="5">
      <w:start w:val="0"/>
      <w:numFmt w:val="bullet"/>
      <w:lvlText w:val="•"/>
      <w:lvlJc w:val="left"/>
      <w:pPr>
        <w:ind w:left="8135" w:hanging="735"/>
      </w:pPr>
      <w:rPr>
        <w:rFonts w:hint="default"/>
      </w:rPr>
    </w:lvl>
    <w:lvl w:ilvl="6">
      <w:start w:val="0"/>
      <w:numFmt w:val="bullet"/>
      <w:lvlText w:val="•"/>
      <w:lvlJc w:val="left"/>
      <w:pPr>
        <w:ind w:left="9704" w:hanging="735"/>
      </w:pPr>
      <w:rPr>
        <w:rFonts w:hint="default"/>
      </w:rPr>
    </w:lvl>
    <w:lvl w:ilvl="7">
      <w:start w:val="0"/>
      <w:numFmt w:val="bullet"/>
      <w:lvlText w:val="•"/>
      <w:lvlJc w:val="left"/>
      <w:pPr>
        <w:ind w:left="11273" w:hanging="735"/>
      </w:pPr>
      <w:rPr>
        <w:rFonts w:hint="default"/>
      </w:rPr>
    </w:lvl>
    <w:lvl w:ilvl="8">
      <w:start w:val="0"/>
      <w:numFmt w:val="bullet"/>
      <w:lvlText w:val="•"/>
      <w:lvlJc w:val="left"/>
      <w:pPr>
        <w:ind w:left="12841" w:hanging="735"/>
      </w:pPr>
      <w:rPr>
        <w:rFonts w:hint="default"/>
      </w:rPr>
    </w:lvl>
  </w:abstractNum>
  <w:abstractNum w:abstractNumId="1">
    <w:nsid w:val="3B5BFAD9"/>
    <w:multiLevelType w:val="hybridMultilevel"/>
    <w:tmpl w:val="00000000"/>
    <w:lvl w:ilvl="0">
      <w:start w:val="1"/>
      <w:numFmt w:val="decimal"/>
      <w:lvlText w:val="%1."/>
      <w:lvlJc w:val="left"/>
      <w:pPr>
        <w:ind w:left="294" w:hanging="423"/>
        <w:jc w:val="left"/>
      </w:pPr>
      <w:rPr>
        <w:rFonts w:ascii="宋体" w:eastAsia="宋体" w:hAnsi="宋体" w:cs="宋体" w:hint="default"/>
        <w:w w:val="100"/>
        <w:sz w:val="40"/>
        <w:szCs w:val="40"/>
      </w:rPr>
    </w:lvl>
    <w:lvl w:ilvl="1">
      <w:start w:val="0"/>
      <w:numFmt w:val="bullet"/>
      <w:lvlText w:val="•"/>
      <w:lvlJc w:val="left"/>
      <w:pPr>
        <w:ind w:left="1867" w:hanging="423"/>
      </w:pPr>
      <w:rPr>
        <w:rFonts w:hint="default"/>
      </w:rPr>
    </w:lvl>
    <w:lvl w:ilvl="2">
      <w:start w:val="0"/>
      <w:numFmt w:val="bullet"/>
      <w:lvlText w:val="•"/>
      <w:lvlJc w:val="left"/>
      <w:pPr>
        <w:ind w:left="3435" w:hanging="423"/>
      </w:pPr>
      <w:rPr>
        <w:rFonts w:hint="default"/>
      </w:rPr>
    </w:lvl>
    <w:lvl w:ilvl="3">
      <w:start w:val="0"/>
      <w:numFmt w:val="bullet"/>
      <w:lvlText w:val="•"/>
      <w:lvlJc w:val="left"/>
      <w:pPr>
        <w:ind w:left="5003" w:hanging="423"/>
      </w:pPr>
      <w:rPr>
        <w:rFonts w:hint="default"/>
      </w:rPr>
    </w:lvl>
    <w:lvl w:ilvl="4">
      <w:start w:val="0"/>
      <w:numFmt w:val="bullet"/>
      <w:lvlText w:val="•"/>
      <w:lvlJc w:val="left"/>
      <w:pPr>
        <w:ind w:left="6571" w:hanging="423"/>
      </w:pPr>
      <w:rPr>
        <w:rFonts w:hint="default"/>
      </w:rPr>
    </w:lvl>
    <w:lvl w:ilvl="5">
      <w:start w:val="0"/>
      <w:numFmt w:val="bullet"/>
      <w:lvlText w:val="•"/>
      <w:lvlJc w:val="left"/>
      <w:pPr>
        <w:ind w:left="8139" w:hanging="423"/>
      </w:pPr>
      <w:rPr>
        <w:rFonts w:hint="default"/>
      </w:rPr>
    </w:lvl>
    <w:lvl w:ilvl="6">
      <w:start w:val="0"/>
      <w:numFmt w:val="bullet"/>
      <w:lvlText w:val="•"/>
      <w:lvlJc w:val="left"/>
      <w:pPr>
        <w:ind w:left="9707" w:hanging="423"/>
      </w:pPr>
      <w:rPr>
        <w:rFonts w:hint="default"/>
      </w:rPr>
    </w:lvl>
    <w:lvl w:ilvl="7">
      <w:start w:val="0"/>
      <w:numFmt w:val="bullet"/>
      <w:lvlText w:val="•"/>
      <w:lvlJc w:val="left"/>
      <w:pPr>
        <w:ind w:left="11275" w:hanging="423"/>
      </w:pPr>
      <w:rPr>
        <w:rFonts w:hint="default"/>
      </w:rPr>
    </w:lvl>
    <w:lvl w:ilvl="8">
      <w:start w:val="0"/>
      <w:numFmt w:val="bullet"/>
      <w:lvlText w:val="•"/>
      <w:lvlJc w:val="left"/>
      <w:pPr>
        <w:ind w:left="12843" w:hanging="423"/>
      </w:pPr>
      <w:rPr>
        <w:rFonts w:hint="default"/>
      </w:rPr>
    </w:lvl>
  </w:abstractNum>
  <w:abstractNum w:abstractNumId="2">
    <w:nsid w:val="5B7ED14E"/>
    <w:multiLevelType w:val="hybridMultilevel"/>
    <w:tmpl w:val="00000000"/>
    <w:lvl w:ilvl="0">
      <w:start w:val="7"/>
      <w:numFmt w:val="decimal"/>
      <w:lvlText w:val="%1"/>
      <w:lvlJc w:val="left"/>
      <w:pPr>
        <w:ind w:left="1537" w:hanging="793"/>
        <w:jc w:val="right"/>
      </w:pPr>
      <w:rPr>
        <w:rFonts w:ascii="宋体" w:eastAsia="宋体" w:hAnsi="宋体" w:cs="宋体" w:hint="default"/>
        <w:w w:val="100"/>
        <w:position w:val="-3"/>
        <w:sz w:val="36"/>
        <w:szCs w:val="36"/>
      </w:rPr>
    </w:lvl>
    <w:lvl w:ilvl="1">
      <w:start w:val="0"/>
      <w:numFmt w:val="bullet"/>
      <w:lvlText w:val="•"/>
      <w:lvlJc w:val="left"/>
      <w:pPr>
        <w:ind w:left="2983" w:hanging="793"/>
      </w:pPr>
      <w:rPr>
        <w:rFonts w:hint="default"/>
      </w:rPr>
    </w:lvl>
    <w:lvl w:ilvl="2">
      <w:start w:val="0"/>
      <w:numFmt w:val="bullet"/>
      <w:lvlText w:val="•"/>
      <w:lvlJc w:val="left"/>
      <w:pPr>
        <w:ind w:left="4427" w:hanging="793"/>
      </w:pPr>
      <w:rPr>
        <w:rFonts w:hint="default"/>
      </w:rPr>
    </w:lvl>
    <w:lvl w:ilvl="3">
      <w:start w:val="0"/>
      <w:numFmt w:val="bullet"/>
      <w:lvlText w:val="•"/>
      <w:lvlJc w:val="left"/>
      <w:pPr>
        <w:ind w:left="5871" w:hanging="793"/>
      </w:pPr>
      <w:rPr>
        <w:rFonts w:hint="default"/>
      </w:rPr>
    </w:lvl>
    <w:lvl w:ilvl="4">
      <w:start w:val="0"/>
      <w:numFmt w:val="bullet"/>
      <w:lvlText w:val="•"/>
      <w:lvlJc w:val="left"/>
      <w:pPr>
        <w:ind w:left="7315" w:hanging="793"/>
      </w:pPr>
      <w:rPr>
        <w:rFonts w:hint="default"/>
      </w:rPr>
    </w:lvl>
    <w:lvl w:ilvl="5">
      <w:start w:val="0"/>
      <w:numFmt w:val="bullet"/>
      <w:lvlText w:val="•"/>
      <w:lvlJc w:val="left"/>
      <w:pPr>
        <w:ind w:left="8759" w:hanging="793"/>
      </w:pPr>
      <w:rPr>
        <w:rFonts w:hint="default"/>
      </w:rPr>
    </w:lvl>
    <w:lvl w:ilvl="6">
      <w:start w:val="0"/>
      <w:numFmt w:val="bullet"/>
      <w:lvlText w:val="•"/>
      <w:lvlJc w:val="left"/>
      <w:pPr>
        <w:ind w:left="10203" w:hanging="793"/>
      </w:pPr>
      <w:rPr>
        <w:rFonts w:hint="default"/>
      </w:rPr>
    </w:lvl>
    <w:lvl w:ilvl="7">
      <w:start w:val="0"/>
      <w:numFmt w:val="bullet"/>
      <w:lvlText w:val="•"/>
      <w:lvlJc w:val="left"/>
      <w:pPr>
        <w:ind w:left="11647" w:hanging="793"/>
      </w:pPr>
      <w:rPr>
        <w:rFonts w:hint="default"/>
      </w:rPr>
    </w:lvl>
    <w:lvl w:ilvl="8">
      <w:start w:val="0"/>
      <w:numFmt w:val="bullet"/>
      <w:lvlText w:val="•"/>
      <w:lvlJc w:val="left"/>
      <w:pPr>
        <w:ind w:left="13091" w:hanging="793"/>
      </w:pPr>
      <w:rPr>
        <w:rFonts w:hint="default"/>
      </w:rPr>
    </w:lvl>
  </w:abstractNum>
  <w:abstractNum w:abstractNumId="3">
    <w:nsid w:val="7F15644B"/>
    <w:multiLevelType w:val="hybridMultilevel"/>
    <w:tmpl w:val="00000000"/>
    <w:lvl w:ilvl="0">
      <w:start w:val="1"/>
      <w:numFmt w:val="decimal"/>
      <w:lvlText w:val="%1"/>
      <w:lvlJc w:val="left"/>
      <w:pPr>
        <w:ind w:left="1242" w:hanging="646"/>
        <w:jc w:val="right"/>
      </w:pPr>
      <w:rPr>
        <w:rFonts w:ascii="宋体" w:eastAsia="宋体" w:hAnsi="宋体" w:cs="宋体" w:hint="default"/>
        <w:w w:val="100"/>
        <w:sz w:val="36"/>
        <w:szCs w:val="36"/>
      </w:rPr>
    </w:lvl>
    <w:lvl w:ilvl="1">
      <w:start w:val="0"/>
      <w:numFmt w:val="bullet"/>
      <w:lvlText w:val="•"/>
      <w:lvlJc w:val="left"/>
      <w:pPr>
        <w:ind w:left="2713" w:hanging="646"/>
      </w:pPr>
      <w:rPr>
        <w:rFonts w:hint="default"/>
      </w:rPr>
    </w:lvl>
    <w:lvl w:ilvl="2">
      <w:start w:val="0"/>
      <w:numFmt w:val="bullet"/>
      <w:lvlText w:val="•"/>
      <w:lvlJc w:val="left"/>
      <w:pPr>
        <w:ind w:left="4187" w:hanging="646"/>
      </w:pPr>
      <w:rPr>
        <w:rFonts w:hint="default"/>
      </w:rPr>
    </w:lvl>
    <w:lvl w:ilvl="3">
      <w:start w:val="0"/>
      <w:numFmt w:val="bullet"/>
      <w:lvlText w:val="•"/>
      <w:lvlJc w:val="left"/>
      <w:pPr>
        <w:ind w:left="5661" w:hanging="646"/>
      </w:pPr>
      <w:rPr>
        <w:rFonts w:hint="default"/>
      </w:rPr>
    </w:lvl>
    <w:lvl w:ilvl="4">
      <w:start w:val="0"/>
      <w:numFmt w:val="bullet"/>
      <w:lvlText w:val="•"/>
      <w:lvlJc w:val="left"/>
      <w:pPr>
        <w:ind w:left="7135" w:hanging="646"/>
      </w:pPr>
      <w:rPr>
        <w:rFonts w:hint="default"/>
      </w:rPr>
    </w:lvl>
    <w:lvl w:ilvl="5">
      <w:start w:val="0"/>
      <w:numFmt w:val="bullet"/>
      <w:lvlText w:val="•"/>
      <w:lvlJc w:val="left"/>
      <w:pPr>
        <w:ind w:left="8609" w:hanging="646"/>
      </w:pPr>
      <w:rPr>
        <w:rFonts w:hint="default"/>
      </w:rPr>
    </w:lvl>
    <w:lvl w:ilvl="6">
      <w:start w:val="0"/>
      <w:numFmt w:val="bullet"/>
      <w:lvlText w:val="•"/>
      <w:lvlJc w:val="left"/>
      <w:pPr>
        <w:ind w:left="10083" w:hanging="646"/>
      </w:pPr>
      <w:rPr>
        <w:rFonts w:hint="default"/>
      </w:rPr>
    </w:lvl>
    <w:lvl w:ilvl="7">
      <w:start w:val="0"/>
      <w:numFmt w:val="bullet"/>
      <w:lvlText w:val="•"/>
      <w:lvlJc w:val="left"/>
      <w:pPr>
        <w:ind w:left="11557" w:hanging="646"/>
      </w:pPr>
      <w:rPr>
        <w:rFonts w:hint="default"/>
      </w:rPr>
    </w:lvl>
    <w:lvl w:ilvl="8">
      <w:start w:val="0"/>
      <w:numFmt w:val="bullet"/>
      <w:lvlText w:val="•"/>
      <w:lvlJc w:val="left"/>
      <w:pPr>
        <w:ind w:left="13031" w:hanging="646"/>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仿宋" w:eastAsia="仿宋" w:hAnsi="仿宋" w:cs="仿宋"/>
      <w:sz w:val="42"/>
      <w:szCs w:val="42"/>
    </w:rPr>
  </w:style>
  <w:style w:type="paragraph" w:styleId="Title">
    <w:name w:val="Title"/>
    <w:basedOn w:val="Normal"/>
    <w:uiPriority w:val="1"/>
    <w:qFormat/>
    <w:pPr>
      <w:spacing w:line="826" w:lineRule="exact"/>
      <w:ind w:left="438" w:right="409"/>
      <w:jc w:val="center"/>
    </w:pPr>
    <w:rPr>
      <w:rFonts w:ascii="仿宋" w:eastAsia="仿宋" w:hAnsi="仿宋" w:cs="仿宋"/>
      <w:b/>
      <w:bCs/>
      <w:sz w:val="66"/>
      <w:szCs w:val="66"/>
    </w:rPr>
  </w:style>
  <w:style w:type="paragraph" w:styleId="ListParagraph">
    <w:name w:val="List Paragraph"/>
    <w:basedOn w:val="Normal"/>
    <w:uiPriority w:val="1"/>
    <w:qFormat/>
    <w:pPr>
      <w:ind w:left="1242" w:firstLine="839"/>
    </w:pPr>
    <w:rPr>
      <w:rFonts w:ascii="仿宋" w:eastAsia="仿宋" w:hAnsi="仿宋" w:cs="仿宋"/>
    </w:rPr>
  </w:style>
  <w:style w:type="paragraph" w:customStyle="1" w:styleId="TableParagraph">
    <w:name w:val="Table Paragraph"/>
    <w:basedOn w:val="Normal"/>
    <w:uiPriority w:val="1"/>
    <w:qFormat/>
    <w:rPr>
      <w:rFonts w:ascii="仿宋" w:eastAsia="仿宋" w:hAnsi="仿宋" w:cs="仿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yperlink" Target="https://d.book118.com/66810213706700604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2024-02-03T07:31:12Z</dcterms:created>
  <dcterms:modified xsi:type="dcterms:W3CDTF">2024-02-03T07:31:12Z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2024-02-03T00:00:00Z</vt:filetime>
  </property>
</Properties>
</file>