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电信和其他信息传输服务项目规划设计方案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7" w:history="1">
        <w:r>
          <w:rPr>
            <w:rFonts w:ascii="仿宋" w:eastAsia="仿宋" w:hAnsi="仿宋" w:cs="仿宋" w:hint="eastAsia"/>
            <w:lang w:eastAsia="zh-CN"/>
          </w:rPr>
          <w:t>前言</w:t>
        </w:r>
        <w:r>
          <w:tab/>
        </w:r>
        <w:r>
          <w:fldChar w:fldCharType="begin"/>
        </w:r>
        <w:r>
          <w:instrText xml:space="preserve"> PAGEREF _Toc30247 \h </w:instrText>
        </w:r>
        <w:r>
          <w:fldChar w:fldCharType="separate"/>
        </w:r>
        <w:r>
          <w:t>3</w:t>
        </w:r>
        <w:r>
          <w:fldChar w:fldCharType="end"/>
        </w:r>
      </w:hyperlink>
    </w:p>
    <w:p>
      <w:pPr>
        <w:pStyle w:val="TOC1"/>
        <w:tabs>
          <w:tab w:val="right" w:leader="dot" w:pos="8306"/>
        </w:tabs>
      </w:pPr>
      <w:hyperlink w:anchor="_Toc10798" w:history="1">
        <w:r>
          <w:rPr>
            <w:rFonts w:ascii="仿宋" w:eastAsia="仿宋" w:hAnsi="仿宋" w:cs="仿宋" w:hint="eastAsia"/>
            <w:lang w:eastAsia="zh-CN"/>
          </w:rPr>
          <w:t>一、电信和其他信息传输服务项目可持续发展</w:t>
        </w:r>
        <w:r>
          <w:tab/>
        </w:r>
        <w:r>
          <w:fldChar w:fldCharType="begin"/>
        </w:r>
        <w:r>
          <w:instrText xml:space="preserve"> PAGEREF _Toc10798 \h </w:instrText>
        </w:r>
        <w:r>
          <w:fldChar w:fldCharType="separate"/>
        </w:r>
        <w:r>
          <w:t>3</w:t>
        </w:r>
        <w:r>
          <w:fldChar w:fldCharType="end"/>
        </w:r>
      </w:hyperlink>
    </w:p>
    <w:p>
      <w:pPr>
        <w:pStyle w:val="TOC2"/>
        <w:tabs>
          <w:tab w:val="right" w:leader="dot" w:pos="8306"/>
        </w:tabs>
      </w:pPr>
      <w:hyperlink w:anchor="_Toc31347" w:history="1">
        <w:r>
          <w:rPr>
            <w:rFonts w:ascii="仿宋" w:eastAsia="仿宋" w:hAnsi="仿宋" w:cs="仿宋" w:hint="eastAsia"/>
            <w:lang w:eastAsia="zh-CN"/>
          </w:rPr>
          <w:t>(一)、可持续战略与实践</w:t>
        </w:r>
        <w:r>
          <w:tab/>
        </w:r>
        <w:r>
          <w:fldChar w:fldCharType="begin"/>
        </w:r>
        <w:r>
          <w:instrText xml:space="preserve"> PAGEREF _Toc31347 \h </w:instrText>
        </w:r>
        <w:r>
          <w:fldChar w:fldCharType="separate"/>
        </w:r>
        <w:r>
          <w:t>3</w:t>
        </w:r>
        <w:r>
          <w:fldChar w:fldCharType="end"/>
        </w:r>
      </w:hyperlink>
    </w:p>
    <w:p>
      <w:pPr>
        <w:pStyle w:val="TOC2"/>
        <w:tabs>
          <w:tab w:val="right" w:leader="dot" w:pos="8306"/>
        </w:tabs>
      </w:pPr>
      <w:hyperlink w:anchor="_Toc12102" w:history="1">
        <w:r>
          <w:rPr>
            <w:rFonts w:ascii="仿宋" w:eastAsia="仿宋" w:hAnsi="仿宋" w:cs="仿宋" w:hint="eastAsia"/>
            <w:lang w:eastAsia="zh-CN"/>
          </w:rPr>
          <w:t>(二)、环保与社会责任</w:t>
        </w:r>
        <w:r>
          <w:tab/>
        </w:r>
        <w:r>
          <w:fldChar w:fldCharType="begin"/>
        </w:r>
        <w:r>
          <w:instrText xml:space="preserve"> PAGEREF _Toc12102 \h </w:instrText>
        </w:r>
        <w:r>
          <w:fldChar w:fldCharType="separate"/>
        </w:r>
        <w:r>
          <w:t>4</w:t>
        </w:r>
        <w:r>
          <w:fldChar w:fldCharType="end"/>
        </w:r>
      </w:hyperlink>
    </w:p>
    <w:p>
      <w:pPr>
        <w:pStyle w:val="TOC1"/>
        <w:tabs>
          <w:tab w:val="right" w:leader="dot" w:pos="8306"/>
        </w:tabs>
      </w:pPr>
      <w:hyperlink w:anchor="_Toc8159" w:history="1">
        <w:r>
          <w:rPr>
            <w:rFonts w:ascii="仿宋" w:eastAsia="仿宋" w:hAnsi="仿宋" w:cs="仿宋" w:hint="eastAsia"/>
            <w:lang w:eastAsia="zh-CN"/>
          </w:rPr>
          <w:t>二、电信和其他信息传输服务项目文档管理</w:t>
        </w:r>
        <w:r>
          <w:tab/>
        </w:r>
        <w:r>
          <w:fldChar w:fldCharType="begin"/>
        </w:r>
        <w:r>
          <w:instrText xml:space="preserve"> PAGEREF _Toc8159 \h </w:instrText>
        </w:r>
        <w:r>
          <w:fldChar w:fldCharType="separate"/>
        </w:r>
        <w:r>
          <w:t>5</w:t>
        </w:r>
        <w:r>
          <w:fldChar w:fldCharType="end"/>
        </w:r>
      </w:hyperlink>
    </w:p>
    <w:p>
      <w:pPr>
        <w:pStyle w:val="TOC2"/>
        <w:tabs>
          <w:tab w:val="right" w:leader="dot" w:pos="8306"/>
        </w:tabs>
      </w:pPr>
      <w:hyperlink w:anchor="_Toc24845" w:history="1">
        <w:r>
          <w:rPr>
            <w:rFonts w:ascii="仿宋" w:eastAsia="仿宋" w:hAnsi="仿宋" w:cs="仿宋" w:hint="eastAsia"/>
            <w:lang w:eastAsia="zh-CN"/>
          </w:rPr>
          <w:t>(一)、文档编制与审查</w:t>
        </w:r>
        <w:r>
          <w:tab/>
        </w:r>
        <w:r>
          <w:fldChar w:fldCharType="begin"/>
        </w:r>
        <w:r>
          <w:instrText xml:space="preserve"> PAGEREF _Toc24845 \h </w:instrText>
        </w:r>
        <w:r>
          <w:fldChar w:fldCharType="separate"/>
        </w:r>
        <w:r>
          <w:t>5</w:t>
        </w:r>
        <w:r>
          <w:fldChar w:fldCharType="end"/>
        </w:r>
      </w:hyperlink>
    </w:p>
    <w:p>
      <w:pPr>
        <w:pStyle w:val="TOC2"/>
        <w:tabs>
          <w:tab w:val="right" w:leader="dot" w:pos="8306"/>
        </w:tabs>
      </w:pPr>
      <w:hyperlink w:anchor="_Toc25606" w:history="1">
        <w:r>
          <w:rPr>
            <w:rFonts w:ascii="仿宋" w:eastAsia="仿宋" w:hAnsi="仿宋" w:cs="仿宋" w:hint="eastAsia"/>
            <w:lang w:eastAsia="zh-CN"/>
          </w:rPr>
          <w:t>(二)、文档发布与分发</w:t>
        </w:r>
        <w:r>
          <w:tab/>
        </w:r>
        <w:r>
          <w:fldChar w:fldCharType="begin"/>
        </w:r>
        <w:r>
          <w:instrText xml:space="preserve"> PAGEREF _Toc25606 \h </w:instrText>
        </w:r>
        <w:r>
          <w:fldChar w:fldCharType="separate"/>
        </w:r>
        <w:r>
          <w:t>6</w:t>
        </w:r>
        <w:r>
          <w:fldChar w:fldCharType="end"/>
        </w:r>
      </w:hyperlink>
    </w:p>
    <w:p>
      <w:pPr>
        <w:pStyle w:val="TOC2"/>
        <w:tabs>
          <w:tab w:val="right" w:leader="dot" w:pos="8306"/>
        </w:tabs>
      </w:pPr>
      <w:hyperlink w:anchor="_Toc18750" w:history="1">
        <w:r>
          <w:rPr>
            <w:rFonts w:ascii="仿宋" w:eastAsia="仿宋" w:hAnsi="仿宋" w:cs="仿宋" w:hint="eastAsia"/>
            <w:lang w:eastAsia="zh-CN"/>
          </w:rPr>
          <w:t>(三)、文档存档与归档</w:t>
        </w:r>
        <w:r>
          <w:tab/>
        </w:r>
        <w:r>
          <w:fldChar w:fldCharType="begin"/>
        </w:r>
        <w:r>
          <w:instrText xml:space="preserve"> PAGEREF _Toc18750 \h </w:instrText>
        </w:r>
        <w:r>
          <w:fldChar w:fldCharType="separate"/>
        </w:r>
        <w:r>
          <w:t>7</w:t>
        </w:r>
        <w:r>
          <w:fldChar w:fldCharType="end"/>
        </w:r>
      </w:hyperlink>
    </w:p>
    <w:p>
      <w:pPr>
        <w:pStyle w:val="TOC1"/>
        <w:tabs>
          <w:tab w:val="right" w:leader="dot" w:pos="8306"/>
        </w:tabs>
      </w:pPr>
      <w:hyperlink w:anchor="_Toc18977" w:history="1">
        <w:r>
          <w:rPr>
            <w:rFonts w:ascii="仿宋" w:eastAsia="仿宋" w:hAnsi="仿宋" w:cs="仿宋" w:hint="eastAsia"/>
            <w:lang w:eastAsia="zh-CN"/>
          </w:rPr>
          <w:t>三、电信和其他信息传输服务项目建设单位说明</w:t>
        </w:r>
        <w:r>
          <w:tab/>
        </w:r>
        <w:r>
          <w:fldChar w:fldCharType="begin"/>
        </w:r>
        <w:r>
          <w:instrText xml:space="preserve"> PAGEREF _Toc18977 \h </w:instrText>
        </w:r>
        <w:r>
          <w:fldChar w:fldCharType="separate"/>
        </w:r>
        <w:r>
          <w:t>8</w:t>
        </w:r>
        <w:r>
          <w:fldChar w:fldCharType="end"/>
        </w:r>
      </w:hyperlink>
    </w:p>
    <w:p>
      <w:pPr>
        <w:pStyle w:val="TOC2"/>
        <w:tabs>
          <w:tab w:val="right" w:leader="dot" w:pos="8306"/>
        </w:tabs>
      </w:pPr>
      <w:hyperlink w:anchor="_Toc1289" w:history="1">
        <w:r>
          <w:rPr>
            <w:rFonts w:ascii="仿宋" w:eastAsia="仿宋" w:hAnsi="仿宋" w:cs="仿宋" w:hint="eastAsia"/>
            <w:lang w:eastAsia="zh-CN"/>
          </w:rPr>
          <w:t>(一)、电信和其他信息传输服务项目承办单位基本情况</w:t>
        </w:r>
        <w:r>
          <w:tab/>
        </w:r>
        <w:r>
          <w:fldChar w:fldCharType="begin"/>
        </w:r>
        <w:r>
          <w:instrText xml:space="preserve"> PAGEREF _Toc1289 \h </w:instrText>
        </w:r>
        <w:r>
          <w:fldChar w:fldCharType="separate"/>
        </w:r>
        <w:r>
          <w:t>8</w:t>
        </w:r>
        <w:r>
          <w:fldChar w:fldCharType="end"/>
        </w:r>
      </w:hyperlink>
    </w:p>
    <w:p>
      <w:pPr>
        <w:pStyle w:val="TOC2"/>
        <w:tabs>
          <w:tab w:val="right" w:leader="dot" w:pos="8306"/>
        </w:tabs>
      </w:pPr>
      <w:hyperlink w:anchor="_Toc28170" w:history="1">
        <w:r>
          <w:rPr>
            <w:rFonts w:ascii="仿宋" w:eastAsia="仿宋" w:hAnsi="仿宋" w:cs="仿宋" w:hint="eastAsia"/>
            <w:lang w:eastAsia="zh-CN"/>
          </w:rPr>
          <w:t>(二)、公司经济效益分析</w:t>
        </w:r>
        <w:r>
          <w:tab/>
        </w:r>
        <w:r>
          <w:fldChar w:fldCharType="begin"/>
        </w:r>
        <w:r>
          <w:instrText xml:space="preserve"> PAGEREF _Toc28170 \h </w:instrText>
        </w:r>
        <w:r>
          <w:fldChar w:fldCharType="separate"/>
        </w:r>
        <w:r>
          <w:t>9</w:t>
        </w:r>
        <w:r>
          <w:fldChar w:fldCharType="end"/>
        </w:r>
      </w:hyperlink>
    </w:p>
    <w:p>
      <w:pPr>
        <w:pStyle w:val="TOC1"/>
        <w:tabs>
          <w:tab w:val="right" w:leader="dot" w:pos="8306"/>
        </w:tabs>
      </w:pPr>
      <w:hyperlink w:anchor="_Toc11912" w:history="1">
        <w:r>
          <w:rPr>
            <w:rFonts w:ascii="仿宋" w:eastAsia="仿宋" w:hAnsi="仿宋" w:cs="仿宋" w:hint="eastAsia"/>
            <w:lang w:eastAsia="zh-CN"/>
          </w:rPr>
          <w:t>四、电信和其他信息传输服务项目概论</w:t>
        </w:r>
        <w:r>
          <w:tab/>
        </w:r>
        <w:r>
          <w:fldChar w:fldCharType="begin"/>
        </w:r>
        <w:r>
          <w:instrText xml:space="preserve"> PAGEREF _Toc11912 \h </w:instrText>
        </w:r>
        <w:r>
          <w:fldChar w:fldCharType="separate"/>
        </w:r>
        <w:r>
          <w:t>10</w:t>
        </w:r>
        <w:r>
          <w:fldChar w:fldCharType="end"/>
        </w:r>
      </w:hyperlink>
    </w:p>
    <w:p>
      <w:pPr>
        <w:pStyle w:val="TOC2"/>
        <w:tabs>
          <w:tab w:val="right" w:leader="dot" w:pos="8306"/>
        </w:tabs>
      </w:pPr>
      <w:hyperlink w:anchor="_Toc24701" w:history="1">
        <w:r>
          <w:rPr>
            <w:rFonts w:ascii="仿宋" w:eastAsia="仿宋" w:hAnsi="仿宋" w:cs="仿宋" w:hint="eastAsia"/>
            <w:lang w:eastAsia="zh-CN"/>
          </w:rPr>
          <w:t>(一)、电信和其他信息传输服务项目概况</w:t>
        </w:r>
        <w:r>
          <w:tab/>
        </w:r>
        <w:r>
          <w:fldChar w:fldCharType="begin"/>
        </w:r>
        <w:r>
          <w:instrText xml:space="preserve"> PAGEREF _Toc24701 \h </w:instrText>
        </w:r>
        <w:r>
          <w:fldChar w:fldCharType="separate"/>
        </w:r>
        <w:r>
          <w:t>10</w:t>
        </w:r>
        <w:r>
          <w:fldChar w:fldCharType="end"/>
        </w:r>
      </w:hyperlink>
    </w:p>
    <w:p>
      <w:pPr>
        <w:pStyle w:val="TOC2"/>
        <w:tabs>
          <w:tab w:val="right" w:leader="dot" w:pos="8306"/>
        </w:tabs>
      </w:pPr>
      <w:hyperlink w:anchor="_Toc32388" w:history="1">
        <w:r>
          <w:rPr>
            <w:rFonts w:ascii="仿宋" w:eastAsia="仿宋" w:hAnsi="仿宋" w:cs="仿宋" w:hint="eastAsia"/>
            <w:lang w:eastAsia="zh-CN"/>
          </w:rPr>
          <w:t>(二)、电信和其他信息传输服务项目目标</w:t>
        </w:r>
        <w:r>
          <w:tab/>
        </w:r>
        <w:r>
          <w:fldChar w:fldCharType="begin"/>
        </w:r>
        <w:r>
          <w:instrText xml:space="preserve"> PAGEREF _Toc32388 \h </w:instrText>
        </w:r>
        <w:r>
          <w:fldChar w:fldCharType="separate"/>
        </w:r>
        <w:r>
          <w:t>13</w:t>
        </w:r>
        <w:r>
          <w:fldChar w:fldCharType="end"/>
        </w:r>
      </w:hyperlink>
    </w:p>
    <w:p>
      <w:pPr>
        <w:pStyle w:val="TOC2"/>
        <w:tabs>
          <w:tab w:val="right" w:leader="dot" w:pos="8306"/>
        </w:tabs>
      </w:pPr>
      <w:hyperlink w:anchor="_Toc7723" w:history="1">
        <w:r>
          <w:rPr>
            <w:rFonts w:ascii="仿宋" w:eastAsia="仿宋" w:hAnsi="仿宋" w:cs="仿宋" w:hint="eastAsia"/>
            <w:lang w:eastAsia="zh-CN"/>
          </w:rPr>
          <w:t>(三)、电信和其他信息传输服务项目提出的理由</w:t>
        </w:r>
        <w:r>
          <w:tab/>
        </w:r>
        <w:r>
          <w:fldChar w:fldCharType="begin"/>
        </w:r>
        <w:r>
          <w:instrText xml:space="preserve"> PAGEREF _Toc7723 \h </w:instrText>
        </w:r>
        <w:r>
          <w:fldChar w:fldCharType="separate"/>
        </w:r>
        <w:r>
          <w:t>14</w:t>
        </w:r>
        <w:r>
          <w:fldChar w:fldCharType="end"/>
        </w:r>
      </w:hyperlink>
    </w:p>
    <w:p>
      <w:pPr>
        <w:pStyle w:val="TOC2"/>
        <w:tabs>
          <w:tab w:val="right" w:leader="dot" w:pos="8306"/>
        </w:tabs>
      </w:pPr>
      <w:hyperlink w:anchor="_Toc20913" w:history="1">
        <w:r>
          <w:rPr>
            <w:rFonts w:ascii="仿宋" w:eastAsia="仿宋" w:hAnsi="仿宋" w:cs="仿宋" w:hint="eastAsia"/>
            <w:lang w:eastAsia="zh-CN"/>
          </w:rPr>
          <w:t>(四)、电信和其他信息传输服务项目意义</w:t>
        </w:r>
        <w:r>
          <w:tab/>
        </w:r>
        <w:r>
          <w:fldChar w:fldCharType="begin"/>
        </w:r>
        <w:r>
          <w:instrText xml:space="preserve"> PAGEREF _Toc20913 \h </w:instrText>
        </w:r>
        <w:r>
          <w:fldChar w:fldCharType="separate"/>
        </w:r>
        <w:r>
          <w:t>15</w:t>
        </w:r>
        <w:r>
          <w:fldChar w:fldCharType="end"/>
        </w:r>
      </w:hyperlink>
    </w:p>
    <w:p>
      <w:pPr>
        <w:pStyle w:val="TOC2"/>
        <w:tabs>
          <w:tab w:val="right" w:leader="dot" w:pos="8306"/>
        </w:tabs>
      </w:pPr>
      <w:hyperlink w:anchor="_Toc16540" w:history="1">
        <w:r>
          <w:rPr>
            <w:rFonts w:ascii="仿宋" w:eastAsia="仿宋" w:hAnsi="仿宋" w:cs="仿宋" w:hint="eastAsia"/>
            <w:lang w:eastAsia="zh-CN"/>
          </w:rPr>
          <w:t>(五)、电信和其他信息传输服务项目背景</w:t>
        </w:r>
        <w:r>
          <w:tab/>
        </w:r>
        <w:r>
          <w:fldChar w:fldCharType="begin"/>
        </w:r>
        <w:r>
          <w:instrText xml:space="preserve"> PAGEREF _Toc16540 \h </w:instrText>
        </w:r>
        <w:r>
          <w:fldChar w:fldCharType="separate"/>
        </w:r>
        <w:r>
          <w:t>16</w:t>
        </w:r>
        <w:r>
          <w:fldChar w:fldCharType="end"/>
        </w:r>
      </w:hyperlink>
    </w:p>
    <w:p>
      <w:pPr>
        <w:pStyle w:val="TOC1"/>
        <w:tabs>
          <w:tab w:val="right" w:leader="dot" w:pos="8306"/>
        </w:tabs>
      </w:pPr>
      <w:hyperlink w:anchor="_Toc21651" w:history="1">
        <w:r>
          <w:rPr>
            <w:rFonts w:ascii="仿宋" w:eastAsia="仿宋" w:hAnsi="仿宋" w:cs="仿宋" w:hint="eastAsia"/>
            <w:lang w:eastAsia="zh-CN"/>
          </w:rPr>
          <w:t>五、电信和其他信息传输服务项目土建工程</w:t>
        </w:r>
        <w:r>
          <w:tab/>
        </w:r>
        <w:r>
          <w:fldChar w:fldCharType="begin"/>
        </w:r>
        <w:r>
          <w:instrText xml:space="preserve"> PAGEREF _Toc21651 \h </w:instrText>
        </w:r>
        <w:r>
          <w:fldChar w:fldCharType="separate"/>
        </w:r>
        <w:r>
          <w:t>17</w:t>
        </w:r>
        <w:r>
          <w:fldChar w:fldCharType="end"/>
        </w:r>
      </w:hyperlink>
    </w:p>
    <w:p>
      <w:pPr>
        <w:pStyle w:val="TOC2"/>
        <w:tabs>
          <w:tab w:val="right" w:leader="dot" w:pos="8306"/>
        </w:tabs>
      </w:pPr>
      <w:hyperlink w:anchor="_Toc16119" w:history="1">
        <w:r>
          <w:rPr>
            <w:rFonts w:ascii="仿宋" w:eastAsia="仿宋" w:hAnsi="仿宋" w:cs="仿宋" w:hint="eastAsia"/>
            <w:lang w:eastAsia="zh-CN"/>
          </w:rPr>
          <w:t>(一)、建筑工程设计原则</w:t>
        </w:r>
        <w:r>
          <w:tab/>
        </w:r>
        <w:r>
          <w:fldChar w:fldCharType="begin"/>
        </w:r>
        <w:r>
          <w:instrText xml:space="preserve"> PAGEREF _Toc16119 \h </w:instrText>
        </w:r>
        <w:r>
          <w:fldChar w:fldCharType="separate"/>
        </w:r>
        <w:r>
          <w:t>17</w:t>
        </w:r>
        <w:r>
          <w:fldChar w:fldCharType="end"/>
        </w:r>
      </w:hyperlink>
    </w:p>
    <w:p>
      <w:pPr>
        <w:pStyle w:val="TOC2"/>
        <w:tabs>
          <w:tab w:val="right" w:leader="dot" w:pos="8306"/>
        </w:tabs>
      </w:pPr>
      <w:hyperlink w:anchor="_Toc29598" w:history="1">
        <w:r>
          <w:rPr>
            <w:rFonts w:ascii="仿宋" w:eastAsia="仿宋" w:hAnsi="仿宋" w:cs="仿宋" w:hint="eastAsia"/>
            <w:lang w:eastAsia="zh-CN"/>
          </w:rPr>
          <w:t>(二)、土建工程设计年限及安全等级</w:t>
        </w:r>
        <w:r>
          <w:tab/>
        </w:r>
        <w:r>
          <w:fldChar w:fldCharType="begin"/>
        </w:r>
        <w:r>
          <w:instrText xml:space="preserve"> PAGEREF _Toc29598 \h </w:instrText>
        </w:r>
        <w:r>
          <w:fldChar w:fldCharType="separate"/>
        </w:r>
        <w:r>
          <w:t>19</w:t>
        </w:r>
        <w:r>
          <w:fldChar w:fldCharType="end"/>
        </w:r>
      </w:hyperlink>
    </w:p>
    <w:p>
      <w:pPr>
        <w:pStyle w:val="TOC2"/>
        <w:tabs>
          <w:tab w:val="right" w:leader="dot" w:pos="8306"/>
        </w:tabs>
      </w:pPr>
      <w:hyperlink w:anchor="_Toc1572" w:history="1">
        <w:r>
          <w:rPr>
            <w:rFonts w:ascii="仿宋" w:eastAsia="仿宋" w:hAnsi="仿宋" w:cs="仿宋" w:hint="eastAsia"/>
            <w:lang w:eastAsia="zh-CN"/>
          </w:rPr>
          <w:t>(三)、建筑工程设计总体要求</w:t>
        </w:r>
        <w:r>
          <w:tab/>
        </w:r>
        <w:r>
          <w:fldChar w:fldCharType="begin"/>
        </w:r>
        <w:r>
          <w:instrText xml:space="preserve"> PAGEREF _Toc1572 \h </w:instrText>
        </w:r>
        <w:r>
          <w:fldChar w:fldCharType="separate"/>
        </w:r>
        <w:r>
          <w:t>20</w:t>
        </w:r>
        <w:r>
          <w:fldChar w:fldCharType="end"/>
        </w:r>
      </w:hyperlink>
    </w:p>
    <w:p>
      <w:pPr>
        <w:pStyle w:val="TOC2"/>
        <w:tabs>
          <w:tab w:val="right" w:leader="dot" w:pos="8306"/>
        </w:tabs>
      </w:pPr>
      <w:hyperlink w:anchor="_Toc22869" w:history="1">
        <w:r>
          <w:rPr>
            <w:rFonts w:ascii="仿宋" w:eastAsia="仿宋" w:hAnsi="仿宋" w:cs="仿宋" w:hint="eastAsia"/>
            <w:lang w:eastAsia="zh-CN"/>
          </w:rPr>
          <w:t>(四)、土建工程建设指标</w:t>
        </w:r>
        <w:r>
          <w:tab/>
        </w:r>
        <w:r>
          <w:fldChar w:fldCharType="begin"/>
        </w:r>
        <w:r>
          <w:instrText xml:space="preserve"> PAGEREF _Toc22869 \h </w:instrText>
        </w:r>
        <w:r>
          <w:fldChar w:fldCharType="separate"/>
        </w:r>
        <w:r>
          <w:t>20</w:t>
        </w:r>
        <w:r>
          <w:fldChar w:fldCharType="end"/>
        </w:r>
      </w:hyperlink>
    </w:p>
    <w:p>
      <w:pPr>
        <w:pStyle w:val="TOC1"/>
        <w:tabs>
          <w:tab w:val="right" w:leader="dot" w:pos="8306"/>
        </w:tabs>
      </w:pPr>
      <w:hyperlink w:anchor="_Toc10981" w:history="1">
        <w:r>
          <w:rPr>
            <w:rFonts w:ascii="仿宋" w:eastAsia="仿宋" w:hAnsi="仿宋" w:cs="仿宋" w:hint="eastAsia"/>
            <w:lang w:eastAsia="zh-CN"/>
          </w:rPr>
          <w:t>六、电信和其他信息传输服务项目危机管理</w:t>
        </w:r>
        <w:r>
          <w:tab/>
        </w:r>
        <w:r>
          <w:fldChar w:fldCharType="begin"/>
        </w:r>
        <w:r>
          <w:instrText xml:space="preserve"> PAGEREF _Toc10981 \h </w:instrText>
        </w:r>
        <w:r>
          <w:fldChar w:fldCharType="separate"/>
        </w:r>
        <w:r>
          <w:t>21</w:t>
        </w:r>
        <w:r>
          <w:fldChar w:fldCharType="end"/>
        </w:r>
      </w:hyperlink>
    </w:p>
    <w:p>
      <w:pPr>
        <w:pStyle w:val="TOC2"/>
        <w:tabs>
          <w:tab w:val="right" w:leader="dot" w:pos="8306"/>
        </w:tabs>
      </w:pPr>
      <w:hyperlink w:anchor="_Toc21114" w:history="1">
        <w:r>
          <w:rPr>
            <w:rFonts w:ascii="仿宋" w:eastAsia="仿宋" w:hAnsi="仿宋" w:cs="仿宋" w:hint="eastAsia"/>
            <w:lang w:eastAsia="zh-CN"/>
          </w:rPr>
          <w:t>(一)、危机预警与识别</w:t>
        </w:r>
        <w:r>
          <w:tab/>
        </w:r>
        <w:r>
          <w:fldChar w:fldCharType="begin"/>
        </w:r>
        <w:r>
          <w:instrText xml:space="preserve"> PAGEREF _Toc21114 \h </w:instrText>
        </w:r>
        <w:r>
          <w:fldChar w:fldCharType="separate"/>
        </w:r>
        <w:r>
          <w:t>21</w:t>
        </w:r>
        <w:r>
          <w:fldChar w:fldCharType="end"/>
        </w:r>
      </w:hyperlink>
    </w:p>
    <w:p>
      <w:pPr>
        <w:pStyle w:val="TOC2"/>
        <w:tabs>
          <w:tab w:val="right" w:leader="dot" w:pos="8306"/>
        </w:tabs>
      </w:pPr>
      <w:hyperlink w:anchor="_Toc19932" w:history="1">
        <w:r>
          <w:rPr>
            <w:rFonts w:ascii="仿宋" w:eastAsia="仿宋" w:hAnsi="仿宋" w:cs="仿宋" w:hint="eastAsia"/>
            <w:lang w:eastAsia="zh-CN"/>
          </w:rPr>
          <w:t>(二)、危机应对与恢复</w:t>
        </w:r>
        <w:r>
          <w:tab/>
        </w:r>
        <w:r>
          <w:fldChar w:fldCharType="begin"/>
        </w:r>
        <w:r>
          <w:instrText xml:space="preserve"> PAGEREF _Toc19932 \h </w:instrText>
        </w:r>
        <w:r>
          <w:fldChar w:fldCharType="separate"/>
        </w:r>
        <w:r>
          <w:t>22</w:t>
        </w:r>
        <w:r>
          <w:fldChar w:fldCharType="end"/>
        </w:r>
      </w:hyperlink>
    </w:p>
    <w:p>
      <w:pPr>
        <w:pStyle w:val="TOC1"/>
        <w:tabs>
          <w:tab w:val="right" w:leader="dot" w:pos="8306"/>
        </w:tabs>
      </w:pPr>
      <w:hyperlink w:anchor="_Toc28804" w:history="1">
        <w:r>
          <w:rPr>
            <w:rFonts w:ascii="仿宋" w:eastAsia="仿宋" w:hAnsi="仿宋" w:cs="仿宋" w:hint="eastAsia"/>
            <w:lang w:eastAsia="zh-CN"/>
          </w:rPr>
          <w:t>七、电信和其他信息传输服务项目经营效益</w:t>
        </w:r>
        <w:r>
          <w:tab/>
        </w:r>
        <w:r>
          <w:fldChar w:fldCharType="begin"/>
        </w:r>
        <w:r>
          <w:instrText xml:space="preserve"> PAGEREF _Toc28804 \h </w:instrText>
        </w:r>
        <w:r>
          <w:fldChar w:fldCharType="separate"/>
        </w:r>
        <w:r>
          <w:t>23</w:t>
        </w:r>
        <w:r>
          <w:fldChar w:fldCharType="end"/>
        </w:r>
      </w:hyperlink>
    </w:p>
    <w:p>
      <w:pPr>
        <w:pStyle w:val="TOC2"/>
        <w:tabs>
          <w:tab w:val="right" w:leader="dot" w:pos="8306"/>
        </w:tabs>
      </w:pPr>
      <w:hyperlink w:anchor="_Toc18582" w:history="1">
        <w:r>
          <w:rPr>
            <w:rFonts w:ascii="仿宋" w:eastAsia="仿宋" w:hAnsi="仿宋" w:cs="仿宋" w:hint="eastAsia"/>
            <w:lang w:eastAsia="zh-CN"/>
          </w:rPr>
          <w:t>(一)、经济评价财务测算</w:t>
        </w:r>
        <w:r>
          <w:tab/>
        </w:r>
        <w:r>
          <w:fldChar w:fldCharType="begin"/>
        </w:r>
        <w:r>
          <w:instrText xml:space="preserve"> PAGEREF _Toc18582 \h </w:instrText>
        </w:r>
        <w:r>
          <w:fldChar w:fldCharType="separate"/>
        </w:r>
        <w:r>
          <w:t>23</w:t>
        </w:r>
        <w:r>
          <w:fldChar w:fldCharType="end"/>
        </w:r>
      </w:hyperlink>
    </w:p>
    <w:p>
      <w:pPr>
        <w:pStyle w:val="TOC2"/>
        <w:tabs>
          <w:tab w:val="right" w:leader="dot" w:pos="8306"/>
        </w:tabs>
      </w:pPr>
      <w:hyperlink w:anchor="_Toc17651" w:history="1">
        <w:r>
          <w:rPr>
            <w:rFonts w:ascii="仿宋" w:eastAsia="仿宋" w:hAnsi="仿宋" w:cs="仿宋" w:hint="eastAsia"/>
            <w:lang w:eastAsia="zh-CN"/>
          </w:rPr>
          <w:t>(二)、电信和其他信息传输服务项目盈利能力分析</w:t>
        </w:r>
        <w:r>
          <w:tab/>
        </w:r>
        <w:r>
          <w:fldChar w:fldCharType="begin"/>
        </w:r>
        <w:r>
          <w:instrText xml:space="preserve"> PAGEREF _Toc17651 \h </w:instrText>
        </w:r>
        <w:r>
          <w:fldChar w:fldCharType="separate"/>
        </w:r>
        <w:r>
          <w:t>25</w:t>
        </w:r>
        <w:r>
          <w:fldChar w:fldCharType="end"/>
        </w:r>
      </w:hyperlink>
    </w:p>
    <w:p>
      <w:pPr>
        <w:pStyle w:val="TOC1"/>
        <w:tabs>
          <w:tab w:val="right" w:leader="dot" w:pos="8306"/>
        </w:tabs>
      </w:pPr>
      <w:hyperlink w:anchor="_Toc13329" w:history="1">
        <w:r>
          <w:rPr>
            <w:rFonts w:ascii="仿宋" w:eastAsia="仿宋" w:hAnsi="仿宋" w:cs="仿宋" w:hint="eastAsia"/>
            <w:lang w:eastAsia="zh-CN"/>
          </w:rPr>
          <w:t>八、电信和其他信息传输服务项目创新与研发</w:t>
        </w:r>
        <w:r>
          <w:tab/>
        </w:r>
        <w:r>
          <w:fldChar w:fldCharType="begin"/>
        </w:r>
        <w:r>
          <w:instrText xml:space="preserve"> PAGEREF _Toc13329 \h </w:instrText>
        </w:r>
        <w:r>
          <w:fldChar w:fldCharType="separate"/>
        </w:r>
        <w:r>
          <w:t>26</w:t>
        </w:r>
        <w:r>
          <w:fldChar w:fldCharType="end"/>
        </w:r>
      </w:hyperlink>
    </w:p>
    <w:p>
      <w:pPr>
        <w:pStyle w:val="TOC2"/>
        <w:tabs>
          <w:tab w:val="right" w:leader="dot" w:pos="8306"/>
        </w:tabs>
      </w:pPr>
      <w:hyperlink w:anchor="_Toc9289" w:history="1">
        <w:r>
          <w:rPr>
            <w:rFonts w:ascii="仿宋" w:eastAsia="仿宋" w:hAnsi="仿宋" w:cs="仿宋" w:hint="eastAsia"/>
            <w:lang w:eastAsia="zh-CN"/>
          </w:rPr>
          <w:t>(一)、创新策略与方向</w:t>
        </w:r>
        <w:r>
          <w:tab/>
        </w:r>
        <w:r>
          <w:fldChar w:fldCharType="begin"/>
        </w:r>
        <w:r>
          <w:instrText xml:space="preserve"> PAGEREF _Toc9289 \h </w:instrText>
        </w:r>
        <w:r>
          <w:fldChar w:fldCharType="separate"/>
        </w:r>
        <w:r>
          <w:t>26</w:t>
        </w:r>
        <w:r>
          <w:fldChar w:fldCharType="end"/>
        </w:r>
      </w:hyperlink>
    </w:p>
    <w:p>
      <w:pPr>
        <w:pStyle w:val="TOC2"/>
        <w:tabs>
          <w:tab w:val="right" w:leader="dot" w:pos="8306"/>
        </w:tabs>
      </w:pPr>
      <w:hyperlink w:anchor="_Toc7258" w:history="1">
        <w:r>
          <w:rPr>
            <w:rFonts w:ascii="仿宋" w:eastAsia="仿宋" w:hAnsi="仿宋" w:cs="仿宋" w:hint="eastAsia"/>
            <w:lang w:eastAsia="zh-CN"/>
          </w:rPr>
          <w:t>(二)、研发规划与投入</w:t>
        </w:r>
        <w:r>
          <w:tab/>
        </w:r>
        <w:r>
          <w:fldChar w:fldCharType="begin"/>
        </w:r>
        <w:r>
          <w:instrText xml:space="preserve"> PAGEREF _Toc7258 \h </w:instrText>
        </w:r>
        <w:r>
          <w:fldChar w:fldCharType="separate"/>
        </w:r>
        <w:r>
          <w:t>27</w:t>
        </w:r>
        <w:r>
          <w:fldChar w:fldCharType="end"/>
        </w:r>
      </w:hyperlink>
    </w:p>
    <w:p>
      <w:pPr>
        <w:pStyle w:val="TOC1"/>
        <w:tabs>
          <w:tab w:val="right" w:leader="dot" w:pos="8306"/>
        </w:tabs>
      </w:pPr>
      <w:hyperlink w:anchor="_Toc5542" w:history="1">
        <w:r>
          <w:rPr>
            <w:rFonts w:ascii="仿宋" w:eastAsia="仿宋" w:hAnsi="仿宋" w:cs="仿宋" w:hint="eastAsia"/>
            <w:lang w:eastAsia="zh-CN"/>
          </w:rPr>
          <w:t>九、电信和其他信息传输服务项目人力资源培养与发展</w:t>
        </w:r>
        <w:r>
          <w:tab/>
        </w:r>
        <w:r>
          <w:fldChar w:fldCharType="begin"/>
        </w:r>
        <w:r>
          <w:instrText xml:space="preserve"> PAGEREF _Toc5542 \h </w:instrText>
        </w:r>
        <w:r>
          <w:fldChar w:fldCharType="separate"/>
        </w:r>
        <w:r>
          <w:t>29</w:t>
        </w:r>
        <w:r>
          <w:fldChar w:fldCharType="end"/>
        </w:r>
      </w:hyperlink>
    </w:p>
    <w:p>
      <w:pPr>
        <w:pStyle w:val="TOC2"/>
        <w:tabs>
          <w:tab w:val="right" w:leader="dot" w:pos="8306"/>
        </w:tabs>
      </w:pPr>
      <w:hyperlink w:anchor="_Toc4664" w:history="1">
        <w:r>
          <w:rPr>
            <w:rFonts w:ascii="仿宋" w:eastAsia="仿宋" w:hAnsi="仿宋" w:cs="仿宋" w:hint="eastAsia"/>
            <w:lang w:eastAsia="zh-CN"/>
          </w:rPr>
          <w:t>(一)、人才需求与规划</w:t>
        </w:r>
        <w:r>
          <w:tab/>
        </w:r>
        <w:r>
          <w:fldChar w:fldCharType="begin"/>
        </w:r>
        <w:r>
          <w:instrText xml:space="preserve"> PAGEREF _Toc4664 \h </w:instrText>
        </w:r>
        <w:r>
          <w:fldChar w:fldCharType="separate"/>
        </w:r>
        <w:r>
          <w:t>29</w:t>
        </w:r>
        <w:r>
          <w:fldChar w:fldCharType="end"/>
        </w:r>
      </w:hyperlink>
    </w:p>
    <w:p>
      <w:pPr>
        <w:pStyle w:val="TOC2"/>
        <w:tabs>
          <w:tab w:val="right" w:leader="dot" w:pos="8306"/>
        </w:tabs>
      </w:pPr>
      <w:hyperlink w:anchor="_Toc31829" w:history="1">
        <w:r>
          <w:rPr>
            <w:rFonts w:ascii="仿宋" w:eastAsia="仿宋" w:hAnsi="仿宋" w:cs="仿宋" w:hint="eastAsia"/>
            <w:lang w:eastAsia="zh-CN"/>
          </w:rPr>
          <w:t>(二)、培训与发展计划</w:t>
        </w:r>
        <w:r>
          <w:tab/>
        </w:r>
        <w:r>
          <w:fldChar w:fldCharType="begin"/>
        </w:r>
        <w:r>
          <w:instrText xml:space="preserve"> PAGEREF _Toc31829 \h </w:instrText>
        </w:r>
        <w:r>
          <w:fldChar w:fldCharType="separate"/>
        </w:r>
        <w:r>
          <w:t>29</w:t>
        </w:r>
        <w:r>
          <w:fldChar w:fldCharType="end"/>
        </w:r>
      </w:hyperlink>
    </w:p>
    <w:p>
      <w:pPr>
        <w:pStyle w:val="TOC1"/>
        <w:tabs>
          <w:tab w:val="right" w:leader="dot" w:pos="8306"/>
        </w:tabs>
      </w:pPr>
      <w:hyperlink w:anchor="_Toc4854" w:history="1">
        <w:r>
          <w:rPr>
            <w:rFonts w:ascii="仿宋" w:eastAsia="仿宋" w:hAnsi="仿宋" w:cs="仿宋" w:hint="eastAsia"/>
            <w:lang w:eastAsia="zh-CN"/>
          </w:rPr>
          <w:t>十、电信和其他信息传输服务项目社会影响</w:t>
        </w:r>
        <w:r>
          <w:tab/>
        </w:r>
        <w:r>
          <w:fldChar w:fldCharType="begin"/>
        </w:r>
        <w:r>
          <w:instrText xml:space="preserve"> PAGEREF _Toc4854 \h </w:instrText>
        </w:r>
        <w:r>
          <w:fldChar w:fldCharType="separate"/>
        </w:r>
        <w:r>
          <w:t>30</w:t>
        </w:r>
        <w:r>
          <w:fldChar w:fldCharType="end"/>
        </w:r>
      </w:hyperlink>
    </w:p>
    <w:p>
      <w:pPr>
        <w:pStyle w:val="TOC2"/>
        <w:tabs>
          <w:tab w:val="right" w:leader="dot" w:pos="8306"/>
        </w:tabs>
      </w:pPr>
      <w:hyperlink w:anchor="_Toc13015" w:history="1">
        <w:r>
          <w:rPr>
            <w:rFonts w:ascii="仿宋" w:eastAsia="仿宋" w:hAnsi="仿宋" w:cs="仿宋" w:hint="eastAsia"/>
            <w:lang w:eastAsia="zh-CN"/>
          </w:rPr>
          <w:t>(一)、社会责任与义务</w:t>
        </w:r>
        <w:r>
          <w:tab/>
        </w:r>
        <w:r>
          <w:fldChar w:fldCharType="begin"/>
        </w:r>
        <w:r>
          <w:instrText xml:space="preserve"> PAGEREF _Toc13015 \h </w:instrText>
        </w:r>
        <w:r>
          <w:fldChar w:fldCharType="separate"/>
        </w:r>
        <w:r>
          <w:t>30</w:t>
        </w:r>
        <w:r>
          <w:fldChar w:fldCharType="end"/>
        </w:r>
      </w:hyperlink>
    </w:p>
    <w:p>
      <w:pPr>
        <w:pStyle w:val="TOC2"/>
        <w:tabs>
          <w:tab w:val="right" w:leader="dot" w:pos="8306"/>
        </w:tabs>
      </w:pPr>
      <w:hyperlink w:anchor="_Toc16340" w:history="1">
        <w:r>
          <w:rPr>
            <w:rFonts w:ascii="仿宋" w:eastAsia="仿宋" w:hAnsi="仿宋" w:cs="仿宋" w:hint="eastAsia"/>
            <w:lang w:eastAsia="zh-CN"/>
          </w:rPr>
          <w:t>(二)、社会参与与沟通</w:t>
        </w:r>
        <w:r>
          <w:tab/>
        </w:r>
        <w:r>
          <w:fldChar w:fldCharType="begin"/>
        </w:r>
        <w:r>
          <w:instrText xml:space="preserve"> PAGEREF _Toc16340 \h </w:instrText>
        </w:r>
        <w:r>
          <w:fldChar w:fldCharType="separate"/>
        </w:r>
        <w:r>
          <w:t>31</w:t>
        </w:r>
        <w:r>
          <w:fldChar w:fldCharType="end"/>
        </w:r>
      </w:hyperlink>
    </w:p>
    <w:p>
      <w:pPr>
        <w:pStyle w:val="TOC1"/>
        <w:tabs>
          <w:tab w:val="right" w:leader="dot" w:pos="8306"/>
        </w:tabs>
      </w:pPr>
      <w:hyperlink w:anchor="_Toc19245" w:history="1">
        <w:r>
          <w:rPr>
            <w:rFonts w:ascii="仿宋" w:eastAsia="仿宋" w:hAnsi="仿宋" w:cs="仿宋" w:hint="eastAsia"/>
            <w:lang w:eastAsia="zh-CN"/>
          </w:rPr>
          <w:t>十一、生产安全保护</w:t>
        </w:r>
        <w:r>
          <w:tab/>
        </w:r>
        <w:r>
          <w:fldChar w:fldCharType="begin"/>
        </w:r>
        <w:r>
          <w:instrText xml:space="preserve"> PAGEREF _Toc19245 \h </w:instrText>
        </w:r>
        <w:r>
          <w:fldChar w:fldCharType="separate"/>
        </w:r>
        <w:r>
          <w:t>32</w:t>
        </w:r>
        <w:r>
          <w:fldChar w:fldCharType="end"/>
        </w:r>
      </w:hyperlink>
    </w:p>
    <w:p>
      <w:pPr>
        <w:pStyle w:val="TOC2"/>
        <w:tabs>
          <w:tab w:val="right" w:leader="dot" w:pos="8306"/>
        </w:tabs>
      </w:pPr>
      <w:hyperlink w:anchor="_Toc27045" w:history="1">
        <w:r>
          <w:rPr>
            <w:rFonts w:ascii="仿宋" w:eastAsia="仿宋" w:hAnsi="仿宋" w:cs="仿宋" w:hint="eastAsia"/>
            <w:lang w:eastAsia="zh-CN"/>
          </w:rPr>
          <w:t>(一)、消防安全</w:t>
        </w:r>
        <w:r>
          <w:tab/>
        </w:r>
        <w:r>
          <w:fldChar w:fldCharType="begin"/>
        </w:r>
        <w:r>
          <w:instrText xml:space="preserve"> PAGEREF _Toc27045 \h </w:instrText>
        </w:r>
        <w:r>
          <w:fldChar w:fldCharType="separate"/>
        </w:r>
        <w:r>
          <w:t>32</w:t>
        </w:r>
        <w:r>
          <w:fldChar w:fldCharType="end"/>
        </w:r>
      </w:hyperlink>
    </w:p>
    <w:p>
      <w:pPr>
        <w:pStyle w:val="TOC2"/>
        <w:tabs>
          <w:tab w:val="right" w:leader="dot" w:pos="8306"/>
        </w:tabs>
      </w:pPr>
      <w:hyperlink w:anchor="_Toc1638" w:history="1">
        <w:r>
          <w:rPr>
            <w:rFonts w:ascii="仿宋" w:eastAsia="仿宋" w:hAnsi="仿宋" w:cs="仿宋" w:hint="eastAsia"/>
            <w:lang w:eastAsia="zh-CN"/>
          </w:rPr>
          <w:t>(二)、防火防爆总图布置措施</w:t>
        </w:r>
        <w:r>
          <w:tab/>
        </w:r>
        <w:r>
          <w:fldChar w:fldCharType="begin"/>
        </w:r>
        <w:r>
          <w:instrText xml:space="preserve"> PAGEREF _Toc1638 \h </w:instrText>
        </w:r>
        <w:r>
          <w:fldChar w:fldCharType="separate"/>
        </w:r>
        <w:r>
          <w:t>34</w:t>
        </w:r>
        <w:r>
          <w:fldChar w:fldCharType="end"/>
        </w:r>
      </w:hyperlink>
    </w:p>
    <w:p>
      <w:pPr>
        <w:pStyle w:val="TOC2"/>
        <w:tabs>
          <w:tab w:val="right" w:leader="dot" w:pos="8306"/>
        </w:tabs>
      </w:pPr>
      <w:hyperlink w:anchor="_Toc23194" w:history="1">
        <w:r>
          <w:rPr>
            <w:rFonts w:ascii="仿宋" w:eastAsia="仿宋" w:hAnsi="仿宋" w:cs="仿宋" w:hint="eastAsia"/>
            <w:lang w:eastAsia="zh-CN"/>
          </w:rPr>
          <w:t>(三)、自然灾害防范措施</w:t>
        </w:r>
        <w:r>
          <w:tab/>
        </w:r>
        <w:r>
          <w:fldChar w:fldCharType="begin"/>
        </w:r>
        <w:r>
          <w:instrText xml:space="preserve"> PAGEREF _Toc23194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3" w:history="1">
        <w:r>
          <w:rPr>
            <w:rFonts w:ascii="仿宋" w:eastAsia="仿宋" w:hAnsi="仿宋" w:cs="仿宋" w:hint="eastAsia"/>
            <w:lang w:eastAsia="zh-CN"/>
          </w:rPr>
          <w:t>(四)、安全色及安全标志使用要求</w:t>
        </w:r>
        <w:r>
          <w:tab/>
        </w:r>
        <w:r>
          <w:fldChar w:fldCharType="begin"/>
        </w:r>
        <w:r>
          <w:instrText xml:space="preserve"> PAGEREF _Toc26053 \h </w:instrText>
        </w:r>
        <w:r>
          <w:fldChar w:fldCharType="separate"/>
        </w:r>
        <w:r>
          <w:t>36</w:t>
        </w:r>
        <w:r>
          <w:fldChar w:fldCharType="end"/>
        </w:r>
      </w:hyperlink>
    </w:p>
    <w:p>
      <w:pPr>
        <w:pStyle w:val="TOC2"/>
        <w:tabs>
          <w:tab w:val="right" w:leader="dot" w:pos="8306"/>
        </w:tabs>
      </w:pPr>
      <w:hyperlink w:anchor="_Toc22364" w:history="1">
        <w:r>
          <w:rPr>
            <w:rFonts w:ascii="仿宋" w:eastAsia="仿宋" w:hAnsi="仿宋" w:cs="仿宋" w:hint="eastAsia"/>
            <w:lang w:eastAsia="zh-CN"/>
          </w:rPr>
          <w:t>(五)、防尘防毒措施</w:t>
        </w:r>
        <w:r>
          <w:tab/>
        </w:r>
        <w:r>
          <w:fldChar w:fldCharType="begin"/>
        </w:r>
        <w:r>
          <w:instrText xml:space="preserve"> PAGEREF _Toc22364 \h </w:instrText>
        </w:r>
        <w:r>
          <w:fldChar w:fldCharType="separate"/>
        </w:r>
        <w:r>
          <w:t>37</w:t>
        </w:r>
        <w:r>
          <w:fldChar w:fldCharType="end"/>
        </w:r>
      </w:hyperlink>
    </w:p>
    <w:p>
      <w:pPr>
        <w:pStyle w:val="TOC2"/>
        <w:tabs>
          <w:tab w:val="right" w:leader="dot" w:pos="8306"/>
        </w:tabs>
      </w:pPr>
      <w:hyperlink w:anchor="_Toc2558" w:history="1">
        <w:r>
          <w:rPr>
            <w:rFonts w:ascii="仿宋" w:eastAsia="仿宋" w:hAnsi="仿宋" w:cs="仿宋" w:hint="eastAsia"/>
            <w:lang w:eastAsia="zh-CN"/>
          </w:rPr>
          <w:t>(六)、防静电、触电防护及防雷措施</w:t>
        </w:r>
        <w:r>
          <w:tab/>
        </w:r>
        <w:r>
          <w:fldChar w:fldCharType="begin"/>
        </w:r>
        <w:r>
          <w:instrText xml:space="preserve"> PAGEREF _Toc2558 \h </w:instrText>
        </w:r>
        <w:r>
          <w:fldChar w:fldCharType="separate"/>
        </w:r>
        <w:r>
          <w:t>38</w:t>
        </w:r>
        <w:r>
          <w:fldChar w:fldCharType="end"/>
        </w:r>
      </w:hyperlink>
    </w:p>
    <w:p>
      <w:pPr>
        <w:pStyle w:val="TOC2"/>
        <w:tabs>
          <w:tab w:val="right" w:leader="dot" w:pos="8306"/>
        </w:tabs>
      </w:pPr>
      <w:hyperlink w:anchor="_Toc22995" w:history="1">
        <w:r>
          <w:rPr>
            <w:rFonts w:ascii="仿宋" w:eastAsia="仿宋" w:hAnsi="仿宋" w:cs="仿宋" w:hint="eastAsia"/>
            <w:lang w:eastAsia="zh-CN"/>
          </w:rPr>
          <w:t>(七)、机械设备安全保障措施</w:t>
        </w:r>
        <w:r>
          <w:tab/>
        </w:r>
        <w:r>
          <w:fldChar w:fldCharType="begin"/>
        </w:r>
        <w:r>
          <w:instrText xml:space="preserve"> PAGEREF _Toc22995 \h </w:instrText>
        </w:r>
        <w:r>
          <w:fldChar w:fldCharType="separate"/>
        </w:r>
        <w:r>
          <w:t>39</w:t>
        </w:r>
        <w:r>
          <w:fldChar w:fldCharType="end"/>
        </w:r>
      </w:hyperlink>
    </w:p>
    <w:p>
      <w:pPr>
        <w:pStyle w:val="TOC1"/>
        <w:tabs>
          <w:tab w:val="right" w:leader="dot" w:pos="8306"/>
        </w:tabs>
      </w:pPr>
      <w:hyperlink w:anchor="_Toc31057" w:history="1">
        <w:r>
          <w:rPr>
            <w:rFonts w:ascii="仿宋" w:eastAsia="仿宋" w:hAnsi="仿宋" w:cs="仿宋" w:hint="eastAsia"/>
            <w:lang w:eastAsia="zh-CN"/>
          </w:rPr>
          <w:t>十二、电信和其他信息传输服务项目人力资源管理</w:t>
        </w:r>
        <w:r>
          <w:tab/>
        </w:r>
        <w:r>
          <w:fldChar w:fldCharType="begin"/>
        </w:r>
        <w:r>
          <w:instrText xml:space="preserve"> PAGEREF _Toc31057 \h </w:instrText>
        </w:r>
        <w:r>
          <w:fldChar w:fldCharType="separate"/>
        </w:r>
        <w:r>
          <w:t>41</w:t>
        </w:r>
        <w:r>
          <w:fldChar w:fldCharType="end"/>
        </w:r>
      </w:hyperlink>
    </w:p>
    <w:p>
      <w:pPr>
        <w:pStyle w:val="TOC2"/>
        <w:tabs>
          <w:tab w:val="right" w:leader="dot" w:pos="8306"/>
        </w:tabs>
      </w:pPr>
      <w:hyperlink w:anchor="_Toc23378" w:history="1">
        <w:r>
          <w:rPr>
            <w:rFonts w:ascii="仿宋" w:eastAsia="仿宋" w:hAnsi="仿宋" w:cs="仿宋" w:hint="eastAsia"/>
            <w:lang w:eastAsia="zh-CN"/>
          </w:rPr>
          <w:t>(一)、建立健全的预算管理制度</w:t>
        </w:r>
        <w:r>
          <w:tab/>
        </w:r>
        <w:r>
          <w:fldChar w:fldCharType="begin"/>
        </w:r>
        <w:r>
          <w:instrText xml:space="preserve"> PAGEREF _Toc23378 \h </w:instrText>
        </w:r>
        <w:r>
          <w:fldChar w:fldCharType="separate"/>
        </w:r>
        <w:r>
          <w:t>41</w:t>
        </w:r>
        <w:r>
          <w:fldChar w:fldCharType="end"/>
        </w:r>
      </w:hyperlink>
    </w:p>
    <w:p>
      <w:pPr>
        <w:pStyle w:val="TOC2"/>
        <w:tabs>
          <w:tab w:val="right" w:leader="dot" w:pos="8306"/>
        </w:tabs>
      </w:pPr>
      <w:hyperlink w:anchor="_Toc27536" w:history="1">
        <w:r>
          <w:rPr>
            <w:rFonts w:ascii="仿宋" w:eastAsia="仿宋" w:hAnsi="仿宋" w:cs="仿宋" w:hint="eastAsia"/>
            <w:lang w:eastAsia="zh-CN"/>
          </w:rPr>
          <w:t>(二)、加强资金流动监控</w:t>
        </w:r>
        <w:r>
          <w:tab/>
        </w:r>
        <w:r>
          <w:fldChar w:fldCharType="begin"/>
        </w:r>
        <w:r>
          <w:instrText xml:space="preserve"> PAGEREF _Toc27536 \h </w:instrText>
        </w:r>
        <w:r>
          <w:fldChar w:fldCharType="separate"/>
        </w:r>
        <w:r>
          <w:t>43</w:t>
        </w:r>
        <w:r>
          <w:fldChar w:fldCharType="end"/>
        </w:r>
      </w:hyperlink>
    </w:p>
    <w:p>
      <w:pPr>
        <w:pStyle w:val="TOC2"/>
        <w:tabs>
          <w:tab w:val="right" w:leader="dot" w:pos="8306"/>
        </w:tabs>
      </w:pPr>
      <w:hyperlink w:anchor="_Toc28931" w:history="1">
        <w:r>
          <w:rPr>
            <w:rFonts w:ascii="仿宋" w:eastAsia="仿宋" w:hAnsi="仿宋" w:cs="仿宋" w:hint="eastAsia"/>
            <w:lang w:eastAsia="zh-CN"/>
          </w:rPr>
          <w:t>(三)、制定完善的风险控制机制</w:t>
        </w:r>
        <w:r>
          <w:tab/>
        </w:r>
        <w:r>
          <w:fldChar w:fldCharType="begin"/>
        </w:r>
        <w:r>
          <w:instrText xml:space="preserve"> PAGEREF _Toc28931 \h </w:instrText>
        </w:r>
        <w:r>
          <w:fldChar w:fldCharType="separate"/>
        </w:r>
        <w:r>
          <w:t>44</w:t>
        </w:r>
        <w:r>
          <w:fldChar w:fldCharType="end"/>
        </w:r>
      </w:hyperlink>
    </w:p>
    <w:p>
      <w:pPr>
        <w:pStyle w:val="TOC2"/>
        <w:tabs>
          <w:tab w:val="right" w:leader="dot" w:pos="8306"/>
        </w:tabs>
      </w:pPr>
      <w:hyperlink w:anchor="_Toc29528" w:history="1">
        <w:r>
          <w:rPr>
            <w:rFonts w:ascii="仿宋" w:eastAsia="仿宋" w:hAnsi="仿宋" w:cs="仿宋" w:hint="eastAsia"/>
            <w:lang w:eastAsia="zh-CN"/>
          </w:rPr>
          <w:t>(四)、优化成本管理</w:t>
        </w:r>
        <w:r>
          <w:tab/>
        </w:r>
        <w:r>
          <w:fldChar w:fldCharType="begin"/>
        </w:r>
        <w:r>
          <w:instrText xml:space="preserve"> PAGEREF _Toc29528 \h </w:instrText>
        </w:r>
        <w:r>
          <w:fldChar w:fldCharType="separate"/>
        </w:r>
        <w:r>
          <w:t>45</w:t>
        </w:r>
        <w:r>
          <w:fldChar w:fldCharType="end"/>
        </w:r>
      </w:hyperlink>
    </w:p>
    <w:p>
      <w:pPr>
        <w:pStyle w:val="TOC1"/>
        <w:tabs>
          <w:tab w:val="right" w:leader="dot" w:pos="8306"/>
        </w:tabs>
      </w:pPr>
      <w:hyperlink w:anchor="_Toc21696" w:history="1">
        <w:r>
          <w:rPr>
            <w:rFonts w:ascii="仿宋" w:eastAsia="仿宋" w:hAnsi="仿宋" w:cs="仿宋" w:hint="eastAsia"/>
            <w:lang w:eastAsia="zh-CN"/>
          </w:rPr>
          <w:t>十三、利益相关者分析与沟通计划</w:t>
        </w:r>
        <w:r>
          <w:tab/>
        </w:r>
        <w:r>
          <w:fldChar w:fldCharType="begin"/>
        </w:r>
        <w:r>
          <w:instrText xml:space="preserve"> PAGEREF _Toc21696 \h </w:instrText>
        </w:r>
        <w:r>
          <w:fldChar w:fldCharType="separate"/>
        </w:r>
        <w:r>
          <w:t>47</w:t>
        </w:r>
        <w:r>
          <w:fldChar w:fldCharType="end"/>
        </w:r>
      </w:hyperlink>
    </w:p>
    <w:p>
      <w:pPr>
        <w:pStyle w:val="TOC2"/>
        <w:tabs>
          <w:tab w:val="right" w:leader="dot" w:pos="8306"/>
        </w:tabs>
      </w:pPr>
      <w:hyperlink w:anchor="_Toc22016" w:history="1">
        <w:r>
          <w:rPr>
            <w:rFonts w:ascii="仿宋" w:eastAsia="仿宋" w:hAnsi="仿宋" w:cs="仿宋" w:hint="eastAsia"/>
            <w:lang w:eastAsia="zh-CN"/>
          </w:rPr>
          <w:t>(一)、利益相关者分析</w:t>
        </w:r>
        <w:r>
          <w:tab/>
        </w:r>
        <w:r>
          <w:fldChar w:fldCharType="begin"/>
        </w:r>
        <w:r>
          <w:instrText xml:space="preserve"> PAGEREF _Toc22016 \h </w:instrText>
        </w:r>
        <w:r>
          <w:fldChar w:fldCharType="separate"/>
        </w:r>
        <w:r>
          <w:t>47</w:t>
        </w:r>
        <w:r>
          <w:fldChar w:fldCharType="end"/>
        </w:r>
      </w:hyperlink>
    </w:p>
    <w:p>
      <w:pPr>
        <w:pStyle w:val="TOC2"/>
        <w:tabs>
          <w:tab w:val="right" w:leader="dot" w:pos="8306"/>
        </w:tabs>
      </w:pPr>
      <w:hyperlink w:anchor="_Toc1480" w:history="1">
        <w:r>
          <w:rPr>
            <w:rFonts w:ascii="仿宋" w:eastAsia="仿宋" w:hAnsi="仿宋" w:cs="仿宋" w:hint="eastAsia"/>
            <w:lang w:eastAsia="zh-CN"/>
          </w:rPr>
          <w:t>(二)、沟通计划</w:t>
        </w:r>
        <w:r>
          <w:tab/>
        </w:r>
        <w:r>
          <w:fldChar w:fldCharType="begin"/>
        </w:r>
        <w:r>
          <w:instrText xml:space="preserve"> PAGEREF _Toc1480 \h </w:instrText>
        </w:r>
        <w:r>
          <w:fldChar w:fldCharType="separate"/>
        </w:r>
        <w:r>
          <w:t>48</w:t>
        </w:r>
        <w:r>
          <w:fldChar w:fldCharType="end"/>
        </w:r>
      </w:hyperlink>
    </w:p>
    <w:p>
      <w:pPr>
        <w:pStyle w:val="TOC1"/>
        <w:tabs>
          <w:tab w:val="right" w:leader="dot" w:pos="8306"/>
        </w:tabs>
      </w:pPr>
      <w:hyperlink w:anchor="_Toc12298" w:history="1">
        <w:r>
          <w:rPr>
            <w:rFonts w:ascii="仿宋" w:eastAsia="仿宋" w:hAnsi="仿宋" w:cs="仿宋" w:hint="eastAsia"/>
            <w:lang w:eastAsia="zh-CN"/>
          </w:rPr>
          <w:t>十四、电信和其他信息传输服务项目工程方案分析</w:t>
        </w:r>
        <w:r>
          <w:tab/>
        </w:r>
        <w:r>
          <w:fldChar w:fldCharType="begin"/>
        </w:r>
        <w:r>
          <w:instrText xml:space="preserve"> PAGEREF _Toc12298 \h </w:instrText>
        </w:r>
        <w:r>
          <w:fldChar w:fldCharType="separate"/>
        </w:r>
        <w:r>
          <w:t>49</w:t>
        </w:r>
        <w:r>
          <w:fldChar w:fldCharType="end"/>
        </w:r>
      </w:hyperlink>
    </w:p>
    <w:p>
      <w:pPr>
        <w:pStyle w:val="TOC2"/>
        <w:tabs>
          <w:tab w:val="right" w:leader="dot" w:pos="8306"/>
        </w:tabs>
      </w:pPr>
      <w:hyperlink w:anchor="_Toc18405" w:history="1">
        <w:r>
          <w:rPr>
            <w:rFonts w:ascii="仿宋" w:eastAsia="仿宋" w:hAnsi="仿宋" w:cs="仿宋" w:hint="eastAsia"/>
            <w:lang w:eastAsia="zh-CN"/>
          </w:rPr>
          <w:t>(一)、建筑工程设计原则</w:t>
        </w:r>
        <w:r>
          <w:tab/>
        </w:r>
        <w:r>
          <w:fldChar w:fldCharType="begin"/>
        </w:r>
        <w:r>
          <w:instrText xml:space="preserve"> PAGEREF _Toc18405 \h </w:instrText>
        </w:r>
        <w:r>
          <w:fldChar w:fldCharType="separate"/>
        </w:r>
        <w:r>
          <w:t>49</w:t>
        </w:r>
        <w:r>
          <w:fldChar w:fldCharType="end"/>
        </w:r>
      </w:hyperlink>
    </w:p>
    <w:p>
      <w:pPr>
        <w:pStyle w:val="TOC2"/>
        <w:tabs>
          <w:tab w:val="right" w:leader="dot" w:pos="8306"/>
        </w:tabs>
      </w:pPr>
      <w:hyperlink w:anchor="_Toc12830" w:history="1">
        <w:r>
          <w:rPr>
            <w:rFonts w:ascii="仿宋" w:eastAsia="仿宋" w:hAnsi="仿宋" w:cs="仿宋" w:hint="eastAsia"/>
            <w:lang w:eastAsia="zh-CN"/>
          </w:rPr>
          <w:t>(二)、土建工程建设指标</w:t>
        </w:r>
        <w:r>
          <w:tab/>
        </w:r>
        <w:r>
          <w:fldChar w:fldCharType="begin"/>
        </w:r>
        <w:r>
          <w:instrText xml:space="preserve"> PAGEREF _Toc12830 \h </w:instrText>
        </w:r>
        <w:r>
          <w:fldChar w:fldCharType="separate"/>
        </w:r>
        <w:r>
          <w:t>53</w:t>
        </w:r>
        <w:r>
          <w:fldChar w:fldCharType="end"/>
        </w:r>
      </w:hyperlink>
    </w:p>
    <w:p>
      <w:pPr>
        <w:pStyle w:val="TOC1"/>
        <w:tabs>
          <w:tab w:val="right" w:leader="dot" w:pos="8306"/>
        </w:tabs>
      </w:pPr>
      <w:hyperlink w:anchor="_Toc15620" w:history="1">
        <w:r>
          <w:rPr>
            <w:rFonts w:ascii="仿宋" w:eastAsia="仿宋" w:hAnsi="仿宋" w:cs="仿宋" w:hint="eastAsia"/>
            <w:lang w:eastAsia="zh-CN"/>
          </w:rPr>
          <w:t>十五、质量管理体系</w:t>
        </w:r>
        <w:r>
          <w:tab/>
        </w:r>
        <w:r>
          <w:fldChar w:fldCharType="begin"/>
        </w:r>
        <w:r>
          <w:instrText xml:space="preserve"> PAGEREF _Toc15620 \h </w:instrText>
        </w:r>
        <w:r>
          <w:fldChar w:fldCharType="separate"/>
        </w:r>
        <w:r>
          <w:t>54</w:t>
        </w:r>
        <w:r>
          <w:fldChar w:fldCharType="end"/>
        </w:r>
      </w:hyperlink>
    </w:p>
    <w:p>
      <w:pPr>
        <w:pStyle w:val="TOC2"/>
        <w:tabs>
          <w:tab w:val="right" w:leader="dot" w:pos="8306"/>
        </w:tabs>
      </w:pPr>
      <w:hyperlink w:anchor="_Toc25299" w:history="1">
        <w:r>
          <w:rPr>
            <w:rFonts w:ascii="仿宋" w:eastAsia="仿宋" w:hAnsi="仿宋" w:cs="仿宋" w:hint="eastAsia"/>
            <w:lang w:eastAsia="zh-CN"/>
          </w:rPr>
          <w:t>(一)、质量目标与方针</w:t>
        </w:r>
        <w:r>
          <w:tab/>
        </w:r>
        <w:r>
          <w:fldChar w:fldCharType="begin"/>
        </w:r>
        <w:r>
          <w:instrText xml:space="preserve"> PAGEREF _Toc25299 \h </w:instrText>
        </w:r>
        <w:r>
          <w:fldChar w:fldCharType="separate"/>
        </w:r>
        <w:r>
          <w:t>54</w:t>
        </w:r>
        <w:r>
          <w:fldChar w:fldCharType="end"/>
        </w:r>
      </w:hyperlink>
    </w:p>
    <w:p>
      <w:pPr>
        <w:pStyle w:val="TOC2"/>
        <w:tabs>
          <w:tab w:val="right" w:leader="dot" w:pos="8306"/>
        </w:tabs>
      </w:pPr>
      <w:hyperlink w:anchor="_Toc29774" w:history="1">
        <w:r>
          <w:rPr>
            <w:rFonts w:ascii="仿宋" w:eastAsia="仿宋" w:hAnsi="仿宋" w:cs="仿宋" w:hint="eastAsia"/>
            <w:lang w:eastAsia="zh-CN"/>
          </w:rPr>
          <w:t>(二)、质量管理责任</w:t>
        </w:r>
        <w:r>
          <w:tab/>
        </w:r>
        <w:r>
          <w:fldChar w:fldCharType="begin"/>
        </w:r>
        <w:r>
          <w:instrText xml:space="preserve"> PAGEREF _Toc29774 \h </w:instrText>
        </w:r>
        <w:r>
          <w:fldChar w:fldCharType="separate"/>
        </w:r>
        <w:r>
          <w:t>56</w:t>
        </w:r>
        <w:r>
          <w:fldChar w:fldCharType="end"/>
        </w:r>
      </w:hyperlink>
    </w:p>
    <w:p>
      <w:pPr>
        <w:pStyle w:val="TOC2"/>
        <w:tabs>
          <w:tab w:val="right" w:leader="dot" w:pos="8306"/>
        </w:tabs>
      </w:pPr>
      <w:hyperlink w:anchor="_Toc29655" w:history="1">
        <w:r>
          <w:rPr>
            <w:rFonts w:ascii="仿宋" w:eastAsia="仿宋" w:hAnsi="仿宋" w:cs="仿宋" w:hint="eastAsia"/>
            <w:lang w:eastAsia="zh-CN"/>
          </w:rPr>
          <w:t>(三)、质量管理体系文件</w:t>
        </w:r>
        <w:r>
          <w:tab/>
        </w:r>
        <w:r>
          <w:fldChar w:fldCharType="begin"/>
        </w:r>
        <w:r>
          <w:instrText xml:space="preserve"> PAGEREF _Toc29655 \h </w:instrText>
        </w:r>
        <w:r>
          <w:fldChar w:fldCharType="separate"/>
        </w:r>
        <w:r>
          <w:t>57</w:t>
        </w:r>
        <w:r>
          <w:fldChar w:fldCharType="end"/>
        </w:r>
      </w:hyperlink>
    </w:p>
    <w:p>
      <w:pPr>
        <w:pStyle w:val="TOC2"/>
        <w:tabs>
          <w:tab w:val="right" w:leader="dot" w:pos="8306"/>
        </w:tabs>
      </w:pPr>
      <w:hyperlink w:anchor="_Toc25406" w:history="1">
        <w:r>
          <w:rPr>
            <w:rFonts w:ascii="仿宋" w:eastAsia="仿宋" w:hAnsi="仿宋" w:cs="仿宋" w:hint="eastAsia"/>
            <w:lang w:eastAsia="zh-CN"/>
          </w:rPr>
          <w:t>(四)、质量培训与教育</w:t>
        </w:r>
        <w:r>
          <w:tab/>
        </w:r>
        <w:r>
          <w:fldChar w:fldCharType="begin"/>
        </w:r>
        <w:r>
          <w:instrText xml:space="preserve"> PAGEREF _Toc25406 \h </w:instrText>
        </w:r>
        <w:r>
          <w:fldChar w:fldCharType="separate"/>
        </w:r>
        <w:r>
          <w:t>59</w:t>
        </w:r>
        <w:r>
          <w:fldChar w:fldCharType="end"/>
        </w:r>
      </w:hyperlink>
    </w:p>
    <w:p>
      <w:pPr>
        <w:pStyle w:val="TOC2"/>
        <w:tabs>
          <w:tab w:val="right" w:leader="dot" w:pos="8306"/>
        </w:tabs>
      </w:pPr>
      <w:hyperlink w:anchor="_Toc27952" w:history="1">
        <w:r>
          <w:rPr>
            <w:rFonts w:ascii="仿宋" w:eastAsia="仿宋" w:hAnsi="仿宋" w:cs="仿宋" w:hint="eastAsia"/>
            <w:lang w:eastAsia="zh-CN"/>
          </w:rPr>
          <w:t>(五)、质量审核与评价</w:t>
        </w:r>
        <w:r>
          <w:tab/>
        </w:r>
        <w:r>
          <w:fldChar w:fldCharType="begin"/>
        </w:r>
        <w:r>
          <w:instrText xml:space="preserve"> PAGEREF _Toc27952 \h </w:instrText>
        </w:r>
        <w:r>
          <w:fldChar w:fldCharType="separate"/>
        </w:r>
        <w:r>
          <w:t>60</w:t>
        </w:r>
        <w:r>
          <w:fldChar w:fldCharType="end"/>
        </w:r>
      </w:hyperlink>
    </w:p>
    <w:p>
      <w:pPr>
        <w:pStyle w:val="TOC2"/>
        <w:tabs>
          <w:tab w:val="right" w:leader="dot" w:pos="8306"/>
        </w:tabs>
      </w:pPr>
      <w:hyperlink w:anchor="_Toc8276" w:history="1">
        <w:r>
          <w:rPr>
            <w:rFonts w:ascii="仿宋" w:eastAsia="仿宋" w:hAnsi="仿宋" w:cs="仿宋" w:hint="eastAsia"/>
            <w:lang w:eastAsia="zh-CN"/>
          </w:rPr>
          <w:t>(六)、不符合与纠正措施</w:t>
        </w:r>
        <w:r>
          <w:tab/>
        </w:r>
        <w:r>
          <w:fldChar w:fldCharType="begin"/>
        </w:r>
        <w:r>
          <w:instrText xml:space="preserve"> PAGEREF _Toc8276 \h </w:instrText>
        </w:r>
        <w:r>
          <w:fldChar w:fldCharType="separate"/>
        </w:r>
        <w:r>
          <w:t>62</w:t>
        </w:r>
        <w:r>
          <w:fldChar w:fldCharType="end"/>
        </w:r>
      </w:hyperlink>
    </w:p>
    <w:p>
      <w:pPr>
        <w:pStyle w:val="TOC1"/>
        <w:tabs>
          <w:tab w:val="right" w:leader="dot" w:pos="8306"/>
        </w:tabs>
      </w:pPr>
      <w:hyperlink w:anchor="_Toc18349" w:history="1">
        <w:r>
          <w:rPr>
            <w:rFonts w:ascii="仿宋" w:eastAsia="仿宋" w:hAnsi="仿宋" w:cs="仿宋" w:hint="eastAsia"/>
            <w:lang w:eastAsia="zh-CN"/>
          </w:rPr>
          <w:t>十六、供应链管理</w:t>
        </w:r>
        <w:r>
          <w:tab/>
        </w:r>
        <w:r>
          <w:fldChar w:fldCharType="begin"/>
        </w:r>
        <w:r>
          <w:instrText xml:space="preserve"> PAGEREF _Toc18349 \h </w:instrText>
        </w:r>
        <w:r>
          <w:fldChar w:fldCharType="separate"/>
        </w:r>
        <w:r>
          <w:t>63</w:t>
        </w:r>
        <w:r>
          <w:fldChar w:fldCharType="end"/>
        </w:r>
      </w:hyperlink>
    </w:p>
    <w:p>
      <w:pPr>
        <w:pStyle w:val="TOC2"/>
        <w:tabs>
          <w:tab w:val="right" w:leader="dot" w:pos="8306"/>
        </w:tabs>
      </w:pPr>
      <w:hyperlink w:anchor="_Toc13382" w:history="1">
        <w:r>
          <w:rPr>
            <w:rFonts w:ascii="仿宋" w:eastAsia="仿宋" w:hAnsi="仿宋" w:cs="仿宋" w:hint="eastAsia"/>
            <w:lang w:eastAsia="zh-CN"/>
          </w:rPr>
          <w:t>(一)、供应链战略规划</w:t>
        </w:r>
        <w:r>
          <w:tab/>
        </w:r>
        <w:r>
          <w:fldChar w:fldCharType="begin"/>
        </w:r>
        <w:r>
          <w:instrText xml:space="preserve"> PAGEREF _Toc13382 \h </w:instrText>
        </w:r>
        <w:r>
          <w:fldChar w:fldCharType="separate"/>
        </w:r>
        <w:r>
          <w:t>63</w:t>
        </w:r>
        <w:r>
          <w:fldChar w:fldCharType="end"/>
        </w:r>
      </w:hyperlink>
    </w:p>
    <w:p>
      <w:pPr>
        <w:pStyle w:val="TOC2"/>
        <w:tabs>
          <w:tab w:val="right" w:leader="dot" w:pos="8306"/>
        </w:tabs>
      </w:pPr>
      <w:hyperlink w:anchor="_Toc6082" w:history="1">
        <w:r>
          <w:rPr>
            <w:rFonts w:ascii="仿宋" w:eastAsia="仿宋" w:hAnsi="仿宋" w:cs="仿宋" w:hint="eastAsia"/>
            <w:lang w:eastAsia="zh-CN"/>
          </w:rPr>
          <w:t>(二)、供应商选择与合作</w:t>
        </w:r>
        <w:r>
          <w:tab/>
        </w:r>
        <w:r>
          <w:fldChar w:fldCharType="begin"/>
        </w:r>
        <w:r>
          <w:instrText xml:space="preserve"> PAGEREF _Toc6082 \h </w:instrText>
        </w:r>
        <w:r>
          <w:fldChar w:fldCharType="separate"/>
        </w:r>
        <w:r>
          <w:t>64</w:t>
        </w:r>
        <w:r>
          <w:fldChar w:fldCharType="end"/>
        </w:r>
      </w:hyperlink>
    </w:p>
    <w:p>
      <w:pPr>
        <w:pStyle w:val="TOC2"/>
        <w:tabs>
          <w:tab w:val="right" w:leader="dot" w:pos="8306"/>
        </w:tabs>
      </w:pPr>
      <w:hyperlink w:anchor="_Toc15846" w:history="1">
        <w:r>
          <w:rPr>
            <w:rFonts w:ascii="仿宋" w:eastAsia="仿宋" w:hAnsi="仿宋" w:cs="仿宋" w:hint="eastAsia"/>
            <w:lang w:eastAsia="zh-CN"/>
          </w:rPr>
          <w:t>(三)、物流与库存管理</w:t>
        </w:r>
        <w:r>
          <w:tab/>
        </w:r>
        <w:r>
          <w:fldChar w:fldCharType="begin"/>
        </w:r>
        <w:r>
          <w:instrText xml:space="preserve"> PAGEREF _Toc15846 \h </w:instrText>
        </w:r>
        <w:r>
          <w:fldChar w:fldCharType="separate"/>
        </w:r>
        <w:r>
          <w:t>66</w:t>
        </w:r>
        <w:r>
          <w:fldChar w:fldCharType="end"/>
        </w:r>
      </w:hyperlink>
    </w:p>
    <w:p>
      <w:pPr>
        <w:pStyle w:val="TOC1"/>
        <w:tabs>
          <w:tab w:val="right" w:leader="dot" w:pos="8306"/>
        </w:tabs>
      </w:pPr>
      <w:hyperlink w:anchor="_Toc13412" w:history="1">
        <w:r>
          <w:rPr>
            <w:rFonts w:ascii="仿宋" w:eastAsia="仿宋" w:hAnsi="仿宋" w:cs="仿宋" w:hint="eastAsia"/>
            <w:lang w:eastAsia="zh-CN"/>
          </w:rPr>
          <w:t>十七、电信和其他信息传输服务项目实施时间节点</w:t>
        </w:r>
        <w:r>
          <w:tab/>
        </w:r>
        <w:r>
          <w:fldChar w:fldCharType="begin"/>
        </w:r>
        <w:r>
          <w:instrText xml:space="preserve"> PAGEREF _Toc13412 \h </w:instrText>
        </w:r>
        <w:r>
          <w:fldChar w:fldCharType="separate"/>
        </w:r>
        <w:r>
          <w:t>67</w:t>
        </w:r>
        <w:r>
          <w:fldChar w:fldCharType="end"/>
        </w:r>
      </w:hyperlink>
    </w:p>
    <w:p>
      <w:pPr>
        <w:pStyle w:val="TOC2"/>
        <w:tabs>
          <w:tab w:val="right" w:leader="dot" w:pos="8306"/>
        </w:tabs>
      </w:pPr>
      <w:hyperlink w:anchor="_Toc17944" w:history="1">
        <w:r>
          <w:rPr>
            <w:rFonts w:ascii="仿宋" w:eastAsia="仿宋" w:hAnsi="仿宋" w:cs="仿宋" w:hint="eastAsia"/>
            <w:lang w:eastAsia="zh-CN"/>
          </w:rPr>
          <w:t>(一)、电信和其他信息传输服务项目启动阶段时间节点</w:t>
        </w:r>
        <w:r>
          <w:tab/>
        </w:r>
        <w:r>
          <w:fldChar w:fldCharType="begin"/>
        </w:r>
        <w:r>
          <w:instrText xml:space="preserve"> PAGEREF _Toc17944 \h </w:instrText>
        </w:r>
        <w:r>
          <w:fldChar w:fldCharType="separate"/>
        </w:r>
        <w:r>
          <w:t>67</w:t>
        </w:r>
        <w:r>
          <w:fldChar w:fldCharType="end"/>
        </w:r>
      </w:hyperlink>
    </w:p>
    <w:p>
      <w:pPr>
        <w:pStyle w:val="TOC2"/>
        <w:tabs>
          <w:tab w:val="right" w:leader="dot" w:pos="8306"/>
        </w:tabs>
      </w:pPr>
      <w:hyperlink w:anchor="_Toc24993" w:history="1">
        <w:r>
          <w:rPr>
            <w:rFonts w:ascii="仿宋" w:eastAsia="仿宋" w:hAnsi="仿宋" w:cs="仿宋" w:hint="eastAsia"/>
            <w:lang w:eastAsia="zh-CN"/>
          </w:rPr>
          <w:t>(二)、电信和其他信息传输服务项目执行阶段时间节点</w:t>
        </w:r>
        <w:r>
          <w:tab/>
        </w:r>
        <w:r>
          <w:fldChar w:fldCharType="begin"/>
        </w:r>
        <w:r>
          <w:instrText xml:space="preserve"> PAGEREF _Toc24993 \h </w:instrText>
        </w:r>
        <w:r>
          <w:fldChar w:fldCharType="separate"/>
        </w:r>
        <w:r>
          <w:t>69</w:t>
        </w:r>
        <w:r>
          <w:fldChar w:fldCharType="end"/>
        </w:r>
      </w:hyperlink>
    </w:p>
    <w:p>
      <w:pPr>
        <w:pStyle w:val="TOC2"/>
        <w:tabs>
          <w:tab w:val="right" w:leader="dot" w:pos="8306"/>
        </w:tabs>
      </w:pPr>
      <w:hyperlink w:anchor="_Toc19593" w:history="1">
        <w:r>
          <w:rPr>
            <w:rFonts w:ascii="仿宋" w:eastAsia="仿宋" w:hAnsi="仿宋" w:cs="仿宋" w:hint="eastAsia"/>
            <w:lang w:eastAsia="zh-CN"/>
          </w:rPr>
          <w:t>(三)、电信和其他信息传输服务项目完成阶段时间节点</w:t>
        </w:r>
        <w:r>
          <w:tab/>
        </w:r>
        <w:r>
          <w:fldChar w:fldCharType="begin"/>
        </w:r>
        <w:r>
          <w:instrText xml:space="preserve"> PAGEREF _Toc19593 \h </w:instrText>
        </w:r>
        <w:r>
          <w:fldChar w:fldCharType="separate"/>
        </w:r>
        <w:r>
          <w:t>70</w:t>
        </w:r>
        <w:r>
          <w:fldChar w:fldCharType="end"/>
        </w:r>
      </w:hyperlink>
    </w:p>
    <w:p>
      <w:pPr>
        <w:pStyle w:val="TOC1"/>
        <w:tabs>
          <w:tab w:val="right" w:leader="dot" w:pos="8306"/>
        </w:tabs>
      </w:pPr>
      <w:hyperlink w:anchor="_Toc1278" w:history="1">
        <w:r>
          <w:rPr>
            <w:rFonts w:ascii="仿宋" w:eastAsia="仿宋" w:hAnsi="仿宋" w:cs="仿宋" w:hint="eastAsia"/>
            <w:lang w:eastAsia="zh-CN"/>
          </w:rPr>
          <w:t>十八、电信和其他信息传输服务项目治理与监督</w:t>
        </w:r>
        <w:r>
          <w:tab/>
        </w:r>
        <w:r>
          <w:fldChar w:fldCharType="begin"/>
        </w:r>
        <w:r>
          <w:instrText xml:space="preserve"> PAGEREF _Toc1278 \h </w:instrText>
        </w:r>
        <w:r>
          <w:fldChar w:fldCharType="separate"/>
        </w:r>
        <w:r>
          <w:t>71</w:t>
        </w:r>
        <w:r>
          <w:fldChar w:fldCharType="end"/>
        </w:r>
      </w:hyperlink>
    </w:p>
    <w:p>
      <w:pPr>
        <w:pStyle w:val="TOC2"/>
        <w:tabs>
          <w:tab w:val="right" w:leader="dot" w:pos="8306"/>
        </w:tabs>
      </w:pPr>
      <w:hyperlink w:anchor="_Toc6915" w:history="1">
        <w:r>
          <w:rPr>
            <w:rFonts w:ascii="仿宋" w:eastAsia="仿宋" w:hAnsi="仿宋" w:cs="仿宋" w:hint="eastAsia"/>
            <w:lang w:eastAsia="zh-CN"/>
          </w:rPr>
          <w:t>(一)、电信和其他信息传输服务项目治理结构</w:t>
        </w:r>
        <w:r>
          <w:tab/>
        </w:r>
        <w:r>
          <w:fldChar w:fldCharType="begin"/>
        </w:r>
        <w:r>
          <w:instrText xml:space="preserve"> PAGEREF _Toc6915 \h </w:instrText>
        </w:r>
        <w:r>
          <w:fldChar w:fldCharType="separate"/>
        </w:r>
        <w:r>
          <w:t>71</w:t>
        </w:r>
        <w:r>
          <w:fldChar w:fldCharType="end"/>
        </w:r>
      </w:hyperlink>
    </w:p>
    <w:p>
      <w:pPr>
        <w:pStyle w:val="TOC2"/>
        <w:tabs>
          <w:tab w:val="right" w:leader="dot" w:pos="8306"/>
        </w:tabs>
      </w:pPr>
      <w:hyperlink w:anchor="_Toc23026" w:history="1">
        <w:r>
          <w:rPr>
            <w:rFonts w:ascii="仿宋" w:eastAsia="仿宋" w:hAnsi="仿宋" w:cs="仿宋" w:hint="eastAsia"/>
            <w:lang w:eastAsia="zh-CN"/>
          </w:rPr>
          <w:t>(二)、监督与审计</w:t>
        </w:r>
        <w:r>
          <w:tab/>
        </w:r>
        <w:r>
          <w:fldChar w:fldCharType="begin"/>
        </w:r>
        <w:r>
          <w:instrText xml:space="preserve"> PAGEREF _Toc23026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98"/>
      <w:r>
        <w:rPr>
          <w:rFonts w:ascii="仿宋" w:eastAsia="仿宋" w:hAnsi="仿宋" w:cs="仿宋" w:hint="eastAsia"/>
          <w:sz w:val="28"/>
          <w:lang w:eastAsia="zh-CN"/>
        </w:rPr>
        <w:t>一、电信和其他信息传输服务项目可持续发展</w:t>
      </w:r>
      <w:bookmarkEnd w:id="2"/>
    </w:p>
    <w:p>
      <w:pPr>
        <w:pStyle w:val="Heading2"/>
        <w:rPr>
          <w:rFonts w:ascii="仿宋" w:eastAsia="仿宋" w:hAnsi="仿宋" w:cs="仿宋" w:hint="eastAsia"/>
          <w:lang w:eastAsia="zh-CN"/>
        </w:rPr>
      </w:pPr>
      <w:bookmarkStart w:id="3" w:name="_Toc3134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中，电信和其他信息传输服务项目团队着眼于未来，明确了可持续发展的战略方向。制定的具体可持续发展目标包括降低资源使用、采用环保技术、最大化社会效益等。这一步骤不仅有助于电信和其他信息传输服务项目在环保和社会责任方面达到最高标准，也为未来提供了明确的指引，确保电信和其他信息传输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可持续实践的融入电信和其他信息传输服务项目管理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信和其他信息传输服务项目管理周期。从电信和其他信息传输服务项目规划开始，电信和其他信息传输服务项目团队就考虑了环境和社会的因素。在执行阶段，电信和其他信息传输服务项目团队积极推动绿色技术的应用，优化资源利用。此外，关注员工的社会责任，通过培训和沟通活动提高员工对可持续发展的认知，使他们能够在日常工作中践行可持续实践。这些举措不仅为电信和其他信息传输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信和其他信息传输服务项目的可持续发展理念，我们深信环保与社会责任是电信和其他信息传输服务项目成功的关键支柱。在电信和其他信息传输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团队通过引入先进的环保技术、建立高效的废物处理系统以及推动能源节约措施，积极履行环保责任。定期的环保监测和评估确保电信和其他信息传输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不仅致力于自身可持续发展，还注重对社会的回馈。通过支持社区电信和其他信息传输服务项目、参与慈善事业、提供培训机会等方式，电信和其他信息传输服务项目积极履行社会责任。与当地社区建立积极互动，关注员工的工作与生活平衡，以及员工的身心健康，是电信和其他信息传输服务项目在社会责任层面的关键举措。这样的实践不仅增强了电信和其他信息传输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159"/>
      <w:r>
        <w:rPr>
          <w:rFonts w:ascii="仿宋" w:eastAsia="仿宋" w:hAnsi="仿宋" w:cs="仿宋" w:hint="eastAsia"/>
          <w:sz w:val="28"/>
          <w:lang w:eastAsia="zh-CN"/>
        </w:rPr>
        <w:t>二、电信和其他信息传输服务项目文档管理</w:t>
      </w:r>
      <w:bookmarkEnd w:id="5"/>
    </w:p>
    <w:p>
      <w:pPr>
        <w:pStyle w:val="Heading2"/>
        <w:rPr>
          <w:rFonts w:ascii="仿宋" w:eastAsia="仿宋" w:hAnsi="仿宋" w:cs="仿宋" w:hint="eastAsia"/>
          <w:lang w:eastAsia="zh-CN"/>
        </w:rPr>
      </w:pPr>
      <w:bookmarkStart w:id="6" w:name="_Toc2484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电信和其他信息传输服务项目高度重视文档的质量和准确性，以支持电信和其他信息传输服务项目的各项活动和决策。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文档的编制始于电信和其他信息传输服务项目计划的初期，我们制定了详细的文档编制计划，明确了每个文档的内容、格式和编写责任人。在电信和其他信息传输服务项目启动阶段，我们首先编制了电信和其他信息传输服务项目章程，明确定义了电信和其他信息传输服务项目的目标、范围、风险等关键要素。随后，电信和其他信息传输服务项目团队根据计划陆续编制了需求文档、设计文档、测试文档等各类文档，确保电信和其他信息传输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信和其他信息传输服务项目管理中的重要环节，旨在确保电信和其他信息传输服务项目文档符合质量标准和电信和其他信息传输服务项目需求。在电信和其他信息传输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信和其他信息传输服务项目相关利益方和专业领域的专家对文档进行独立审查。这有助于获取更全面、客观的反馈，确保电信和其他信息传输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在文档编制与审查方面建立了严格的管理机制，通过规范的流程和多维度的审查，确保电信和其他信息传输服务项目文档的质量、准确性和可靠性，为电信和其他信息传输服务项目的顺利推进提供了有力支持。</w:t>
      </w:r>
    </w:p>
    <w:p>
      <w:pPr>
        <w:pStyle w:val="Heading2"/>
        <w:ind w:firstLine="560" w:firstLineChars="200"/>
        <w:rPr>
          <w:rFonts w:ascii="仿宋" w:eastAsia="仿宋" w:hAnsi="仿宋" w:cs="仿宋" w:hint="eastAsia"/>
          <w:sz w:val="28"/>
          <w:lang w:eastAsia="zh-CN"/>
        </w:rPr>
      </w:pPr>
      <w:bookmarkStart w:id="7" w:name="_Toc2560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我们通过多渠道发布文档，包括电子邮件、电信和其他信息传输服务项目管理平台、内部网站等，以满足不同团队成员的偏好和需求。多渠道发布确保了信息的全面覆盖。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我们采用了精细的权限控制，确保只有授权人员可以访问敏感信息。这种安全措施保护了电信和其他信息传输服务项目文档的机密性，防止了未经授权的信息泄露。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75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信和其他信息传输服务项目生命周期中一个至关重要的环节，直接关系到电信和其他信息传输服务项目信息的长期保存和历史记录的完整性。在电信和其他信息传输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977"/>
      <w:r>
        <w:rPr>
          <w:rFonts w:ascii="仿宋" w:eastAsia="仿宋" w:hAnsi="仿宋" w:cs="仿宋" w:hint="eastAsia"/>
          <w:sz w:val="28"/>
          <w:lang w:eastAsia="zh-CN"/>
        </w:rPr>
        <w:t>三、电信和其他信息传输服务项目建设单位说明</w:t>
      </w:r>
      <w:bookmarkEnd w:id="9"/>
    </w:p>
    <w:p>
      <w:pPr>
        <w:pStyle w:val="Heading2"/>
        <w:rPr>
          <w:rFonts w:ascii="仿宋" w:eastAsia="仿宋" w:hAnsi="仿宋" w:cs="仿宋" w:hint="eastAsia"/>
          <w:lang w:eastAsia="zh-CN"/>
        </w:rPr>
      </w:pPr>
      <w:bookmarkStart w:id="10" w:name="_Toc1289"/>
      <w:r>
        <w:rPr>
          <w:rFonts w:ascii="仿宋" w:eastAsia="仿宋" w:hAnsi="仿宋" w:cs="仿宋" w:hint="eastAsia"/>
          <w:lang w:eastAsia="zh-CN"/>
        </w:rPr>
        <w:t>(一)、电信和其他信息传输服务项目承办单位基本情况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17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信和其他信息传输服务项目承办单位的XXXX，我们着眼于实现可持续的经济效益。通过技术创新和解决方案的提供，公司预计在电信和其他信息传输服务项目执行期间将获得可观的收入增长。这一收入来源主要包括电信和其他信息传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同时，我们注重成本控制和效率提升，以确保电信和其他信息传输服务项目的可持续盈利。透过精细的管理和资源优化，公司期望实现电信和其他信息传输服务项目利润最大化。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信和其他信息传输服务项目实施进行全面的投资评估，包括电信和其他信息传输服务项目启动阶段的资金投入和后续运营成本。通过对电信和其他信息传输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信和其他信息传输服务项目实施过程中具备足够的资金流动性，公司将进行详尽的现金流分析。这包括资金需求的合理预测、电信和其他信息传输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1912"/>
      <w:r>
        <w:rPr>
          <w:rFonts w:ascii="仿宋" w:eastAsia="仿宋" w:hAnsi="仿宋" w:cs="仿宋" w:hint="eastAsia"/>
          <w:sz w:val="28"/>
          <w:lang w:eastAsia="zh-CN"/>
        </w:rPr>
        <w:t>四、电信和其他信息传输服务项目概论</w:t>
      </w:r>
      <w:bookmarkEnd w:id="12"/>
    </w:p>
    <w:p>
      <w:pPr>
        <w:pStyle w:val="Heading2"/>
        <w:rPr>
          <w:rFonts w:ascii="仿宋" w:eastAsia="仿宋" w:hAnsi="仿宋" w:cs="仿宋" w:hint="eastAsia"/>
          <w:lang w:eastAsia="zh-CN"/>
        </w:rPr>
      </w:pPr>
      <w:bookmarkStart w:id="13" w:name="_Toc24701"/>
      <w:r>
        <w:rPr>
          <w:rFonts w:ascii="仿宋" w:eastAsia="仿宋" w:hAnsi="仿宋" w:cs="仿宋" w:hint="eastAsia"/>
          <w:lang w:eastAsia="zh-CN"/>
        </w:rPr>
        <w:t>(一)、电信和其他信息传输服务项目概况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起源追溯至对市场的深入洞察。市场的不断演变与变革为电信和其他信息传输服务项目提供了难得的机遇。当前市场存在的需求缺口和变革的大环境共同构成了电信和其他信息传输服务项目的背景。这个电信和其他信息传输服务项目旨在充分利用市场机遇，填补行业中尚未满足的需求，为客户提供全新的解决方案。市场的变革和需求的增长使得这个电信和其他信息传输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电信和其他信息传输服务项目名称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正式命名为电信和其他信息传输服务。这个名称不仅仅是一个标识，更代表了电信和其他信息传输服务项目的核心理念和愿景。它蕴含着电信和其他信息传输服务项目所要解决问题的关键字，具有强烈的表达和辨识度，为电信和其他信息传输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电信和其他信息传输服务项目目标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核心目标是提供一种全新、高效的解决方案，满足客户日益增长的需求。电信和其他信息传输服务项目追求的不仅仅是满足市场需求，更是在市场中获得卓越的竞争优势。通过不断提升产品或服务的质量和创新水平，电信和其他信息传输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电信和其他信息传输服务项目范围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全面涵盖了产品研发、制造、市场推广和售后服务，确保从产品设计到最终用户体验的全方位关注。这一全面的电信和其他信息传输服务项目范围是为了确保电信和其他信息传输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电信和其他信息传输服务项目时间表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计划在未来18个月内完成，包括研发、测试、市场试点和正式推出等不同阶段。这个时间表的合理设计是为了确保电信和其他信息传输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电信和其他信息传输服务项目预算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总预算估算为XX百万美元，主要分配在研发、市场推广、人员培训和运营等方面。这一充足的预算为电信和其他信息传输服务项目提供了充足的资源，确保电信和其他信息传输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电信和其他信息传输服务项目风险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可能面临的风险包括市场接受度低、技术难题、竞争激烈等。电信和其他信息传输服务项目团队已经制定了相应的风险应对计划，通过前瞻性的风险管理，确保电信和其他信息传输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电信和其他信息传输服务项目团队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汇聚了一支经验丰富、多领域专业素养的核心团队，确保电信和其他信息传输服务项目在各个方面都能拥有高水平的执行力。团队的协同作战是电信和其他信息传输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电信和其他信息传输服务项目背景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电信和其他信息传输服务项目的背景根植于市场对更高效、创新产品的渴望，同时也受到科技发展对行业格局的深刻改变的影响。这为电信和其他信息传输服务项目提供了广阔的发展空间和市场需求。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电信和其他信息传输服务项目现状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截至目前，电信和其他信息传输服务项目已完成市场调研和技术验证，取得了初步的成功。这为电信和其他信息传输服务项目在未来的发展奠定了坚实的基础，为更远大的目标打下了坚实的基石。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2388"/>
      <w:r>
        <w:rPr>
          <w:rFonts w:ascii="仿宋" w:eastAsia="仿宋" w:hAnsi="仿宋" w:cs="仿宋" w:hint="eastAsia"/>
          <w:sz w:val="28"/>
          <w:lang w:eastAsia="zh-CN"/>
        </w:rPr>
        <w:t>(二)、电信和其他信息传输服务项目目标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信和其他信息传输服务项目首要业务目标是在市场中占据有利地位，实现产品/服务的成功推广和销售。通过不断提升产品质量、创新性，电信和其他信息传输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在科技迅速发展的时代，电信和其他信息传输服务项目着眼于技术创新。通过持续的研发和技术升级，电信和其他信息传输服务项目旨在推出更具创新性的产品或服务，以满足市场对新鲜、先进解决方案的需求。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信和其他信息传输服务项目设定了客户满意度目标。通过提供卓越的产品质量和优质的客户服务，电信和其他信息传输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注重社会责任和可持续发展。通过实施环保、社会责任电信和其他信息传输服务项目，电信和其他信息传输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电信和其他信息传输服务项目的团队是实现目标的核心驱动力。因此，电信和其他信息传输服务项目设定了团队发展目标，包括提升团队成员的专业技能、培养领导力，以及搭建协同高效的团队工作氛围。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723"/>
      <w:r>
        <w:rPr>
          <w:rFonts w:ascii="仿宋" w:eastAsia="仿宋" w:hAnsi="仿宋" w:cs="仿宋" w:hint="eastAsia"/>
          <w:sz w:val="28"/>
          <w:lang w:eastAsia="zh-CN"/>
        </w:rPr>
        <w:t>(三)、电信和其他信息传输服务项目提出的理由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电信和其他信息传输服务项目提出的理由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提出源于对市场机遇的深刻洞察。当前市场中存在的需求缺口和行业发展趋势表明，有巨大的商业机会等待被开发。通过准确捕捉市场机遇，电信和其他信息传输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理念基于对技术创新的信仰。通过持续的研发和技术投入，电信和其他信息传输服务项目有望推出更具创新性的产品或服务。在科技飞速发展的当下，电信和其他信息传输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提出是为了增强企业的行业竞争力。通过提升产品或服务的质量和独特性，电信和其他信息传输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响应了消费者需求的变化。随着社会和科技的不断发展，消费者对产品和服务的需求也在发生变化。通过深入了解并及时回应消费者的新需求，电信和其他信息传输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提出是企业战略发展规划的一部分。在面对日益激烈的市场竞争和不断变化的商业环境中，电信和其他信息传输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提出不仅仅是基于商业考量，还注重社会责任。通过推出环保、社会责任等方面的电信和其他信息传输服务项目，电信和其他信息传输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提出反映了对利益相关者期望的关注。包括客户、员工、投资者等利益相关者在企业发展中都有着各自的期望，电信和其他信息传输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913"/>
      <w:r>
        <w:rPr>
          <w:rFonts w:ascii="仿宋" w:eastAsia="仿宋" w:hAnsi="仿宋" w:cs="仿宋" w:hint="eastAsia"/>
          <w:sz w:val="28"/>
          <w:lang w:eastAsia="zh-CN"/>
        </w:rPr>
        <w:t>(四)、电信和其他信息传输服务项目意义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在实施电信和其他信息传输服务项目的过程中，我们不仅仅是在追逐商业成功，更是为企业和社会的多个层面创造了深远的意义。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的首要意义在于提升企业的市场竞争力。通过持续的创新和对产品质量的高标准要求，电信和其他信息传输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信和其他信息传输服务项目的推进将促使行业技术水平的提升。通过引入先进技术和创新性解决方案，电信和其他信息传输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信和其他信息传输服务项目不仅创造了大量就业机会，提高了就业水平，还注重社会责任和环保。通过参与社会公益事业和推动环保电信和其他信息传输服务项目，电信和其他信息传输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综合而言，电信和其他信息传输服务项目意义重大，不仅推动了企业的发展，也为行业和社会的进步贡献了积极力量。这是一个全面而深刻的影响，将在未来产生可持续的正面效应。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540"/>
      <w:r>
        <w:rPr>
          <w:rFonts w:ascii="仿宋" w:eastAsia="仿宋" w:hAnsi="仿宋" w:cs="仿宋" w:hint="eastAsia"/>
          <w:sz w:val="28"/>
          <w:lang w:eastAsia="zh-CN"/>
        </w:rPr>
        <w:t>(五)、电信和其他信息传输服务项目背景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在当今迅猛发展的商业环境中，电信和其他信息传输服务项目的动因根植于对多方面因素的审慎考量。这个电信和其他信息传输服务项目的提出并非孤立的决策，而是对企业所处背景深入思考的产物。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https://d.book118.com/668106111055006032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74D96"/>
    <w:rsid w:val="54174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0611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2024-01-28T03:28:00Z</dcterms:created>
  <dcterms:modified xsi:type="dcterms:W3CDTF">2024-01-28T03:28:39Z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E612F1A6386048449A08B521FD579B6F_11</vt:lpwstr>
  </property>
  <property fmtid="{D5CDD505-2E9C-101B-9397-08002B2CF9AE}" pid="3" name="KSOProductBuildVer">
    <vt:lpwstr>2052-12.1.0.16120</vt:lpwstr>
  </property>
</Properties>
</file>