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氮化铬铁项目规划设计纲要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47" w:history="1">
        <w:r>
          <w:rPr>
            <w:rFonts w:ascii="仿宋" w:eastAsia="仿宋" w:hAnsi="仿宋" w:cs="仿宋" w:hint="eastAsia"/>
            <w:lang w:eastAsia="zh-CN"/>
          </w:rPr>
          <w:t>序言</w:t>
        </w:r>
        <w:r>
          <w:tab/>
        </w:r>
        <w:r>
          <w:fldChar w:fldCharType="begin"/>
        </w:r>
        <w:r>
          <w:instrText xml:space="preserve"> PAGEREF _Toc5847 \h </w:instrText>
        </w:r>
        <w:r>
          <w:fldChar w:fldCharType="separate"/>
        </w:r>
        <w:r>
          <w:t>3</w:t>
        </w:r>
        <w:r>
          <w:fldChar w:fldCharType="end"/>
        </w:r>
      </w:hyperlink>
    </w:p>
    <w:p>
      <w:pPr>
        <w:pStyle w:val="TOC1"/>
        <w:tabs>
          <w:tab w:val="right" w:leader="dot" w:pos="8306"/>
        </w:tabs>
      </w:pPr>
      <w:hyperlink w:anchor="_Toc19459" w:history="1">
        <w:r>
          <w:rPr>
            <w:rFonts w:ascii="仿宋" w:eastAsia="仿宋" w:hAnsi="仿宋" w:cs="仿宋" w:hint="eastAsia"/>
            <w:lang w:eastAsia="zh-CN"/>
          </w:rPr>
          <w:t>一、氮化铬铁项目概论</w:t>
        </w:r>
        <w:r>
          <w:tab/>
        </w:r>
        <w:r>
          <w:fldChar w:fldCharType="begin"/>
        </w:r>
        <w:r>
          <w:instrText xml:space="preserve"> PAGEREF _Toc19459 \h </w:instrText>
        </w:r>
        <w:r>
          <w:fldChar w:fldCharType="separate"/>
        </w:r>
        <w:r>
          <w:t>3</w:t>
        </w:r>
        <w:r>
          <w:fldChar w:fldCharType="end"/>
        </w:r>
      </w:hyperlink>
    </w:p>
    <w:p>
      <w:pPr>
        <w:pStyle w:val="TOC2"/>
        <w:tabs>
          <w:tab w:val="right" w:leader="dot" w:pos="8306"/>
        </w:tabs>
      </w:pPr>
      <w:hyperlink w:anchor="_Toc21192" w:history="1">
        <w:r>
          <w:rPr>
            <w:rFonts w:ascii="仿宋" w:eastAsia="仿宋" w:hAnsi="仿宋" w:cs="仿宋" w:hint="eastAsia"/>
            <w:lang w:eastAsia="zh-CN"/>
          </w:rPr>
          <w:t>(一)、氮化铬铁项目概况</w:t>
        </w:r>
        <w:r>
          <w:tab/>
        </w:r>
        <w:r>
          <w:fldChar w:fldCharType="begin"/>
        </w:r>
        <w:r>
          <w:instrText xml:space="preserve"> PAGEREF _Toc21192 \h </w:instrText>
        </w:r>
        <w:r>
          <w:fldChar w:fldCharType="separate"/>
        </w:r>
        <w:r>
          <w:t>3</w:t>
        </w:r>
        <w:r>
          <w:fldChar w:fldCharType="end"/>
        </w:r>
      </w:hyperlink>
    </w:p>
    <w:p>
      <w:pPr>
        <w:pStyle w:val="TOC2"/>
        <w:tabs>
          <w:tab w:val="right" w:leader="dot" w:pos="8306"/>
        </w:tabs>
      </w:pPr>
      <w:hyperlink w:anchor="_Toc4174" w:history="1">
        <w:r>
          <w:rPr>
            <w:rFonts w:ascii="仿宋" w:eastAsia="仿宋" w:hAnsi="仿宋" w:cs="仿宋" w:hint="eastAsia"/>
            <w:lang w:eastAsia="zh-CN"/>
          </w:rPr>
          <w:t>(二)、氮化铬铁项目目标</w:t>
        </w:r>
        <w:r>
          <w:tab/>
        </w:r>
        <w:r>
          <w:fldChar w:fldCharType="begin"/>
        </w:r>
        <w:r>
          <w:instrText xml:space="preserve"> PAGEREF _Toc4174 \h </w:instrText>
        </w:r>
        <w:r>
          <w:fldChar w:fldCharType="separate"/>
        </w:r>
        <w:r>
          <w:t>5</w:t>
        </w:r>
        <w:r>
          <w:fldChar w:fldCharType="end"/>
        </w:r>
      </w:hyperlink>
    </w:p>
    <w:p>
      <w:pPr>
        <w:pStyle w:val="TOC2"/>
        <w:tabs>
          <w:tab w:val="right" w:leader="dot" w:pos="8306"/>
        </w:tabs>
      </w:pPr>
      <w:hyperlink w:anchor="_Toc21552" w:history="1">
        <w:r>
          <w:rPr>
            <w:rFonts w:ascii="仿宋" w:eastAsia="仿宋" w:hAnsi="仿宋" w:cs="仿宋" w:hint="eastAsia"/>
            <w:lang w:eastAsia="zh-CN"/>
          </w:rPr>
          <w:t>(三)、氮化铬铁项目提出的理由</w:t>
        </w:r>
        <w:r>
          <w:tab/>
        </w:r>
        <w:r>
          <w:fldChar w:fldCharType="begin"/>
        </w:r>
        <w:r>
          <w:instrText xml:space="preserve"> PAGEREF _Toc21552 \h </w:instrText>
        </w:r>
        <w:r>
          <w:fldChar w:fldCharType="separate"/>
        </w:r>
        <w:r>
          <w:t>6</w:t>
        </w:r>
        <w:r>
          <w:fldChar w:fldCharType="end"/>
        </w:r>
      </w:hyperlink>
    </w:p>
    <w:p>
      <w:pPr>
        <w:pStyle w:val="TOC2"/>
        <w:tabs>
          <w:tab w:val="right" w:leader="dot" w:pos="8306"/>
        </w:tabs>
      </w:pPr>
      <w:hyperlink w:anchor="_Toc32090" w:history="1">
        <w:r>
          <w:rPr>
            <w:rFonts w:ascii="仿宋" w:eastAsia="仿宋" w:hAnsi="仿宋" w:cs="仿宋" w:hint="eastAsia"/>
            <w:lang w:eastAsia="zh-CN"/>
          </w:rPr>
          <w:t>(四)、氮化铬铁项目意义</w:t>
        </w:r>
        <w:r>
          <w:tab/>
        </w:r>
        <w:r>
          <w:fldChar w:fldCharType="begin"/>
        </w:r>
        <w:r>
          <w:instrText xml:space="preserve"> PAGEREF _Toc32090 \h </w:instrText>
        </w:r>
        <w:r>
          <w:fldChar w:fldCharType="separate"/>
        </w:r>
        <w:r>
          <w:t>8</w:t>
        </w:r>
        <w:r>
          <w:fldChar w:fldCharType="end"/>
        </w:r>
      </w:hyperlink>
    </w:p>
    <w:p>
      <w:pPr>
        <w:pStyle w:val="TOC2"/>
        <w:tabs>
          <w:tab w:val="right" w:leader="dot" w:pos="8306"/>
        </w:tabs>
      </w:pPr>
      <w:hyperlink w:anchor="_Toc9431" w:history="1">
        <w:r>
          <w:rPr>
            <w:rFonts w:ascii="仿宋" w:eastAsia="仿宋" w:hAnsi="仿宋" w:cs="仿宋" w:hint="eastAsia"/>
            <w:lang w:eastAsia="zh-CN"/>
          </w:rPr>
          <w:t>(五)、氮化铬铁项目背景</w:t>
        </w:r>
        <w:r>
          <w:tab/>
        </w:r>
        <w:r>
          <w:fldChar w:fldCharType="begin"/>
        </w:r>
        <w:r>
          <w:instrText xml:space="preserve"> PAGEREF _Toc9431 \h </w:instrText>
        </w:r>
        <w:r>
          <w:fldChar w:fldCharType="separate"/>
        </w:r>
        <w:r>
          <w:t>8</w:t>
        </w:r>
        <w:r>
          <w:fldChar w:fldCharType="end"/>
        </w:r>
      </w:hyperlink>
    </w:p>
    <w:p>
      <w:pPr>
        <w:pStyle w:val="TOC1"/>
        <w:tabs>
          <w:tab w:val="right" w:leader="dot" w:pos="8306"/>
        </w:tabs>
      </w:pPr>
      <w:hyperlink w:anchor="_Toc288" w:history="1">
        <w:r>
          <w:rPr>
            <w:rFonts w:ascii="仿宋" w:eastAsia="仿宋" w:hAnsi="仿宋" w:cs="仿宋" w:hint="eastAsia"/>
            <w:lang w:eastAsia="zh-CN"/>
          </w:rPr>
          <w:t>二、氮化铬铁项目建设背景及必要性分析</w:t>
        </w:r>
        <w:r>
          <w:tab/>
        </w:r>
        <w:r>
          <w:fldChar w:fldCharType="begin"/>
        </w:r>
        <w:r>
          <w:instrText xml:space="preserve"> PAGEREF _Toc288 \h </w:instrText>
        </w:r>
        <w:r>
          <w:fldChar w:fldCharType="separate"/>
        </w:r>
        <w:r>
          <w:t>9</w:t>
        </w:r>
        <w:r>
          <w:fldChar w:fldCharType="end"/>
        </w:r>
      </w:hyperlink>
    </w:p>
    <w:p>
      <w:pPr>
        <w:pStyle w:val="TOC2"/>
        <w:tabs>
          <w:tab w:val="right" w:leader="dot" w:pos="8306"/>
        </w:tabs>
      </w:pPr>
      <w:hyperlink w:anchor="_Toc248" w:history="1">
        <w:r>
          <w:rPr>
            <w:rFonts w:ascii="仿宋" w:eastAsia="仿宋" w:hAnsi="仿宋" w:cs="仿宋" w:hint="eastAsia"/>
            <w:lang w:eastAsia="zh-CN"/>
          </w:rPr>
          <w:t>(一)、氮化铬铁项目背景分析</w:t>
        </w:r>
        <w:r>
          <w:tab/>
        </w:r>
        <w:r>
          <w:fldChar w:fldCharType="begin"/>
        </w:r>
        <w:r>
          <w:instrText xml:space="preserve"> PAGEREF _Toc248 \h </w:instrText>
        </w:r>
        <w:r>
          <w:fldChar w:fldCharType="separate"/>
        </w:r>
        <w:r>
          <w:t>9</w:t>
        </w:r>
        <w:r>
          <w:fldChar w:fldCharType="end"/>
        </w:r>
      </w:hyperlink>
    </w:p>
    <w:p>
      <w:pPr>
        <w:pStyle w:val="TOC2"/>
        <w:tabs>
          <w:tab w:val="right" w:leader="dot" w:pos="8306"/>
        </w:tabs>
      </w:pPr>
      <w:hyperlink w:anchor="_Toc23684" w:history="1">
        <w:r>
          <w:rPr>
            <w:rFonts w:ascii="仿宋" w:eastAsia="仿宋" w:hAnsi="仿宋" w:cs="仿宋" w:hint="eastAsia"/>
            <w:lang w:eastAsia="zh-CN"/>
          </w:rPr>
          <w:t>(二)、氮化铬铁项目建设必要性分析</w:t>
        </w:r>
        <w:r>
          <w:tab/>
        </w:r>
        <w:r>
          <w:fldChar w:fldCharType="begin"/>
        </w:r>
        <w:r>
          <w:instrText xml:space="preserve"> PAGEREF _Toc23684 \h </w:instrText>
        </w:r>
        <w:r>
          <w:fldChar w:fldCharType="separate"/>
        </w:r>
        <w:r>
          <w:t>11</w:t>
        </w:r>
        <w:r>
          <w:fldChar w:fldCharType="end"/>
        </w:r>
      </w:hyperlink>
    </w:p>
    <w:p>
      <w:pPr>
        <w:pStyle w:val="TOC1"/>
        <w:tabs>
          <w:tab w:val="right" w:leader="dot" w:pos="8306"/>
        </w:tabs>
      </w:pPr>
      <w:hyperlink w:anchor="_Toc11545" w:history="1">
        <w:r>
          <w:rPr>
            <w:rFonts w:ascii="仿宋" w:eastAsia="仿宋" w:hAnsi="仿宋" w:cs="仿宋" w:hint="eastAsia"/>
            <w:lang w:eastAsia="zh-CN"/>
          </w:rPr>
          <w:t>三、氮化铬铁项目土建工程</w:t>
        </w:r>
        <w:r>
          <w:tab/>
        </w:r>
        <w:r>
          <w:fldChar w:fldCharType="begin"/>
        </w:r>
        <w:r>
          <w:instrText xml:space="preserve"> PAGEREF _Toc11545 \h </w:instrText>
        </w:r>
        <w:r>
          <w:fldChar w:fldCharType="separate"/>
        </w:r>
        <w:r>
          <w:t>12</w:t>
        </w:r>
        <w:r>
          <w:fldChar w:fldCharType="end"/>
        </w:r>
      </w:hyperlink>
    </w:p>
    <w:p>
      <w:pPr>
        <w:pStyle w:val="TOC2"/>
        <w:tabs>
          <w:tab w:val="right" w:leader="dot" w:pos="8306"/>
        </w:tabs>
      </w:pPr>
      <w:hyperlink w:anchor="_Toc29790" w:history="1">
        <w:r>
          <w:rPr>
            <w:rFonts w:ascii="仿宋" w:eastAsia="仿宋" w:hAnsi="仿宋" w:cs="仿宋" w:hint="eastAsia"/>
            <w:lang w:eastAsia="zh-CN"/>
          </w:rPr>
          <w:t>(一)、建筑工程设计原则</w:t>
        </w:r>
        <w:r>
          <w:tab/>
        </w:r>
        <w:r>
          <w:fldChar w:fldCharType="begin"/>
        </w:r>
        <w:r>
          <w:instrText xml:space="preserve"> PAGEREF _Toc29790 \h </w:instrText>
        </w:r>
        <w:r>
          <w:fldChar w:fldCharType="separate"/>
        </w:r>
        <w:r>
          <w:t>12</w:t>
        </w:r>
        <w:r>
          <w:fldChar w:fldCharType="end"/>
        </w:r>
      </w:hyperlink>
    </w:p>
    <w:p>
      <w:pPr>
        <w:pStyle w:val="TOC2"/>
        <w:tabs>
          <w:tab w:val="right" w:leader="dot" w:pos="8306"/>
        </w:tabs>
      </w:pPr>
      <w:hyperlink w:anchor="_Toc2929" w:history="1">
        <w:r>
          <w:rPr>
            <w:rFonts w:ascii="仿宋" w:eastAsia="仿宋" w:hAnsi="仿宋" w:cs="仿宋" w:hint="eastAsia"/>
            <w:lang w:eastAsia="zh-CN"/>
          </w:rPr>
          <w:t>(二)、土建工程设计年限及安全等级</w:t>
        </w:r>
        <w:r>
          <w:tab/>
        </w:r>
        <w:r>
          <w:fldChar w:fldCharType="begin"/>
        </w:r>
        <w:r>
          <w:instrText xml:space="preserve"> PAGEREF _Toc2929 \h </w:instrText>
        </w:r>
        <w:r>
          <w:fldChar w:fldCharType="separate"/>
        </w:r>
        <w:r>
          <w:t>14</w:t>
        </w:r>
        <w:r>
          <w:fldChar w:fldCharType="end"/>
        </w:r>
      </w:hyperlink>
    </w:p>
    <w:p>
      <w:pPr>
        <w:pStyle w:val="TOC2"/>
        <w:tabs>
          <w:tab w:val="right" w:leader="dot" w:pos="8306"/>
        </w:tabs>
      </w:pPr>
      <w:hyperlink w:anchor="_Toc30662" w:history="1">
        <w:r>
          <w:rPr>
            <w:rFonts w:ascii="仿宋" w:eastAsia="仿宋" w:hAnsi="仿宋" w:cs="仿宋" w:hint="eastAsia"/>
            <w:lang w:eastAsia="zh-CN"/>
          </w:rPr>
          <w:t>(三)、建筑工程设计总体要求</w:t>
        </w:r>
        <w:r>
          <w:tab/>
        </w:r>
        <w:r>
          <w:fldChar w:fldCharType="begin"/>
        </w:r>
        <w:r>
          <w:instrText xml:space="preserve"> PAGEREF _Toc30662 \h </w:instrText>
        </w:r>
        <w:r>
          <w:fldChar w:fldCharType="separate"/>
        </w:r>
        <w:r>
          <w:t>15</w:t>
        </w:r>
        <w:r>
          <w:fldChar w:fldCharType="end"/>
        </w:r>
      </w:hyperlink>
    </w:p>
    <w:p>
      <w:pPr>
        <w:pStyle w:val="TOC2"/>
        <w:tabs>
          <w:tab w:val="right" w:leader="dot" w:pos="8306"/>
        </w:tabs>
      </w:pPr>
      <w:hyperlink w:anchor="_Toc30091" w:history="1">
        <w:r>
          <w:rPr>
            <w:rFonts w:ascii="仿宋" w:eastAsia="仿宋" w:hAnsi="仿宋" w:cs="仿宋" w:hint="eastAsia"/>
            <w:lang w:eastAsia="zh-CN"/>
          </w:rPr>
          <w:t>(四)、土建工程建设指标</w:t>
        </w:r>
        <w:r>
          <w:tab/>
        </w:r>
        <w:r>
          <w:fldChar w:fldCharType="begin"/>
        </w:r>
        <w:r>
          <w:instrText xml:space="preserve"> PAGEREF _Toc30091 \h </w:instrText>
        </w:r>
        <w:r>
          <w:fldChar w:fldCharType="separate"/>
        </w:r>
        <w:r>
          <w:t>15</w:t>
        </w:r>
        <w:r>
          <w:fldChar w:fldCharType="end"/>
        </w:r>
      </w:hyperlink>
    </w:p>
    <w:p>
      <w:pPr>
        <w:pStyle w:val="TOC1"/>
        <w:tabs>
          <w:tab w:val="right" w:leader="dot" w:pos="8306"/>
        </w:tabs>
      </w:pPr>
      <w:hyperlink w:anchor="_Toc28068" w:history="1">
        <w:r>
          <w:rPr>
            <w:rFonts w:ascii="仿宋" w:eastAsia="仿宋" w:hAnsi="仿宋" w:cs="仿宋" w:hint="eastAsia"/>
            <w:lang w:eastAsia="zh-CN"/>
          </w:rPr>
          <w:t>四、氮化铬铁项目建设单位说明</w:t>
        </w:r>
        <w:r>
          <w:tab/>
        </w:r>
        <w:r>
          <w:fldChar w:fldCharType="begin"/>
        </w:r>
        <w:r>
          <w:instrText xml:space="preserve"> PAGEREF _Toc28068 \h </w:instrText>
        </w:r>
        <w:r>
          <w:fldChar w:fldCharType="separate"/>
        </w:r>
        <w:r>
          <w:t>16</w:t>
        </w:r>
        <w:r>
          <w:fldChar w:fldCharType="end"/>
        </w:r>
      </w:hyperlink>
    </w:p>
    <w:p>
      <w:pPr>
        <w:pStyle w:val="TOC2"/>
        <w:tabs>
          <w:tab w:val="right" w:leader="dot" w:pos="8306"/>
        </w:tabs>
      </w:pPr>
      <w:hyperlink w:anchor="_Toc17424" w:history="1">
        <w:r>
          <w:rPr>
            <w:rFonts w:ascii="仿宋" w:eastAsia="仿宋" w:hAnsi="仿宋" w:cs="仿宋" w:hint="eastAsia"/>
            <w:lang w:eastAsia="zh-CN"/>
          </w:rPr>
          <w:t>(一)、氮化铬铁项目承办单位基本情况</w:t>
        </w:r>
        <w:r>
          <w:tab/>
        </w:r>
        <w:r>
          <w:fldChar w:fldCharType="begin"/>
        </w:r>
        <w:r>
          <w:instrText xml:space="preserve"> PAGEREF _Toc17424 \h </w:instrText>
        </w:r>
        <w:r>
          <w:fldChar w:fldCharType="separate"/>
        </w:r>
        <w:r>
          <w:t>16</w:t>
        </w:r>
        <w:r>
          <w:fldChar w:fldCharType="end"/>
        </w:r>
      </w:hyperlink>
    </w:p>
    <w:p>
      <w:pPr>
        <w:pStyle w:val="TOC2"/>
        <w:tabs>
          <w:tab w:val="right" w:leader="dot" w:pos="8306"/>
        </w:tabs>
      </w:pPr>
      <w:hyperlink w:anchor="_Toc3028" w:history="1">
        <w:r>
          <w:rPr>
            <w:rFonts w:ascii="仿宋" w:eastAsia="仿宋" w:hAnsi="仿宋" w:cs="仿宋" w:hint="eastAsia"/>
            <w:lang w:eastAsia="zh-CN"/>
          </w:rPr>
          <w:t>(二)、公司经济效益分析</w:t>
        </w:r>
        <w:r>
          <w:tab/>
        </w:r>
        <w:r>
          <w:fldChar w:fldCharType="begin"/>
        </w:r>
        <w:r>
          <w:instrText xml:space="preserve"> PAGEREF _Toc3028 \h </w:instrText>
        </w:r>
        <w:r>
          <w:fldChar w:fldCharType="separate"/>
        </w:r>
        <w:r>
          <w:t>16</w:t>
        </w:r>
        <w:r>
          <w:fldChar w:fldCharType="end"/>
        </w:r>
      </w:hyperlink>
    </w:p>
    <w:p>
      <w:pPr>
        <w:pStyle w:val="TOC1"/>
        <w:tabs>
          <w:tab w:val="right" w:leader="dot" w:pos="8306"/>
        </w:tabs>
      </w:pPr>
      <w:hyperlink w:anchor="_Toc32225" w:history="1">
        <w:r>
          <w:rPr>
            <w:rFonts w:ascii="仿宋" w:eastAsia="仿宋" w:hAnsi="仿宋" w:cs="仿宋" w:hint="eastAsia"/>
            <w:lang w:eastAsia="zh-CN"/>
          </w:rPr>
          <w:t>五、市场分析、调研</w:t>
        </w:r>
        <w:r>
          <w:tab/>
        </w:r>
        <w:r>
          <w:fldChar w:fldCharType="begin"/>
        </w:r>
        <w:r>
          <w:instrText xml:space="preserve"> PAGEREF _Toc32225 \h </w:instrText>
        </w:r>
        <w:r>
          <w:fldChar w:fldCharType="separate"/>
        </w:r>
        <w:r>
          <w:t>17</w:t>
        </w:r>
        <w:r>
          <w:fldChar w:fldCharType="end"/>
        </w:r>
      </w:hyperlink>
    </w:p>
    <w:p>
      <w:pPr>
        <w:pStyle w:val="TOC2"/>
        <w:tabs>
          <w:tab w:val="right" w:leader="dot" w:pos="8306"/>
        </w:tabs>
      </w:pPr>
      <w:hyperlink w:anchor="_Toc3168" w:history="1">
        <w:r>
          <w:rPr>
            <w:rFonts w:ascii="仿宋" w:eastAsia="仿宋" w:hAnsi="仿宋" w:cs="仿宋" w:hint="eastAsia"/>
            <w:lang w:eastAsia="zh-CN"/>
          </w:rPr>
          <w:t>(一)、氮化铬铁行业分析</w:t>
        </w:r>
        <w:r>
          <w:tab/>
        </w:r>
        <w:r>
          <w:fldChar w:fldCharType="begin"/>
        </w:r>
        <w:r>
          <w:instrText xml:space="preserve"> PAGEREF _Toc3168 \h </w:instrText>
        </w:r>
        <w:r>
          <w:fldChar w:fldCharType="separate"/>
        </w:r>
        <w:r>
          <w:t>17</w:t>
        </w:r>
        <w:r>
          <w:fldChar w:fldCharType="end"/>
        </w:r>
      </w:hyperlink>
    </w:p>
    <w:p>
      <w:pPr>
        <w:pStyle w:val="TOC2"/>
        <w:tabs>
          <w:tab w:val="right" w:leader="dot" w:pos="8306"/>
        </w:tabs>
      </w:pPr>
      <w:hyperlink w:anchor="_Toc12510" w:history="1">
        <w:r>
          <w:rPr>
            <w:rFonts w:ascii="仿宋" w:eastAsia="仿宋" w:hAnsi="仿宋" w:cs="仿宋" w:hint="eastAsia"/>
            <w:lang w:eastAsia="zh-CN"/>
          </w:rPr>
          <w:t>(二)、氮化铬铁市场分析预测</w:t>
        </w:r>
        <w:r>
          <w:tab/>
        </w:r>
        <w:r>
          <w:fldChar w:fldCharType="begin"/>
        </w:r>
        <w:r>
          <w:instrText xml:space="preserve"> PAGEREF _Toc12510 \h </w:instrText>
        </w:r>
        <w:r>
          <w:fldChar w:fldCharType="separate"/>
        </w:r>
        <w:r>
          <w:t>18</w:t>
        </w:r>
        <w:r>
          <w:fldChar w:fldCharType="end"/>
        </w:r>
      </w:hyperlink>
    </w:p>
    <w:p>
      <w:pPr>
        <w:pStyle w:val="TOC1"/>
        <w:tabs>
          <w:tab w:val="right" w:leader="dot" w:pos="8306"/>
        </w:tabs>
      </w:pPr>
      <w:hyperlink w:anchor="_Toc6561" w:history="1">
        <w:r>
          <w:rPr>
            <w:rFonts w:ascii="仿宋" w:eastAsia="仿宋" w:hAnsi="仿宋" w:cs="仿宋" w:hint="eastAsia"/>
            <w:lang w:eastAsia="zh-CN"/>
          </w:rPr>
          <w:t>六、氮化铬铁项目危机管理</w:t>
        </w:r>
        <w:r>
          <w:tab/>
        </w:r>
        <w:r>
          <w:fldChar w:fldCharType="begin"/>
        </w:r>
        <w:r>
          <w:instrText xml:space="preserve"> PAGEREF _Toc6561 \h </w:instrText>
        </w:r>
        <w:r>
          <w:fldChar w:fldCharType="separate"/>
        </w:r>
        <w:r>
          <w:t>19</w:t>
        </w:r>
        <w:r>
          <w:fldChar w:fldCharType="end"/>
        </w:r>
      </w:hyperlink>
    </w:p>
    <w:p>
      <w:pPr>
        <w:pStyle w:val="TOC2"/>
        <w:tabs>
          <w:tab w:val="right" w:leader="dot" w:pos="8306"/>
        </w:tabs>
      </w:pPr>
      <w:hyperlink w:anchor="_Toc18962" w:history="1">
        <w:r>
          <w:rPr>
            <w:rFonts w:ascii="仿宋" w:eastAsia="仿宋" w:hAnsi="仿宋" w:cs="仿宋" w:hint="eastAsia"/>
            <w:lang w:eastAsia="zh-CN"/>
          </w:rPr>
          <w:t>(一)、危机预警与识别</w:t>
        </w:r>
        <w:r>
          <w:tab/>
        </w:r>
        <w:r>
          <w:fldChar w:fldCharType="begin"/>
        </w:r>
        <w:r>
          <w:instrText xml:space="preserve"> PAGEREF _Toc18962 \h </w:instrText>
        </w:r>
        <w:r>
          <w:fldChar w:fldCharType="separate"/>
        </w:r>
        <w:r>
          <w:t>19</w:t>
        </w:r>
        <w:r>
          <w:fldChar w:fldCharType="end"/>
        </w:r>
      </w:hyperlink>
    </w:p>
    <w:p>
      <w:pPr>
        <w:pStyle w:val="TOC2"/>
        <w:tabs>
          <w:tab w:val="right" w:leader="dot" w:pos="8306"/>
        </w:tabs>
      </w:pPr>
      <w:hyperlink w:anchor="_Toc28737" w:history="1">
        <w:r>
          <w:rPr>
            <w:rFonts w:ascii="仿宋" w:eastAsia="仿宋" w:hAnsi="仿宋" w:cs="仿宋" w:hint="eastAsia"/>
            <w:lang w:eastAsia="zh-CN"/>
          </w:rPr>
          <w:t>(二)、危机应对与恢复</w:t>
        </w:r>
        <w:r>
          <w:tab/>
        </w:r>
        <w:r>
          <w:fldChar w:fldCharType="begin"/>
        </w:r>
        <w:r>
          <w:instrText xml:space="preserve"> PAGEREF _Toc28737 \h </w:instrText>
        </w:r>
        <w:r>
          <w:fldChar w:fldCharType="separate"/>
        </w:r>
        <w:r>
          <w:t>20</w:t>
        </w:r>
        <w:r>
          <w:fldChar w:fldCharType="end"/>
        </w:r>
      </w:hyperlink>
    </w:p>
    <w:p>
      <w:pPr>
        <w:pStyle w:val="TOC1"/>
        <w:tabs>
          <w:tab w:val="right" w:leader="dot" w:pos="8306"/>
        </w:tabs>
      </w:pPr>
      <w:hyperlink w:anchor="_Toc12318" w:history="1">
        <w:r>
          <w:rPr>
            <w:rFonts w:ascii="仿宋" w:eastAsia="仿宋" w:hAnsi="仿宋" w:cs="仿宋" w:hint="eastAsia"/>
            <w:lang w:eastAsia="zh-CN"/>
          </w:rPr>
          <w:t>七、氮化铬铁项目计划安排</w:t>
        </w:r>
        <w:r>
          <w:tab/>
        </w:r>
        <w:r>
          <w:fldChar w:fldCharType="begin"/>
        </w:r>
        <w:r>
          <w:instrText xml:space="preserve"> PAGEREF _Toc12318 \h </w:instrText>
        </w:r>
        <w:r>
          <w:fldChar w:fldCharType="separate"/>
        </w:r>
        <w:r>
          <w:t>21</w:t>
        </w:r>
        <w:r>
          <w:fldChar w:fldCharType="end"/>
        </w:r>
      </w:hyperlink>
    </w:p>
    <w:p>
      <w:pPr>
        <w:pStyle w:val="TOC2"/>
        <w:tabs>
          <w:tab w:val="right" w:leader="dot" w:pos="8306"/>
        </w:tabs>
      </w:pPr>
      <w:hyperlink w:anchor="_Toc3702" w:history="1">
        <w:r>
          <w:rPr>
            <w:rFonts w:ascii="仿宋" w:eastAsia="仿宋" w:hAnsi="仿宋" w:cs="仿宋" w:hint="eastAsia"/>
            <w:lang w:eastAsia="zh-CN"/>
          </w:rPr>
          <w:t>(一)、建设周期</w:t>
        </w:r>
        <w:r>
          <w:tab/>
        </w:r>
        <w:r>
          <w:fldChar w:fldCharType="begin"/>
        </w:r>
        <w:r>
          <w:instrText xml:space="preserve"> PAGEREF _Toc3702 \h </w:instrText>
        </w:r>
        <w:r>
          <w:fldChar w:fldCharType="separate"/>
        </w:r>
        <w:r>
          <w:t>21</w:t>
        </w:r>
        <w:r>
          <w:fldChar w:fldCharType="end"/>
        </w:r>
      </w:hyperlink>
    </w:p>
    <w:p>
      <w:pPr>
        <w:pStyle w:val="TOC2"/>
        <w:tabs>
          <w:tab w:val="right" w:leader="dot" w:pos="8306"/>
        </w:tabs>
      </w:pPr>
      <w:hyperlink w:anchor="_Toc14870" w:history="1">
        <w:r>
          <w:rPr>
            <w:rFonts w:ascii="仿宋" w:eastAsia="仿宋" w:hAnsi="仿宋" w:cs="仿宋" w:hint="eastAsia"/>
            <w:lang w:eastAsia="zh-CN"/>
          </w:rPr>
          <w:t>(二)、建设进度</w:t>
        </w:r>
        <w:r>
          <w:tab/>
        </w:r>
        <w:r>
          <w:fldChar w:fldCharType="begin"/>
        </w:r>
        <w:r>
          <w:instrText xml:space="preserve"> PAGEREF _Toc14870 \h </w:instrText>
        </w:r>
        <w:r>
          <w:fldChar w:fldCharType="separate"/>
        </w:r>
        <w:r>
          <w:t>22</w:t>
        </w:r>
        <w:r>
          <w:fldChar w:fldCharType="end"/>
        </w:r>
      </w:hyperlink>
    </w:p>
    <w:p>
      <w:pPr>
        <w:pStyle w:val="TOC2"/>
        <w:tabs>
          <w:tab w:val="right" w:leader="dot" w:pos="8306"/>
        </w:tabs>
      </w:pPr>
      <w:hyperlink w:anchor="_Toc16877" w:history="1">
        <w:r>
          <w:rPr>
            <w:rFonts w:ascii="仿宋" w:eastAsia="仿宋" w:hAnsi="仿宋" w:cs="仿宋" w:hint="eastAsia"/>
            <w:lang w:eastAsia="zh-CN"/>
          </w:rPr>
          <w:t>(三)、进度安排注意事项</w:t>
        </w:r>
        <w:r>
          <w:tab/>
        </w:r>
        <w:r>
          <w:fldChar w:fldCharType="begin"/>
        </w:r>
        <w:r>
          <w:instrText xml:space="preserve"> PAGEREF _Toc16877 \h </w:instrText>
        </w:r>
        <w:r>
          <w:fldChar w:fldCharType="separate"/>
        </w:r>
        <w:r>
          <w:t>23</w:t>
        </w:r>
        <w:r>
          <w:fldChar w:fldCharType="end"/>
        </w:r>
      </w:hyperlink>
    </w:p>
    <w:p>
      <w:pPr>
        <w:pStyle w:val="TOC2"/>
        <w:tabs>
          <w:tab w:val="right" w:leader="dot" w:pos="8306"/>
        </w:tabs>
      </w:pPr>
      <w:hyperlink w:anchor="_Toc11824" w:history="1">
        <w:r>
          <w:rPr>
            <w:rFonts w:ascii="仿宋" w:eastAsia="仿宋" w:hAnsi="仿宋" w:cs="仿宋" w:hint="eastAsia"/>
            <w:lang w:eastAsia="zh-CN"/>
          </w:rPr>
          <w:t>(四)、人力资源配置</w:t>
        </w:r>
        <w:r>
          <w:tab/>
        </w:r>
        <w:r>
          <w:fldChar w:fldCharType="begin"/>
        </w:r>
        <w:r>
          <w:instrText xml:space="preserve"> PAGEREF _Toc11824 \h </w:instrText>
        </w:r>
        <w:r>
          <w:fldChar w:fldCharType="separate"/>
        </w:r>
        <w:r>
          <w:t>25</w:t>
        </w:r>
        <w:r>
          <w:fldChar w:fldCharType="end"/>
        </w:r>
      </w:hyperlink>
    </w:p>
    <w:p>
      <w:pPr>
        <w:pStyle w:val="TOC1"/>
        <w:tabs>
          <w:tab w:val="right" w:leader="dot" w:pos="8306"/>
        </w:tabs>
      </w:pPr>
      <w:hyperlink w:anchor="_Toc12866" w:history="1">
        <w:r>
          <w:rPr>
            <w:rFonts w:ascii="仿宋" w:eastAsia="仿宋" w:hAnsi="仿宋" w:cs="仿宋" w:hint="eastAsia"/>
            <w:lang w:eastAsia="zh-CN"/>
          </w:rPr>
          <w:t>八、氮化铬铁项目财务管理</w:t>
        </w:r>
        <w:r>
          <w:tab/>
        </w:r>
        <w:r>
          <w:fldChar w:fldCharType="begin"/>
        </w:r>
        <w:r>
          <w:instrText xml:space="preserve"> PAGEREF _Toc12866 \h </w:instrText>
        </w:r>
        <w:r>
          <w:fldChar w:fldCharType="separate"/>
        </w:r>
        <w:r>
          <w:t>25</w:t>
        </w:r>
        <w:r>
          <w:fldChar w:fldCharType="end"/>
        </w:r>
      </w:hyperlink>
    </w:p>
    <w:p>
      <w:pPr>
        <w:pStyle w:val="TOC2"/>
        <w:tabs>
          <w:tab w:val="right" w:leader="dot" w:pos="8306"/>
        </w:tabs>
      </w:pPr>
      <w:hyperlink w:anchor="_Toc3822" w:history="1">
        <w:r>
          <w:rPr>
            <w:rFonts w:ascii="仿宋" w:eastAsia="仿宋" w:hAnsi="仿宋" w:cs="仿宋" w:hint="eastAsia"/>
            <w:lang w:eastAsia="zh-CN"/>
          </w:rPr>
          <w:t>(一)、资金需求大</w:t>
        </w:r>
        <w:r>
          <w:tab/>
        </w:r>
        <w:r>
          <w:fldChar w:fldCharType="begin"/>
        </w:r>
        <w:r>
          <w:instrText xml:space="preserve"> PAGEREF _Toc3822 \h </w:instrText>
        </w:r>
        <w:r>
          <w:fldChar w:fldCharType="separate"/>
        </w:r>
        <w:r>
          <w:t>25</w:t>
        </w:r>
        <w:r>
          <w:fldChar w:fldCharType="end"/>
        </w:r>
      </w:hyperlink>
    </w:p>
    <w:p>
      <w:pPr>
        <w:pStyle w:val="TOC2"/>
        <w:tabs>
          <w:tab w:val="right" w:leader="dot" w:pos="8306"/>
        </w:tabs>
      </w:pPr>
      <w:hyperlink w:anchor="_Toc13299" w:history="1">
        <w:r>
          <w:rPr>
            <w:rFonts w:ascii="仿宋" w:eastAsia="仿宋" w:hAnsi="仿宋" w:cs="仿宋" w:hint="eastAsia"/>
            <w:lang w:eastAsia="zh-CN"/>
          </w:rPr>
          <w:t>(二)、研发周期长</w:t>
        </w:r>
        <w:r>
          <w:tab/>
        </w:r>
        <w:r>
          <w:fldChar w:fldCharType="begin"/>
        </w:r>
        <w:r>
          <w:instrText xml:space="preserve"> PAGEREF _Toc13299 \h </w:instrText>
        </w:r>
        <w:r>
          <w:fldChar w:fldCharType="separate"/>
        </w:r>
        <w:r>
          <w:t>26</w:t>
        </w:r>
        <w:r>
          <w:fldChar w:fldCharType="end"/>
        </w:r>
      </w:hyperlink>
    </w:p>
    <w:p>
      <w:pPr>
        <w:pStyle w:val="TOC2"/>
        <w:tabs>
          <w:tab w:val="right" w:leader="dot" w:pos="8306"/>
        </w:tabs>
      </w:pPr>
      <w:hyperlink w:anchor="_Toc29365" w:history="1">
        <w:r>
          <w:rPr>
            <w:rFonts w:ascii="仿宋" w:eastAsia="仿宋" w:hAnsi="仿宋" w:cs="仿宋" w:hint="eastAsia"/>
            <w:lang w:eastAsia="zh-CN"/>
          </w:rPr>
          <w:t>(三)、市场风险大</w:t>
        </w:r>
        <w:r>
          <w:tab/>
        </w:r>
        <w:r>
          <w:fldChar w:fldCharType="begin"/>
        </w:r>
        <w:r>
          <w:instrText xml:space="preserve"> PAGEREF _Toc29365 \h </w:instrText>
        </w:r>
        <w:r>
          <w:fldChar w:fldCharType="separate"/>
        </w:r>
        <w:r>
          <w:t>28</w:t>
        </w:r>
        <w:r>
          <w:fldChar w:fldCharType="end"/>
        </w:r>
      </w:hyperlink>
    </w:p>
    <w:p>
      <w:pPr>
        <w:pStyle w:val="TOC2"/>
        <w:tabs>
          <w:tab w:val="right" w:leader="dot" w:pos="8306"/>
        </w:tabs>
      </w:pPr>
      <w:hyperlink w:anchor="_Toc20529" w:history="1">
        <w:r>
          <w:rPr>
            <w:rFonts w:ascii="仿宋" w:eastAsia="仿宋" w:hAnsi="仿宋" w:cs="仿宋" w:hint="eastAsia"/>
            <w:lang w:eastAsia="zh-CN"/>
          </w:rPr>
          <w:t>(四)、利润率高</w:t>
        </w:r>
        <w:r>
          <w:tab/>
        </w:r>
        <w:r>
          <w:fldChar w:fldCharType="begin"/>
        </w:r>
        <w:r>
          <w:instrText xml:space="preserve"> PAGEREF _Toc20529 \h </w:instrText>
        </w:r>
        <w:r>
          <w:fldChar w:fldCharType="separate"/>
        </w:r>
        <w:r>
          <w:t>30</w:t>
        </w:r>
        <w:r>
          <w:fldChar w:fldCharType="end"/>
        </w:r>
      </w:hyperlink>
    </w:p>
    <w:p>
      <w:pPr>
        <w:pStyle w:val="TOC1"/>
        <w:tabs>
          <w:tab w:val="right" w:leader="dot" w:pos="8306"/>
        </w:tabs>
      </w:pPr>
      <w:hyperlink w:anchor="_Toc16614" w:history="1">
        <w:r>
          <w:rPr>
            <w:rFonts w:ascii="仿宋" w:eastAsia="仿宋" w:hAnsi="仿宋" w:cs="仿宋" w:hint="eastAsia"/>
            <w:lang w:eastAsia="zh-CN"/>
          </w:rPr>
          <w:t>九、氮化铬铁项目社会影响</w:t>
        </w:r>
        <w:r>
          <w:tab/>
        </w:r>
        <w:r>
          <w:fldChar w:fldCharType="begin"/>
        </w:r>
        <w:r>
          <w:instrText xml:space="preserve"> PAGEREF _Toc16614 \h </w:instrText>
        </w:r>
        <w:r>
          <w:fldChar w:fldCharType="separate"/>
        </w:r>
        <w:r>
          <w:t>32</w:t>
        </w:r>
        <w:r>
          <w:fldChar w:fldCharType="end"/>
        </w:r>
      </w:hyperlink>
    </w:p>
    <w:p>
      <w:pPr>
        <w:pStyle w:val="TOC2"/>
        <w:tabs>
          <w:tab w:val="right" w:leader="dot" w:pos="8306"/>
        </w:tabs>
      </w:pPr>
      <w:hyperlink w:anchor="_Toc4096" w:history="1">
        <w:r>
          <w:rPr>
            <w:rFonts w:ascii="仿宋" w:eastAsia="仿宋" w:hAnsi="仿宋" w:cs="仿宋" w:hint="eastAsia"/>
            <w:lang w:eastAsia="zh-CN"/>
          </w:rPr>
          <w:t>(一)、社会责任与义务</w:t>
        </w:r>
        <w:r>
          <w:tab/>
        </w:r>
        <w:r>
          <w:fldChar w:fldCharType="begin"/>
        </w:r>
        <w:r>
          <w:instrText xml:space="preserve"> PAGEREF _Toc4096 \h </w:instrText>
        </w:r>
        <w:r>
          <w:fldChar w:fldCharType="separate"/>
        </w:r>
        <w:r>
          <w:t>32</w:t>
        </w:r>
        <w:r>
          <w:fldChar w:fldCharType="end"/>
        </w:r>
      </w:hyperlink>
    </w:p>
    <w:p>
      <w:pPr>
        <w:pStyle w:val="TOC2"/>
        <w:tabs>
          <w:tab w:val="right" w:leader="dot" w:pos="8306"/>
        </w:tabs>
      </w:pPr>
      <w:hyperlink w:anchor="_Toc18676" w:history="1">
        <w:r>
          <w:rPr>
            <w:rFonts w:ascii="仿宋" w:eastAsia="仿宋" w:hAnsi="仿宋" w:cs="仿宋" w:hint="eastAsia"/>
            <w:lang w:eastAsia="zh-CN"/>
          </w:rPr>
          <w:t>(二)、社会参与与沟通</w:t>
        </w:r>
        <w:r>
          <w:tab/>
        </w:r>
        <w:r>
          <w:fldChar w:fldCharType="begin"/>
        </w:r>
        <w:r>
          <w:instrText xml:space="preserve"> PAGEREF _Toc18676 \h </w:instrText>
        </w:r>
        <w:r>
          <w:fldChar w:fldCharType="separate"/>
        </w:r>
        <w:r>
          <w:t>33</w:t>
        </w:r>
        <w:r>
          <w:fldChar w:fldCharType="end"/>
        </w:r>
      </w:hyperlink>
    </w:p>
    <w:p>
      <w:pPr>
        <w:pStyle w:val="TOC1"/>
        <w:tabs>
          <w:tab w:val="right" w:leader="dot" w:pos="8306"/>
        </w:tabs>
      </w:pPr>
      <w:hyperlink w:anchor="_Toc19839" w:history="1">
        <w:r>
          <w:rPr>
            <w:rFonts w:ascii="仿宋" w:eastAsia="仿宋" w:hAnsi="仿宋" w:cs="仿宋" w:hint="eastAsia"/>
            <w:lang w:eastAsia="zh-CN"/>
          </w:rPr>
          <w:t>十、氮化铬铁项目技术管理</w:t>
        </w:r>
        <w:r>
          <w:tab/>
        </w:r>
        <w:r>
          <w:fldChar w:fldCharType="begin"/>
        </w:r>
        <w:r>
          <w:instrText xml:space="preserve"> PAGEREF _Toc19839 \h </w:instrText>
        </w:r>
        <w:r>
          <w:fldChar w:fldCharType="separate"/>
        </w:r>
        <w:r>
          <w:t>34</w:t>
        </w:r>
        <w:r>
          <w:fldChar w:fldCharType="end"/>
        </w:r>
      </w:hyperlink>
    </w:p>
    <w:p>
      <w:pPr>
        <w:pStyle w:val="TOC2"/>
        <w:tabs>
          <w:tab w:val="right" w:leader="dot" w:pos="8306"/>
        </w:tabs>
      </w:pPr>
      <w:hyperlink w:anchor="_Toc2839" w:history="1">
        <w:r>
          <w:rPr>
            <w:rFonts w:ascii="仿宋" w:eastAsia="仿宋" w:hAnsi="仿宋" w:cs="仿宋" w:hint="eastAsia"/>
            <w:lang w:eastAsia="zh-CN"/>
          </w:rPr>
          <w:t>(一)、技术方案选用方向</w:t>
        </w:r>
        <w:r>
          <w:tab/>
        </w:r>
        <w:r>
          <w:fldChar w:fldCharType="begin"/>
        </w:r>
        <w:r>
          <w:instrText xml:space="preserve"> PAGEREF _Toc2839 \h </w:instrText>
        </w:r>
        <w:r>
          <w:fldChar w:fldCharType="separate"/>
        </w:r>
        <w:r>
          <w:t>34</w:t>
        </w:r>
        <w:r>
          <w:fldChar w:fldCharType="end"/>
        </w:r>
      </w:hyperlink>
    </w:p>
    <w:p>
      <w:pPr>
        <w:pStyle w:val="TOC2"/>
        <w:tabs>
          <w:tab w:val="right" w:leader="dot" w:pos="8306"/>
        </w:tabs>
      </w:pPr>
      <w:hyperlink w:anchor="_Toc9301" w:history="1">
        <w:r>
          <w:rPr>
            <w:rFonts w:ascii="仿宋" w:eastAsia="仿宋" w:hAnsi="仿宋" w:cs="仿宋" w:hint="eastAsia"/>
            <w:lang w:eastAsia="zh-CN"/>
          </w:rPr>
          <w:t>(二)、工艺技术方案选用原则</w:t>
        </w:r>
        <w:r>
          <w:tab/>
        </w:r>
        <w:r>
          <w:fldChar w:fldCharType="begin"/>
        </w:r>
        <w:r>
          <w:instrText xml:space="preserve"> PAGEREF _Toc9301 \h </w:instrText>
        </w:r>
        <w:r>
          <w:fldChar w:fldCharType="separate"/>
        </w:r>
        <w:r>
          <w:t>36</w:t>
        </w:r>
        <w:r>
          <w:fldChar w:fldCharType="end"/>
        </w:r>
      </w:hyperlink>
    </w:p>
    <w:p>
      <w:pPr>
        <w:pStyle w:val="TOC2"/>
        <w:tabs>
          <w:tab w:val="right" w:leader="dot" w:pos="8306"/>
        </w:tabs>
      </w:pPr>
      <w:hyperlink w:anchor="_Toc1917" w:history="1">
        <w:r>
          <w:rPr>
            <w:rFonts w:ascii="仿宋" w:eastAsia="仿宋" w:hAnsi="仿宋" w:cs="仿宋" w:hint="eastAsia"/>
            <w:lang w:eastAsia="zh-CN"/>
          </w:rPr>
          <w:t>(三)、工艺技术方案要求</w:t>
        </w:r>
        <w:r>
          <w:tab/>
        </w:r>
        <w:r>
          <w:fldChar w:fldCharType="begin"/>
        </w:r>
        <w:r>
          <w:instrText xml:space="preserve"> PAGEREF _Toc1917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47" w:history="1">
        <w:r>
          <w:rPr>
            <w:rFonts w:ascii="仿宋" w:eastAsia="仿宋" w:hAnsi="仿宋" w:cs="仿宋" w:hint="eastAsia"/>
            <w:lang w:eastAsia="zh-CN"/>
          </w:rPr>
          <w:t>十一、氮化铬铁项目人力资源管理</w:t>
        </w:r>
        <w:r>
          <w:tab/>
        </w:r>
        <w:r>
          <w:fldChar w:fldCharType="begin"/>
        </w:r>
        <w:r>
          <w:instrText xml:space="preserve"> PAGEREF _Toc8847 \h </w:instrText>
        </w:r>
        <w:r>
          <w:fldChar w:fldCharType="separate"/>
        </w:r>
        <w:r>
          <w:t>40</w:t>
        </w:r>
        <w:r>
          <w:fldChar w:fldCharType="end"/>
        </w:r>
      </w:hyperlink>
    </w:p>
    <w:p>
      <w:pPr>
        <w:pStyle w:val="TOC2"/>
        <w:tabs>
          <w:tab w:val="right" w:leader="dot" w:pos="8306"/>
        </w:tabs>
      </w:pPr>
      <w:hyperlink w:anchor="_Toc20527" w:history="1">
        <w:r>
          <w:rPr>
            <w:rFonts w:ascii="仿宋" w:eastAsia="仿宋" w:hAnsi="仿宋" w:cs="仿宋" w:hint="eastAsia"/>
            <w:lang w:eastAsia="zh-CN"/>
          </w:rPr>
          <w:t>(一)、建立健全的预算管理制度</w:t>
        </w:r>
        <w:r>
          <w:tab/>
        </w:r>
        <w:r>
          <w:fldChar w:fldCharType="begin"/>
        </w:r>
        <w:r>
          <w:instrText xml:space="preserve"> PAGEREF _Toc20527 \h </w:instrText>
        </w:r>
        <w:r>
          <w:fldChar w:fldCharType="separate"/>
        </w:r>
        <w:r>
          <w:t>40</w:t>
        </w:r>
        <w:r>
          <w:fldChar w:fldCharType="end"/>
        </w:r>
      </w:hyperlink>
    </w:p>
    <w:p>
      <w:pPr>
        <w:pStyle w:val="TOC2"/>
        <w:tabs>
          <w:tab w:val="right" w:leader="dot" w:pos="8306"/>
        </w:tabs>
      </w:pPr>
      <w:hyperlink w:anchor="_Toc9592" w:history="1">
        <w:r>
          <w:rPr>
            <w:rFonts w:ascii="仿宋" w:eastAsia="仿宋" w:hAnsi="仿宋" w:cs="仿宋" w:hint="eastAsia"/>
            <w:lang w:eastAsia="zh-CN"/>
          </w:rPr>
          <w:t>(二)、加强资金流动监控</w:t>
        </w:r>
        <w:r>
          <w:tab/>
        </w:r>
        <w:r>
          <w:fldChar w:fldCharType="begin"/>
        </w:r>
        <w:r>
          <w:instrText xml:space="preserve"> PAGEREF _Toc9592 \h </w:instrText>
        </w:r>
        <w:r>
          <w:fldChar w:fldCharType="separate"/>
        </w:r>
        <w:r>
          <w:t>42</w:t>
        </w:r>
        <w:r>
          <w:fldChar w:fldCharType="end"/>
        </w:r>
      </w:hyperlink>
    </w:p>
    <w:p>
      <w:pPr>
        <w:pStyle w:val="TOC2"/>
        <w:tabs>
          <w:tab w:val="right" w:leader="dot" w:pos="8306"/>
        </w:tabs>
      </w:pPr>
      <w:hyperlink w:anchor="_Toc15115" w:history="1">
        <w:r>
          <w:rPr>
            <w:rFonts w:ascii="仿宋" w:eastAsia="仿宋" w:hAnsi="仿宋" w:cs="仿宋" w:hint="eastAsia"/>
            <w:lang w:eastAsia="zh-CN"/>
          </w:rPr>
          <w:t>(三)、制定完善的风险控制机制</w:t>
        </w:r>
        <w:r>
          <w:tab/>
        </w:r>
        <w:r>
          <w:fldChar w:fldCharType="begin"/>
        </w:r>
        <w:r>
          <w:instrText xml:space="preserve"> PAGEREF _Toc15115 \h </w:instrText>
        </w:r>
        <w:r>
          <w:fldChar w:fldCharType="separate"/>
        </w:r>
        <w:r>
          <w:t>43</w:t>
        </w:r>
        <w:r>
          <w:fldChar w:fldCharType="end"/>
        </w:r>
      </w:hyperlink>
    </w:p>
    <w:p>
      <w:pPr>
        <w:pStyle w:val="TOC2"/>
        <w:tabs>
          <w:tab w:val="right" w:leader="dot" w:pos="8306"/>
        </w:tabs>
      </w:pPr>
      <w:hyperlink w:anchor="_Toc27191" w:history="1">
        <w:r>
          <w:rPr>
            <w:rFonts w:ascii="仿宋" w:eastAsia="仿宋" w:hAnsi="仿宋" w:cs="仿宋" w:hint="eastAsia"/>
            <w:lang w:eastAsia="zh-CN"/>
          </w:rPr>
          <w:t>(四)、优化成本管理</w:t>
        </w:r>
        <w:r>
          <w:tab/>
        </w:r>
        <w:r>
          <w:fldChar w:fldCharType="begin"/>
        </w:r>
        <w:r>
          <w:instrText xml:space="preserve"> PAGEREF _Toc27191 \h </w:instrText>
        </w:r>
        <w:r>
          <w:fldChar w:fldCharType="separate"/>
        </w:r>
        <w:r>
          <w:t>44</w:t>
        </w:r>
        <w:r>
          <w:fldChar w:fldCharType="end"/>
        </w:r>
      </w:hyperlink>
    </w:p>
    <w:p>
      <w:pPr>
        <w:pStyle w:val="TOC1"/>
        <w:tabs>
          <w:tab w:val="right" w:leader="dot" w:pos="8306"/>
        </w:tabs>
      </w:pPr>
      <w:hyperlink w:anchor="_Toc15477" w:history="1">
        <w:r>
          <w:rPr>
            <w:rFonts w:ascii="仿宋" w:eastAsia="仿宋" w:hAnsi="仿宋" w:cs="仿宋" w:hint="eastAsia"/>
            <w:lang w:eastAsia="zh-CN"/>
          </w:rPr>
          <w:t>十二、氮化铬铁项目人力资源培养与发展</w:t>
        </w:r>
        <w:r>
          <w:tab/>
        </w:r>
        <w:r>
          <w:fldChar w:fldCharType="begin"/>
        </w:r>
        <w:r>
          <w:instrText xml:space="preserve"> PAGEREF _Toc15477 \h </w:instrText>
        </w:r>
        <w:r>
          <w:fldChar w:fldCharType="separate"/>
        </w:r>
        <w:r>
          <w:t>46</w:t>
        </w:r>
        <w:r>
          <w:fldChar w:fldCharType="end"/>
        </w:r>
      </w:hyperlink>
    </w:p>
    <w:p>
      <w:pPr>
        <w:pStyle w:val="TOC2"/>
        <w:tabs>
          <w:tab w:val="right" w:leader="dot" w:pos="8306"/>
        </w:tabs>
      </w:pPr>
      <w:hyperlink w:anchor="_Toc22570" w:history="1">
        <w:r>
          <w:rPr>
            <w:rFonts w:ascii="仿宋" w:eastAsia="仿宋" w:hAnsi="仿宋" w:cs="仿宋" w:hint="eastAsia"/>
            <w:lang w:eastAsia="zh-CN"/>
          </w:rPr>
          <w:t>(一)、人才需求与规划</w:t>
        </w:r>
        <w:r>
          <w:tab/>
        </w:r>
        <w:r>
          <w:fldChar w:fldCharType="begin"/>
        </w:r>
        <w:r>
          <w:instrText xml:space="preserve"> PAGEREF _Toc22570 \h </w:instrText>
        </w:r>
        <w:r>
          <w:fldChar w:fldCharType="separate"/>
        </w:r>
        <w:r>
          <w:t>46</w:t>
        </w:r>
        <w:r>
          <w:fldChar w:fldCharType="end"/>
        </w:r>
      </w:hyperlink>
    </w:p>
    <w:p>
      <w:pPr>
        <w:pStyle w:val="TOC2"/>
        <w:tabs>
          <w:tab w:val="right" w:leader="dot" w:pos="8306"/>
        </w:tabs>
      </w:pPr>
      <w:hyperlink w:anchor="_Toc30895" w:history="1">
        <w:r>
          <w:rPr>
            <w:rFonts w:ascii="仿宋" w:eastAsia="仿宋" w:hAnsi="仿宋" w:cs="仿宋" w:hint="eastAsia"/>
            <w:lang w:eastAsia="zh-CN"/>
          </w:rPr>
          <w:t>(二)、培训与发展计划</w:t>
        </w:r>
        <w:r>
          <w:tab/>
        </w:r>
        <w:r>
          <w:fldChar w:fldCharType="begin"/>
        </w:r>
        <w:r>
          <w:instrText xml:space="preserve"> PAGEREF _Toc30895 \h </w:instrText>
        </w:r>
        <w:r>
          <w:fldChar w:fldCharType="separate"/>
        </w:r>
        <w:r>
          <w:t>46</w:t>
        </w:r>
        <w:r>
          <w:fldChar w:fldCharType="end"/>
        </w:r>
      </w:hyperlink>
    </w:p>
    <w:p>
      <w:pPr>
        <w:pStyle w:val="TOC1"/>
        <w:tabs>
          <w:tab w:val="right" w:leader="dot" w:pos="8306"/>
        </w:tabs>
      </w:pPr>
      <w:hyperlink w:anchor="_Toc31582" w:history="1">
        <w:r>
          <w:rPr>
            <w:rFonts w:ascii="仿宋" w:eastAsia="仿宋" w:hAnsi="仿宋" w:cs="仿宋" w:hint="eastAsia"/>
            <w:lang w:eastAsia="zh-CN"/>
          </w:rPr>
          <w:t>十三、利益相关者分析与沟通计划</w:t>
        </w:r>
        <w:r>
          <w:tab/>
        </w:r>
        <w:r>
          <w:fldChar w:fldCharType="begin"/>
        </w:r>
        <w:r>
          <w:instrText xml:space="preserve"> PAGEREF _Toc31582 \h </w:instrText>
        </w:r>
        <w:r>
          <w:fldChar w:fldCharType="separate"/>
        </w:r>
        <w:r>
          <w:t>47</w:t>
        </w:r>
        <w:r>
          <w:fldChar w:fldCharType="end"/>
        </w:r>
      </w:hyperlink>
    </w:p>
    <w:p>
      <w:pPr>
        <w:pStyle w:val="TOC2"/>
        <w:tabs>
          <w:tab w:val="right" w:leader="dot" w:pos="8306"/>
        </w:tabs>
      </w:pPr>
      <w:hyperlink w:anchor="_Toc18695" w:history="1">
        <w:r>
          <w:rPr>
            <w:rFonts w:ascii="仿宋" w:eastAsia="仿宋" w:hAnsi="仿宋" w:cs="仿宋" w:hint="eastAsia"/>
            <w:lang w:eastAsia="zh-CN"/>
          </w:rPr>
          <w:t>(一)、利益相关者分析</w:t>
        </w:r>
        <w:r>
          <w:tab/>
        </w:r>
        <w:r>
          <w:fldChar w:fldCharType="begin"/>
        </w:r>
        <w:r>
          <w:instrText xml:space="preserve"> PAGEREF _Toc18695 \h </w:instrText>
        </w:r>
        <w:r>
          <w:fldChar w:fldCharType="separate"/>
        </w:r>
        <w:r>
          <w:t>47</w:t>
        </w:r>
        <w:r>
          <w:fldChar w:fldCharType="end"/>
        </w:r>
      </w:hyperlink>
    </w:p>
    <w:p>
      <w:pPr>
        <w:pStyle w:val="TOC2"/>
        <w:tabs>
          <w:tab w:val="right" w:leader="dot" w:pos="8306"/>
        </w:tabs>
      </w:pPr>
      <w:hyperlink w:anchor="_Toc6042" w:history="1">
        <w:r>
          <w:rPr>
            <w:rFonts w:ascii="仿宋" w:eastAsia="仿宋" w:hAnsi="仿宋" w:cs="仿宋" w:hint="eastAsia"/>
            <w:lang w:eastAsia="zh-CN"/>
          </w:rPr>
          <w:t>(二)、沟通计划</w:t>
        </w:r>
        <w:r>
          <w:tab/>
        </w:r>
        <w:r>
          <w:fldChar w:fldCharType="begin"/>
        </w:r>
        <w:r>
          <w:instrText xml:space="preserve"> PAGEREF _Toc6042 \h </w:instrText>
        </w:r>
        <w:r>
          <w:fldChar w:fldCharType="separate"/>
        </w:r>
        <w:r>
          <w:t>48</w:t>
        </w:r>
        <w:r>
          <w:fldChar w:fldCharType="end"/>
        </w:r>
      </w:hyperlink>
    </w:p>
    <w:p>
      <w:pPr>
        <w:pStyle w:val="TOC1"/>
        <w:tabs>
          <w:tab w:val="right" w:leader="dot" w:pos="8306"/>
        </w:tabs>
      </w:pPr>
      <w:hyperlink w:anchor="_Toc6955" w:history="1">
        <w:r>
          <w:rPr>
            <w:rFonts w:ascii="仿宋" w:eastAsia="仿宋" w:hAnsi="仿宋" w:cs="仿宋" w:hint="eastAsia"/>
            <w:lang w:eastAsia="zh-CN"/>
          </w:rPr>
          <w:t>十四、风险识别与分类</w:t>
        </w:r>
        <w:r>
          <w:tab/>
        </w:r>
        <w:r>
          <w:fldChar w:fldCharType="begin"/>
        </w:r>
        <w:r>
          <w:instrText xml:space="preserve"> PAGEREF _Toc6955 \h </w:instrText>
        </w:r>
        <w:r>
          <w:fldChar w:fldCharType="separate"/>
        </w:r>
        <w:r>
          <w:t>49</w:t>
        </w:r>
        <w:r>
          <w:fldChar w:fldCharType="end"/>
        </w:r>
      </w:hyperlink>
    </w:p>
    <w:p>
      <w:pPr>
        <w:pStyle w:val="TOC2"/>
        <w:tabs>
          <w:tab w:val="right" w:leader="dot" w:pos="8306"/>
        </w:tabs>
      </w:pPr>
      <w:hyperlink w:anchor="_Toc16586" w:history="1">
        <w:r>
          <w:rPr>
            <w:rFonts w:ascii="仿宋" w:eastAsia="仿宋" w:hAnsi="仿宋" w:cs="仿宋" w:hint="eastAsia"/>
            <w:lang w:eastAsia="zh-CN"/>
          </w:rPr>
          <w:t>(一)、风险识别</w:t>
        </w:r>
        <w:r>
          <w:tab/>
        </w:r>
        <w:r>
          <w:fldChar w:fldCharType="begin"/>
        </w:r>
        <w:r>
          <w:instrText xml:space="preserve"> PAGEREF _Toc16586 \h </w:instrText>
        </w:r>
        <w:r>
          <w:fldChar w:fldCharType="separate"/>
        </w:r>
        <w:r>
          <w:t>49</w:t>
        </w:r>
        <w:r>
          <w:fldChar w:fldCharType="end"/>
        </w:r>
      </w:hyperlink>
    </w:p>
    <w:p>
      <w:pPr>
        <w:pStyle w:val="TOC2"/>
        <w:tabs>
          <w:tab w:val="right" w:leader="dot" w:pos="8306"/>
        </w:tabs>
      </w:pPr>
      <w:hyperlink w:anchor="_Toc1126" w:history="1">
        <w:r>
          <w:rPr>
            <w:rFonts w:ascii="仿宋" w:eastAsia="仿宋" w:hAnsi="仿宋" w:cs="仿宋" w:hint="eastAsia"/>
            <w:lang w:eastAsia="zh-CN"/>
          </w:rPr>
          <w:t>(二)、风险分类</w:t>
        </w:r>
        <w:r>
          <w:tab/>
        </w:r>
        <w:r>
          <w:fldChar w:fldCharType="begin"/>
        </w:r>
        <w:r>
          <w:instrText xml:space="preserve"> PAGEREF _Toc1126 \h </w:instrText>
        </w:r>
        <w:r>
          <w:fldChar w:fldCharType="separate"/>
        </w:r>
        <w:r>
          <w:t>50</w:t>
        </w:r>
        <w:r>
          <w:fldChar w:fldCharType="end"/>
        </w:r>
      </w:hyperlink>
    </w:p>
    <w:p>
      <w:pPr>
        <w:pStyle w:val="TOC1"/>
        <w:tabs>
          <w:tab w:val="right" w:leader="dot" w:pos="8306"/>
        </w:tabs>
      </w:pPr>
      <w:hyperlink w:anchor="_Toc3032" w:history="1">
        <w:r>
          <w:rPr>
            <w:rFonts w:ascii="仿宋" w:eastAsia="仿宋" w:hAnsi="仿宋" w:cs="仿宋" w:hint="eastAsia"/>
            <w:lang w:eastAsia="zh-CN"/>
          </w:rPr>
          <w:t>十五、氮化铬铁项目变更管理</w:t>
        </w:r>
        <w:r>
          <w:tab/>
        </w:r>
        <w:r>
          <w:fldChar w:fldCharType="begin"/>
        </w:r>
        <w:r>
          <w:instrText xml:space="preserve"> PAGEREF _Toc3032 \h </w:instrText>
        </w:r>
        <w:r>
          <w:fldChar w:fldCharType="separate"/>
        </w:r>
        <w:r>
          <w:t>52</w:t>
        </w:r>
        <w:r>
          <w:fldChar w:fldCharType="end"/>
        </w:r>
      </w:hyperlink>
    </w:p>
    <w:p>
      <w:pPr>
        <w:pStyle w:val="TOC2"/>
        <w:tabs>
          <w:tab w:val="right" w:leader="dot" w:pos="8306"/>
        </w:tabs>
      </w:pPr>
      <w:hyperlink w:anchor="_Toc28572" w:history="1">
        <w:r>
          <w:rPr>
            <w:rFonts w:ascii="仿宋" w:eastAsia="仿宋" w:hAnsi="仿宋" w:cs="仿宋" w:hint="eastAsia"/>
            <w:lang w:eastAsia="zh-CN"/>
          </w:rPr>
          <w:t>(一)、变更申请与评估</w:t>
        </w:r>
        <w:r>
          <w:tab/>
        </w:r>
        <w:r>
          <w:fldChar w:fldCharType="begin"/>
        </w:r>
        <w:r>
          <w:instrText xml:space="preserve"> PAGEREF _Toc28572 \h </w:instrText>
        </w:r>
        <w:r>
          <w:fldChar w:fldCharType="separate"/>
        </w:r>
        <w:r>
          <w:t>52</w:t>
        </w:r>
        <w:r>
          <w:fldChar w:fldCharType="end"/>
        </w:r>
      </w:hyperlink>
    </w:p>
    <w:p>
      <w:pPr>
        <w:pStyle w:val="TOC2"/>
        <w:tabs>
          <w:tab w:val="right" w:leader="dot" w:pos="8306"/>
        </w:tabs>
      </w:pPr>
      <w:hyperlink w:anchor="_Toc17203" w:history="1">
        <w:r>
          <w:rPr>
            <w:rFonts w:ascii="仿宋" w:eastAsia="仿宋" w:hAnsi="仿宋" w:cs="仿宋" w:hint="eastAsia"/>
            <w:lang w:eastAsia="zh-CN"/>
          </w:rPr>
          <w:t>(二)、变更实施与控制</w:t>
        </w:r>
        <w:r>
          <w:tab/>
        </w:r>
        <w:r>
          <w:fldChar w:fldCharType="begin"/>
        </w:r>
        <w:r>
          <w:instrText xml:space="preserve"> PAGEREF _Toc17203 \h </w:instrText>
        </w:r>
        <w:r>
          <w:fldChar w:fldCharType="separate"/>
        </w:r>
        <w:r>
          <w:t>53</w:t>
        </w:r>
        <w:r>
          <w:fldChar w:fldCharType="end"/>
        </w:r>
      </w:hyperlink>
    </w:p>
    <w:p>
      <w:pPr>
        <w:pStyle w:val="TOC1"/>
        <w:tabs>
          <w:tab w:val="right" w:leader="dot" w:pos="8306"/>
        </w:tabs>
      </w:pPr>
      <w:hyperlink w:anchor="_Toc17461" w:history="1">
        <w:r>
          <w:rPr>
            <w:rFonts w:ascii="仿宋" w:eastAsia="仿宋" w:hAnsi="仿宋" w:cs="仿宋" w:hint="eastAsia"/>
            <w:lang w:eastAsia="zh-CN"/>
          </w:rPr>
          <w:t>十六、质量管理体系</w:t>
        </w:r>
        <w:r>
          <w:tab/>
        </w:r>
        <w:r>
          <w:fldChar w:fldCharType="begin"/>
        </w:r>
        <w:r>
          <w:instrText xml:space="preserve"> PAGEREF _Toc17461 \h </w:instrText>
        </w:r>
        <w:r>
          <w:fldChar w:fldCharType="separate"/>
        </w:r>
        <w:r>
          <w:t>53</w:t>
        </w:r>
        <w:r>
          <w:fldChar w:fldCharType="end"/>
        </w:r>
      </w:hyperlink>
    </w:p>
    <w:p>
      <w:pPr>
        <w:pStyle w:val="TOC2"/>
        <w:tabs>
          <w:tab w:val="right" w:leader="dot" w:pos="8306"/>
        </w:tabs>
      </w:pPr>
      <w:hyperlink w:anchor="_Toc9356" w:history="1">
        <w:r>
          <w:rPr>
            <w:rFonts w:ascii="仿宋" w:eastAsia="仿宋" w:hAnsi="仿宋" w:cs="仿宋" w:hint="eastAsia"/>
            <w:lang w:eastAsia="zh-CN"/>
          </w:rPr>
          <w:t>(一)、质量目标与方针</w:t>
        </w:r>
        <w:r>
          <w:tab/>
        </w:r>
        <w:r>
          <w:fldChar w:fldCharType="begin"/>
        </w:r>
        <w:r>
          <w:instrText xml:space="preserve"> PAGEREF _Toc9356 \h </w:instrText>
        </w:r>
        <w:r>
          <w:fldChar w:fldCharType="separate"/>
        </w:r>
        <w:r>
          <w:t>53</w:t>
        </w:r>
        <w:r>
          <w:fldChar w:fldCharType="end"/>
        </w:r>
      </w:hyperlink>
    </w:p>
    <w:p>
      <w:pPr>
        <w:pStyle w:val="TOC2"/>
        <w:tabs>
          <w:tab w:val="right" w:leader="dot" w:pos="8306"/>
        </w:tabs>
      </w:pPr>
      <w:hyperlink w:anchor="_Toc5469" w:history="1">
        <w:r>
          <w:rPr>
            <w:rFonts w:ascii="仿宋" w:eastAsia="仿宋" w:hAnsi="仿宋" w:cs="仿宋" w:hint="eastAsia"/>
            <w:lang w:eastAsia="zh-CN"/>
          </w:rPr>
          <w:t>(二)、质量管理责任</w:t>
        </w:r>
        <w:r>
          <w:tab/>
        </w:r>
        <w:r>
          <w:fldChar w:fldCharType="begin"/>
        </w:r>
        <w:r>
          <w:instrText xml:space="preserve"> PAGEREF _Toc5469 \h </w:instrText>
        </w:r>
        <w:r>
          <w:fldChar w:fldCharType="separate"/>
        </w:r>
        <w:r>
          <w:t>54</w:t>
        </w:r>
        <w:r>
          <w:fldChar w:fldCharType="end"/>
        </w:r>
      </w:hyperlink>
    </w:p>
    <w:p>
      <w:pPr>
        <w:pStyle w:val="TOC2"/>
        <w:tabs>
          <w:tab w:val="right" w:leader="dot" w:pos="8306"/>
        </w:tabs>
      </w:pPr>
      <w:hyperlink w:anchor="_Toc6556" w:history="1">
        <w:r>
          <w:rPr>
            <w:rFonts w:ascii="仿宋" w:eastAsia="仿宋" w:hAnsi="仿宋" w:cs="仿宋" w:hint="eastAsia"/>
            <w:lang w:eastAsia="zh-CN"/>
          </w:rPr>
          <w:t>(三)、质量管理体系文件</w:t>
        </w:r>
        <w:r>
          <w:tab/>
        </w:r>
        <w:r>
          <w:fldChar w:fldCharType="begin"/>
        </w:r>
        <w:r>
          <w:instrText xml:space="preserve"> PAGEREF _Toc6556 \h </w:instrText>
        </w:r>
        <w:r>
          <w:fldChar w:fldCharType="separate"/>
        </w:r>
        <w:r>
          <w:t>56</w:t>
        </w:r>
        <w:r>
          <w:fldChar w:fldCharType="end"/>
        </w:r>
      </w:hyperlink>
    </w:p>
    <w:p>
      <w:pPr>
        <w:pStyle w:val="TOC2"/>
        <w:tabs>
          <w:tab w:val="right" w:leader="dot" w:pos="8306"/>
        </w:tabs>
      </w:pPr>
      <w:hyperlink w:anchor="_Toc9278" w:history="1">
        <w:r>
          <w:rPr>
            <w:rFonts w:ascii="仿宋" w:eastAsia="仿宋" w:hAnsi="仿宋" w:cs="仿宋" w:hint="eastAsia"/>
            <w:lang w:eastAsia="zh-CN"/>
          </w:rPr>
          <w:t>(四)、质量培训与教育</w:t>
        </w:r>
        <w:r>
          <w:tab/>
        </w:r>
        <w:r>
          <w:fldChar w:fldCharType="begin"/>
        </w:r>
        <w:r>
          <w:instrText xml:space="preserve"> PAGEREF _Toc9278 \h </w:instrText>
        </w:r>
        <w:r>
          <w:fldChar w:fldCharType="separate"/>
        </w:r>
        <w:r>
          <w:t>58</w:t>
        </w:r>
        <w:r>
          <w:fldChar w:fldCharType="end"/>
        </w:r>
      </w:hyperlink>
    </w:p>
    <w:p>
      <w:pPr>
        <w:pStyle w:val="TOC2"/>
        <w:tabs>
          <w:tab w:val="right" w:leader="dot" w:pos="8306"/>
        </w:tabs>
      </w:pPr>
      <w:hyperlink w:anchor="_Toc11240" w:history="1">
        <w:r>
          <w:rPr>
            <w:rFonts w:ascii="仿宋" w:eastAsia="仿宋" w:hAnsi="仿宋" w:cs="仿宋" w:hint="eastAsia"/>
            <w:lang w:eastAsia="zh-CN"/>
          </w:rPr>
          <w:t>(五)、质量审核与评价</w:t>
        </w:r>
        <w:r>
          <w:tab/>
        </w:r>
        <w:r>
          <w:fldChar w:fldCharType="begin"/>
        </w:r>
        <w:r>
          <w:instrText xml:space="preserve"> PAGEREF _Toc11240 \h </w:instrText>
        </w:r>
        <w:r>
          <w:fldChar w:fldCharType="separate"/>
        </w:r>
        <w:r>
          <w:t>59</w:t>
        </w:r>
        <w:r>
          <w:fldChar w:fldCharType="end"/>
        </w:r>
      </w:hyperlink>
    </w:p>
    <w:p>
      <w:pPr>
        <w:pStyle w:val="TOC2"/>
        <w:tabs>
          <w:tab w:val="right" w:leader="dot" w:pos="8306"/>
        </w:tabs>
      </w:pPr>
      <w:hyperlink w:anchor="_Toc5415" w:history="1">
        <w:r>
          <w:rPr>
            <w:rFonts w:ascii="仿宋" w:eastAsia="仿宋" w:hAnsi="仿宋" w:cs="仿宋" w:hint="eastAsia"/>
            <w:lang w:eastAsia="zh-CN"/>
          </w:rPr>
          <w:t>(六)、不符合与纠正措施</w:t>
        </w:r>
        <w:r>
          <w:tab/>
        </w:r>
        <w:r>
          <w:fldChar w:fldCharType="begin"/>
        </w:r>
        <w:r>
          <w:instrText xml:space="preserve"> PAGEREF _Toc5415 \h </w:instrText>
        </w:r>
        <w:r>
          <w:fldChar w:fldCharType="separate"/>
        </w:r>
        <w:r>
          <w:t>60</w:t>
        </w:r>
        <w:r>
          <w:fldChar w:fldCharType="end"/>
        </w:r>
      </w:hyperlink>
    </w:p>
    <w:p>
      <w:pPr>
        <w:pStyle w:val="TOC1"/>
        <w:tabs>
          <w:tab w:val="right" w:leader="dot" w:pos="8306"/>
        </w:tabs>
      </w:pPr>
      <w:hyperlink w:anchor="_Toc13283" w:history="1">
        <w:r>
          <w:rPr>
            <w:rFonts w:ascii="仿宋" w:eastAsia="仿宋" w:hAnsi="仿宋" w:cs="仿宋" w:hint="eastAsia"/>
            <w:lang w:eastAsia="zh-CN"/>
          </w:rPr>
          <w:t>十七、氮化铬铁项目工程方案分析</w:t>
        </w:r>
        <w:r>
          <w:tab/>
        </w:r>
        <w:r>
          <w:fldChar w:fldCharType="begin"/>
        </w:r>
        <w:r>
          <w:instrText xml:space="preserve"> PAGEREF _Toc13283 \h </w:instrText>
        </w:r>
        <w:r>
          <w:fldChar w:fldCharType="separate"/>
        </w:r>
        <w:r>
          <w:t>61</w:t>
        </w:r>
        <w:r>
          <w:fldChar w:fldCharType="end"/>
        </w:r>
      </w:hyperlink>
    </w:p>
    <w:p>
      <w:pPr>
        <w:pStyle w:val="TOC2"/>
        <w:tabs>
          <w:tab w:val="right" w:leader="dot" w:pos="8306"/>
        </w:tabs>
      </w:pPr>
      <w:hyperlink w:anchor="_Toc30390" w:history="1">
        <w:r>
          <w:rPr>
            <w:rFonts w:ascii="仿宋" w:eastAsia="仿宋" w:hAnsi="仿宋" w:cs="仿宋" w:hint="eastAsia"/>
            <w:lang w:eastAsia="zh-CN"/>
          </w:rPr>
          <w:t>(一)、建筑工程设计原则</w:t>
        </w:r>
        <w:r>
          <w:tab/>
        </w:r>
        <w:r>
          <w:fldChar w:fldCharType="begin"/>
        </w:r>
        <w:r>
          <w:instrText xml:space="preserve"> PAGEREF _Toc30390 \h </w:instrText>
        </w:r>
        <w:r>
          <w:fldChar w:fldCharType="separate"/>
        </w:r>
        <w:r>
          <w:t>61</w:t>
        </w:r>
        <w:r>
          <w:fldChar w:fldCharType="end"/>
        </w:r>
      </w:hyperlink>
    </w:p>
    <w:p>
      <w:pPr>
        <w:pStyle w:val="TOC2"/>
        <w:tabs>
          <w:tab w:val="right" w:leader="dot" w:pos="8306"/>
        </w:tabs>
      </w:pPr>
      <w:hyperlink w:anchor="_Toc1499" w:history="1">
        <w:r>
          <w:rPr>
            <w:rFonts w:ascii="仿宋" w:eastAsia="仿宋" w:hAnsi="仿宋" w:cs="仿宋" w:hint="eastAsia"/>
            <w:lang w:eastAsia="zh-CN"/>
          </w:rPr>
          <w:t>(二)、土建工程建设指标</w:t>
        </w:r>
        <w:r>
          <w:tab/>
        </w:r>
        <w:r>
          <w:fldChar w:fldCharType="begin"/>
        </w:r>
        <w:r>
          <w:instrText xml:space="preserve"> PAGEREF _Toc1499 \h </w:instrText>
        </w:r>
        <w:r>
          <w:fldChar w:fldCharType="separate"/>
        </w:r>
        <w:r>
          <w:t>64</w:t>
        </w:r>
        <w:r>
          <w:fldChar w:fldCharType="end"/>
        </w:r>
      </w:hyperlink>
    </w:p>
    <w:p>
      <w:pPr>
        <w:pStyle w:val="TOC1"/>
        <w:tabs>
          <w:tab w:val="right" w:leader="dot" w:pos="8306"/>
        </w:tabs>
      </w:pPr>
      <w:hyperlink w:anchor="_Toc29565" w:history="1">
        <w:r>
          <w:rPr>
            <w:rFonts w:ascii="仿宋" w:eastAsia="仿宋" w:hAnsi="仿宋" w:cs="仿宋" w:hint="eastAsia"/>
            <w:lang w:eastAsia="zh-CN"/>
          </w:rPr>
          <w:t>十八、供应链管理</w:t>
        </w:r>
        <w:r>
          <w:tab/>
        </w:r>
        <w:r>
          <w:fldChar w:fldCharType="begin"/>
        </w:r>
        <w:r>
          <w:instrText xml:space="preserve"> PAGEREF _Toc29565 \h </w:instrText>
        </w:r>
        <w:r>
          <w:fldChar w:fldCharType="separate"/>
        </w:r>
        <w:r>
          <w:t>66</w:t>
        </w:r>
        <w:r>
          <w:fldChar w:fldCharType="end"/>
        </w:r>
      </w:hyperlink>
    </w:p>
    <w:p>
      <w:pPr>
        <w:pStyle w:val="TOC2"/>
        <w:tabs>
          <w:tab w:val="right" w:leader="dot" w:pos="8306"/>
        </w:tabs>
      </w:pPr>
      <w:hyperlink w:anchor="_Toc13206" w:history="1">
        <w:r>
          <w:rPr>
            <w:rFonts w:ascii="仿宋" w:eastAsia="仿宋" w:hAnsi="仿宋" w:cs="仿宋" w:hint="eastAsia"/>
            <w:lang w:eastAsia="zh-CN"/>
          </w:rPr>
          <w:t>(一)、供应链战略规划</w:t>
        </w:r>
        <w:r>
          <w:tab/>
        </w:r>
        <w:r>
          <w:fldChar w:fldCharType="begin"/>
        </w:r>
        <w:r>
          <w:instrText xml:space="preserve"> PAGEREF _Toc13206 \h </w:instrText>
        </w:r>
        <w:r>
          <w:fldChar w:fldCharType="separate"/>
        </w:r>
        <w:r>
          <w:t>66</w:t>
        </w:r>
        <w:r>
          <w:fldChar w:fldCharType="end"/>
        </w:r>
      </w:hyperlink>
    </w:p>
    <w:p>
      <w:pPr>
        <w:pStyle w:val="TOC2"/>
        <w:tabs>
          <w:tab w:val="right" w:leader="dot" w:pos="8306"/>
        </w:tabs>
      </w:pPr>
      <w:hyperlink w:anchor="_Toc2498" w:history="1">
        <w:r>
          <w:rPr>
            <w:rFonts w:ascii="仿宋" w:eastAsia="仿宋" w:hAnsi="仿宋" w:cs="仿宋" w:hint="eastAsia"/>
            <w:lang w:eastAsia="zh-CN"/>
          </w:rPr>
          <w:t>(二)、供应商选择与合作</w:t>
        </w:r>
        <w:r>
          <w:tab/>
        </w:r>
        <w:r>
          <w:fldChar w:fldCharType="begin"/>
        </w:r>
        <w:r>
          <w:instrText xml:space="preserve"> PAGEREF _Toc2498 \h </w:instrText>
        </w:r>
        <w:r>
          <w:fldChar w:fldCharType="separate"/>
        </w:r>
        <w:r>
          <w:t>67</w:t>
        </w:r>
        <w:r>
          <w:fldChar w:fldCharType="end"/>
        </w:r>
      </w:hyperlink>
    </w:p>
    <w:p>
      <w:pPr>
        <w:pStyle w:val="TOC2"/>
        <w:tabs>
          <w:tab w:val="right" w:leader="dot" w:pos="8306"/>
        </w:tabs>
      </w:pPr>
      <w:hyperlink w:anchor="_Toc28552" w:history="1">
        <w:r>
          <w:rPr>
            <w:rFonts w:ascii="仿宋" w:eastAsia="仿宋" w:hAnsi="仿宋" w:cs="仿宋" w:hint="eastAsia"/>
            <w:lang w:eastAsia="zh-CN"/>
          </w:rPr>
          <w:t>(三)、物流与库存管理</w:t>
        </w:r>
        <w:r>
          <w:tab/>
        </w:r>
        <w:r>
          <w:fldChar w:fldCharType="begin"/>
        </w:r>
        <w:r>
          <w:instrText xml:space="preserve"> PAGEREF _Toc28552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59"/>
      <w:r>
        <w:rPr>
          <w:rFonts w:ascii="仿宋" w:eastAsia="仿宋" w:hAnsi="仿宋" w:cs="仿宋" w:hint="eastAsia"/>
          <w:sz w:val="28"/>
          <w:lang w:eastAsia="zh-CN"/>
        </w:rPr>
        <w:t>一、氮化铬铁项目概论</w:t>
      </w:r>
      <w:bookmarkEnd w:id="2"/>
    </w:p>
    <w:p>
      <w:pPr>
        <w:pStyle w:val="Heading2"/>
        <w:rPr>
          <w:rFonts w:ascii="仿宋" w:eastAsia="仿宋" w:hAnsi="仿宋" w:cs="仿宋" w:hint="eastAsia"/>
          <w:lang w:eastAsia="zh-CN"/>
        </w:rPr>
      </w:pPr>
      <w:bookmarkStart w:id="3" w:name="_Toc21192"/>
      <w:r>
        <w:rPr>
          <w:rFonts w:ascii="仿宋" w:eastAsia="仿宋" w:hAnsi="仿宋" w:cs="仿宋" w:hint="eastAsia"/>
          <w:lang w:eastAsia="zh-CN"/>
        </w:rPr>
        <w:t>(一)、氮化铬铁项目概况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起源追溯至对市场的深入洞察。市场的不断演变与变革为氮化铬铁项目提供了难得的机遇。当前市场存在的需求缺口和变革的大环境共同构成了氮化铬铁项目的背景。这个氮化铬铁项目旨在充分利用市场机遇，填补行业中尚未满足的需求，为客户提供全新的解决方案。市场的变革和需求的增长使得这个氮化铬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氮化铬铁项目名称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正式命名为氮化铬铁。这个名称不仅仅是一个标识，更代表了氮化铬铁项目的核心理念和愿景。它蕴含着氮化铬铁项目所要解决问题的关键字，具有强烈的表达和辨识度，为氮化铬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氮化铬铁项目目标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核心目标是提供一种全新、高效的解决方案，满足客户日益增长的需求。氮化铬铁项目追求的不仅仅是满足市场需求，更是在市场中获得卓越的竞争优势。通过不断提升产品或服务的质量和创新水平，氮化铬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氮化铬铁项目范围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全面涵盖了产品研发、制造、市场推广和售后服务，确保从产品设计到最终用户体验的全方位关注。这一全面的氮化铬铁项目范围是为了确保氮化铬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氮化铬铁项目时间表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氮化铬铁项目计划在未来18个月内完成，包括研发、测试、市场试点和正式推出等不同阶段。这个时间表的合理设计是为了确保氮化铬铁项目各个阶段的顺利推进，以便按时交付高质量的成果。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氮化铬铁项目预算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氮化铬铁项目总预算估算为XX百万美元，主要分配在研发、市场推广、人员培训和运营等方面。这一充足的预算为氮化铬铁项目提供了充足的资源，确保氮化铬铁项目在各个方面都能取得优异的表现。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氮化铬铁项目风险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氮化铬铁项目可能面临的风险包括市场接受度低、技术难题、竞争激烈等。氮化铬铁项目团队已经制定了相应的风险应对计划，通过前瞻性的风险管理，确保氮化铬铁项目在面对不确定性时能够迅速做出应对。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氮化铬铁项目团队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氮化铬铁项目汇聚了一支经验丰富、多领域专业素养的核心团队，确保氮化铬铁项目在各个方面都能拥有高水平的执行力。团队的协同作战是氮化铬铁项目成功的关键因素之一。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氮化铬铁项目背景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氮化铬铁项目的背景根植于市场对更高效、创新产品的渴望，同时也受到科技发展对行业格局的深刻改变的影响。这为氮化铬铁项目提供了广阔的发展空间和市场需求。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氮化铬铁项目现状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截至目前，氮化铬铁项目已完成市场调研和技术验证，取得了初步的成功。这为氮化铬铁项目在未来的发展奠定了坚实的基础，为更远大的目标打下了坚实的基石。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174"/>
      <w:r>
        <w:rPr>
          <w:rFonts w:ascii="仿宋" w:eastAsia="仿宋" w:hAnsi="仿宋" w:cs="仿宋" w:hint="eastAsia"/>
          <w:sz w:val="28"/>
          <w:lang w:eastAsia="zh-CN"/>
        </w:rPr>
        <w:t>(二)、氮化铬铁项目目标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keyword》氮化铬铁项目首要业务目标是在市场中占据有利地位，实现产品/服务的成功推广和销售。通过不断提升产品质量、创新性，氮化铬铁项目追求成为行业中的领导者，赢得更多客户的青睐。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在科技迅速发展的时代，氮化铬铁项目着眼于技术创新。通过持续的研发和技术升级，氮化铬铁项目旨在推出更具创新性的产品或服务，以满足市场对新鲜、先进解决方案的需求。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为了建立可持续的客户关系，氮化铬铁项目设定了客户满意度目标。通过提供卓越的产品质量和优质的客户服务，氮化铬铁项目追求赢得客户的信任和忠诚度，确保他们的满意度达到行业领先水平。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氮化铬铁项目注重社会责任和可持续发展。通过实施环保、社会责任氮化铬铁项目，氮化铬铁项目致力于在经济发展的同时保护环境，促进社会公平，实现可持续经营。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氮化铬铁项目的团队是实现目标的核心驱动力。因此，氮化铬铁项目设定了团队发展目标，包括提升团队成员的专业技能、培养领导力，以及搭建协同高效的团队工作氛围。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552"/>
      <w:r>
        <w:rPr>
          <w:rFonts w:ascii="仿宋" w:eastAsia="仿宋" w:hAnsi="仿宋" w:cs="仿宋" w:hint="eastAsia"/>
          <w:sz w:val="28"/>
          <w:lang w:eastAsia="zh-CN"/>
        </w:rPr>
        <w:t>(三)、氮化铬铁项目提出的理由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氮化铬铁项目提出的理由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提出源于对市场机遇的深刻洞察。当前市场中存在的需求缺口和行业发展趋势表明，有巨大的商业机会等待被开发。通过准确捕捉市场机遇，氮化铬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理念基于对技术创新的信仰。通过持续的研发和技术投入，氮化铬铁项目有望推出更具创新性的产品或服务。在科技飞速发展的当下，氮化铬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提出是为了增强企业的行业竞争力。通过提升产品或服务的质量和独特性，氮化铬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响应了消费者需求的变化。随着社会和科技的不断发展，消费者对产品和服务的需求也在发生变化。通过深入了解并及时回应消费者的新需求，氮化铬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氮化铬铁项目的提出是企业战略发展规划的一部分。在面对日益激烈的市场竞争和不断变化的商业环境中，氮化铬铁项目作为企业战略的一环，旨在为企业开辟新的增长领域，巩固企业在行业中的地位。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提出不仅仅是基于商业考量，还注重社会责任。通过推出环保、社会责任等方面的氮化铬铁项目，氮化铬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氮化铬铁项目的提出反映了对利益相关者期望的关注。包括客户、员工、投资者等利益相关者在企业发展中都有着各自的期望，氮化铬铁项目力求在满足这些期望的同时，取得更大的共赢。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2090"/>
      <w:r>
        <w:rPr>
          <w:rFonts w:ascii="仿宋" w:eastAsia="仿宋" w:hAnsi="仿宋" w:cs="仿宋" w:hint="eastAsia"/>
          <w:sz w:val="28"/>
          <w:lang w:eastAsia="zh-CN"/>
        </w:rPr>
        <w:t>(四)、氮化铬铁项目意义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在实施氮化铬铁项目的过程中，我们不仅仅是在追逐商业成功，更是为企业和社会的多个层面创造了深远的意义。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首要意义在于提升企业的市场竞争力。通过持续的创新和对产品质量的高标准要求，氮化铬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氮化铬铁项目的推进将促使行业技术水平的提升。通过引入先进技术和创新性解决方案，氮化铬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氮化铬铁项目不仅创造了大量就业机会，提高了就业水平，还注重社会责任和环保。通过参与社会公益事业和推动环保氮化铬铁项目，氮化铬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综合而言，氮化铬铁项目意义重大，不仅推动了企业的发展，也为行业和社会的进步贡献了积极力量。这是一个全面而深刻的影响，将在未来产生可持续的正面效应。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431"/>
      <w:r>
        <w:rPr>
          <w:rFonts w:ascii="仿宋" w:eastAsia="仿宋" w:hAnsi="仿宋" w:cs="仿宋" w:hint="eastAsia"/>
          <w:sz w:val="28"/>
          <w:lang w:eastAsia="zh-CN"/>
        </w:rPr>
        <w:t>(五)、氮化铬铁项目背景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在当今迅猛发展的商业环境中，氮化铬铁项目的动因根植于对多方面因素的审慎考量。这个氮化铬铁项目的提出并非孤立的决策，而是对企业所处背景深入思考的产物。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市场的不断演变是氮化铬铁项目背后的首要原因。科技的迅速发展和全球市场的快速变化使得企业必须灵活应对。氮化铬铁项目应运而生，旨在通过创新性的解决方案迎合市场的多变需求，赢得竞争中的先机。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竞争的激烈程度也是氮化铬铁项目背景中不可忽视的一环。企业需要在激烈竞争中脱颖而出，为此，氮化铬铁项目致力于打破常规，提供独特的价值主张，以吸引客户并确保市场份额的增长。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技术的迅速发展为企业带来了机遇与挑战。作为氮化铬铁项目启动的背景之一，对新兴技术的应用将有助于提升企业的技术水平，使其在不断演进的商业环境中保持竞争优势。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此外，社会对企业责任的期望也在逐渐升高。氮化铬铁项目充分融入了社会责任的理念，通过可持续经营和社会公益氮化铬铁项目，企图为社会贡献一份力量，在商业成功的同时关注社会价值。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8"/>
      <w:r>
        <w:rPr>
          <w:rFonts w:ascii="仿宋" w:eastAsia="仿宋" w:hAnsi="仿宋" w:cs="仿宋" w:hint="eastAsia"/>
          <w:sz w:val="28"/>
          <w:lang w:eastAsia="zh-CN"/>
        </w:rPr>
        <w:t>二、氮化铬铁项目建设背景及必要性分析</w:t>
      </w:r>
      <w:bookmarkEnd w:id="8"/>
    </w:p>
    <w:p>
      <w:pPr>
        <w:pStyle w:val="Heading2"/>
        <w:rPr>
          <w:rFonts w:ascii="仿宋" w:eastAsia="仿宋" w:hAnsi="仿宋" w:cs="仿宋" w:hint="eastAsia"/>
          <w:lang w:eastAsia="zh-CN"/>
        </w:rPr>
      </w:pPr>
      <w:bookmarkStart w:id="9" w:name="_Toc248"/>
      <w:r>
        <w:rPr>
          <w:rFonts w:ascii="仿宋" w:eastAsia="仿宋" w:hAnsi="仿宋" w:cs="仿宋" w:hint="eastAsia"/>
          <w:lang w:eastAsia="zh-CN"/>
        </w:rPr>
        <w:t>(一)、氮化铬铁项目背景分析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氮化铬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氮化铬铁项目在这个潮流中的定位。同时，我们将关注行业内涌现的新兴机遇，以便氮化铬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氮化铬铁项目提供了强大的发展动力。我们将聚焦于行业内最新的技术发展趋势，包括但不限于人工智能、大数据分析、物联网等领域。通过深度的技术研究，我们将确保氮化铬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氮化铬铁项目发展的源泉。我们将投入更多的精力对市场需求进行深入剖析，超越表面的需求，深入挖掘潜在的市场痛点和机遇。通过对市场需求的细致了解，氮化铬铁项目将更有针对性地设计解决方案，满足市场的多样化需求，从而更好地促进氮化铬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氮化铬铁项目战略至关重要。我们将对竞争态势进行更为深入的分析，包括但不限于市场份额、产品特点、客户满意度等多个维度。通过深度的竞争分析，氮化铬铁项目将能够更准确地把握市场脉搏，制定具有竞争力的氮化铬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氮化铬铁项目的发展具有直接的影响。我们将进行更为全面的法规和政策分析，了解行业发展中的潜在法律风险和合规挑战。通过充分了解和遵守相关法规，氮化铬铁项目将确保在法律框架内合法合规运营，为氮化铬铁项目的稳健发展提供有力支持。</w:t>
      </w:r>
    </w:p>
    <w:p>
      <w:pPr>
        <w:pStyle w:val="Heading2"/>
        <w:ind w:firstLine="560" w:firstLineChars="200"/>
        <w:rPr>
          <w:rFonts w:ascii="仿宋" w:eastAsia="仿宋" w:hAnsi="仿宋" w:cs="仿宋" w:hint="eastAsia"/>
          <w:sz w:val="28"/>
          <w:lang w:eastAsia="zh-CN"/>
        </w:rPr>
      </w:pPr>
      <w:bookmarkStart w:id="10" w:name="_Toc23684"/>
      <w:r>
        <w:rPr>
          <w:rFonts w:ascii="仿宋" w:eastAsia="仿宋" w:hAnsi="仿宋" w:cs="仿宋" w:hint="eastAsia"/>
          <w:sz w:val="28"/>
          <w:lang w:eastAsia="zh-CN"/>
        </w:rPr>
        <w:t>(二)、氮化铬铁项目建设必要性分析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建设的迫切性源于对行业发展趋势的深刻洞察。我们正处于一个行业变革的时代，科技创新、数字化转型成为企业发展的关键动力。氮化铬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建设不仅仅是为了跟上潮流，更是为了通过技术创新推动企业的持续发展。通过引入先进的技术和解决方案，氮化铬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氮化铬铁项目的建设成为必然选择，通过提高产品质量、拓展服务领域，从而在竞争中获得更多的机会。氮化铬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氮化铬铁项目建设的必要性体现在对客户需求更精准的满足。通过氮化铬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建设的背后是对企业持续创新的追求。只有通过不断创新，企业才能在竞争中立于不败之地。氮化铬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545"/>
      <w:r>
        <w:rPr>
          <w:rFonts w:ascii="仿宋" w:eastAsia="仿宋" w:hAnsi="仿宋" w:cs="仿宋" w:hint="eastAsia"/>
          <w:sz w:val="28"/>
          <w:lang w:eastAsia="zh-CN"/>
        </w:rPr>
        <w:t>三、氮化铬铁项目土建工程</w:t>
      </w:r>
      <w:bookmarkEnd w:id="11"/>
    </w:p>
    <w:p>
      <w:pPr>
        <w:pStyle w:val="Heading2"/>
        <w:rPr>
          <w:rFonts w:ascii="仿宋" w:eastAsia="仿宋" w:hAnsi="仿宋" w:cs="仿宋" w:hint="eastAsia"/>
          <w:lang w:eastAsia="zh-CN"/>
        </w:rPr>
      </w:pPr>
      <w:bookmarkStart w:id="12" w:name="_Toc2979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在氮化铬铁项目的建筑工程设计中，我们将秉承一系列重要的设计原则，以确保氮化铬铁项目建筑在功能、美观、可持续性等方面达到最佳效果。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首要原则是确保建筑的功能性得到最大化的发挥。我们将充分理解氮化铬铁项目的实际需求，合理布局各个功能区域，保证建筑在满足业务需求的同时，提供高效的工作环境。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在建筑设计中，我们将综合考虑建设和运营成本。通过精细的经济效益分析，确保设计方案在高效利用资源的同时，对氮化铬铁项目的长期盈利能力有积极的贡献。</w:t>
      </w:r>
    </w:p>
    <w:p>
      <w:pPr>
        <w:pStyle w:val="Heading2"/>
        <w:ind w:firstLine="560" w:firstLineChars="200"/>
        <w:rPr>
          <w:rFonts w:ascii="仿宋" w:eastAsia="仿宋" w:hAnsi="仿宋" w:cs="仿宋" w:hint="eastAsia"/>
          <w:sz w:val="28"/>
          <w:lang w:eastAsia="zh-CN"/>
        </w:rPr>
      </w:pPr>
      <w:bookmarkStart w:id="13" w:name="_Toc292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铬铁项目的土建工程设计中，我们将精准设定设计年限，结合氮化铬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氮化铬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66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氮化铬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氮化铬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氮化铬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09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本期工程氮化铬铁项目预计总建筑面积XXX平方米，其中：计容建筑面积XXX平方米，计划建筑工程投资XX万元，占氮化铬铁项目总投资的XX%。</w:t>
      </w:r>
    </w:p>
    <w:p>
      <w:pPr>
        <w:pStyle w:val="Heading1"/>
        <w:ind w:firstLine="560" w:firstLineChars="200"/>
        <w:rPr>
          <w:rFonts w:ascii="仿宋" w:eastAsia="仿宋" w:hAnsi="仿宋" w:cs="仿宋" w:hint="eastAsia"/>
          <w:sz w:val="28"/>
          <w:lang w:eastAsia="zh-CN"/>
        </w:rPr>
      </w:pPr>
      <w:bookmarkStart w:id="16" w:name="_Toc28068"/>
      <w:r>
        <w:rPr>
          <w:rFonts w:ascii="仿宋" w:eastAsia="仿宋" w:hAnsi="仿宋" w:cs="仿宋" w:hint="eastAsia"/>
          <w:sz w:val="28"/>
          <w:lang w:eastAsia="zh-CN"/>
        </w:rPr>
        <w:t>四、氮化铬铁项目建设单位说明</w:t>
      </w:r>
      <w:bookmarkEnd w:id="16"/>
    </w:p>
    <w:p>
      <w:pPr>
        <w:pStyle w:val="Heading2"/>
        <w:rPr>
          <w:rFonts w:ascii="仿宋" w:eastAsia="仿宋" w:hAnsi="仿宋" w:cs="仿宋" w:hint="eastAsia"/>
          <w:lang w:eastAsia="zh-CN"/>
        </w:rPr>
      </w:pPr>
      <w:bookmarkStart w:id="17" w:name="_Toc17424"/>
      <w:r>
        <w:rPr>
          <w:rFonts w:ascii="仿宋" w:eastAsia="仿宋" w:hAnsi="仿宋" w:cs="仿宋" w:hint="eastAsia"/>
          <w:lang w:eastAsia="zh-CN"/>
        </w:rPr>
        <w:t>(一)、氮化铬铁项目承办单位基本情况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02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氮化铬铁项目承办单位的XXXX，我们着眼于实现可持续的经济效益。通过技术创新和解决方案的提供，公司预计在氮化铬铁项目执行期间将获得可观的收入增长。这一收入来源主要包括氮化铬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https://d.book118.com/668112054113006047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BB5BA3"/>
    <w:rsid w:val="3DBB5B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12054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2024-03-01T12:08:00Z</dcterms:created>
  <dcterms:modified xsi:type="dcterms:W3CDTF">2024-03-01T12:09:03Z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A80DD4F4E73A401FA487779A91904F62_11</vt:lpwstr>
  </property>
  <property fmtid="{D5CDD505-2E9C-101B-9397-08002B2CF9AE}" pid="3" name="KSOProductBuildVer">
    <vt:lpwstr>2052-12.1.0.16388</vt:lpwstr>
  </property>
</Properties>
</file>