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提升绞车项目规划设计纲要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0" w:history="1">
        <w:r>
          <w:rPr>
            <w:rFonts w:ascii="仿宋" w:eastAsia="仿宋" w:hAnsi="仿宋" w:cs="仿宋" w:hint="eastAsia"/>
            <w:lang w:eastAsia="zh-CN"/>
          </w:rPr>
          <w:t>序言</w:t>
        </w:r>
        <w:r>
          <w:tab/>
        </w:r>
        <w:r>
          <w:fldChar w:fldCharType="begin"/>
        </w:r>
        <w:r>
          <w:instrText xml:space="preserve"> PAGEREF _Toc21590 \h </w:instrText>
        </w:r>
        <w:r>
          <w:fldChar w:fldCharType="separate"/>
        </w:r>
        <w:r>
          <w:t>3</w:t>
        </w:r>
        <w:r>
          <w:fldChar w:fldCharType="end"/>
        </w:r>
      </w:hyperlink>
    </w:p>
    <w:p>
      <w:pPr>
        <w:pStyle w:val="TOC1"/>
        <w:tabs>
          <w:tab w:val="right" w:leader="dot" w:pos="8306"/>
        </w:tabs>
      </w:pPr>
      <w:hyperlink w:anchor="_Toc3087" w:history="1">
        <w:r>
          <w:rPr>
            <w:rFonts w:ascii="仿宋" w:eastAsia="仿宋" w:hAnsi="仿宋" w:cs="仿宋" w:hint="eastAsia"/>
            <w:lang w:eastAsia="zh-CN"/>
          </w:rPr>
          <w:t>一、提升绞车项目土建工程</w:t>
        </w:r>
        <w:r>
          <w:tab/>
        </w:r>
        <w:r>
          <w:fldChar w:fldCharType="begin"/>
        </w:r>
        <w:r>
          <w:instrText xml:space="preserve"> PAGEREF _Toc3087 \h </w:instrText>
        </w:r>
        <w:r>
          <w:fldChar w:fldCharType="separate"/>
        </w:r>
        <w:r>
          <w:t>3</w:t>
        </w:r>
        <w:r>
          <w:fldChar w:fldCharType="end"/>
        </w:r>
      </w:hyperlink>
    </w:p>
    <w:p>
      <w:pPr>
        <w:pStyle w:val="TOC2"/>
        <w:tabs>
          <w:tab w:val="right" w:leader="dot" w:pos="8306"/>
        </w:tabs>
      </w:pPr>
      <w:hyperlink w:anchor="_Toc7365" w:history="1">
        <w:r>
          <w:rPr>
            <w:rFonts w:ascii="仿宋" w:eastAsia="仿宋" w:hAnsi="仿宋" w:cs="仿宋" w:hint="eastAsia"/>
            <w:lang w:eastAsia="zh-CN"/>
          </w:rPr>
          <w:t>(一)、建筑工程设计原则</w:t>
        </w:r>
        <w:r>
          <w:tab/>
        </w:r>
        <w:r>
          <w:fldChar w:fldCharType="begin"/>
        </w:r>
        <w:r>
          <w:instrText xml:space="preserve"> PAGEREF _Toc7365 \h </w:instrText>
        </w:r>
        <w:r>
          <w:fldChar w:fldCharType="separate"/>
        </w:r>
        <w:r>
          <w:t>3</w:t>
        </w:r>
        <w:r>
          <w:fldChar w:fldCharType="end"/>
        </w:r>
      </w:hyperlink>
    </w:p>
    <w:p>
      <w:pPr>
        <w:pStyle w:val="TOC2"/>
        <w:tabs>
          <w:tab w:val="right" w:leader="dot" w:pos="8306"/>
        </w:tabs>
      </w:pPr>
      <w:hyperlink w:anchor="_Toc14511" w:history="1">
        <w:r>
          <w:rPr>
            <w:rFonts w:ascii="仿宋" w:eastAsia="仿宋" w:hAnsi="仿宋" w:cs="仿宋" w:hint="eastAsia"/>
            <w:lang w:eastAsia="zh-CN"/>
          </w:rPr>
          <w:t>(二)、土建工程设计年限及安全等级</w:t>
        </w:r>
        <w:r>
          <w:tab/>
        </w:r>
        <w:r>
          <w:fldChar w:fldCharType="begin"/>
        </w:r>
        <w:r>
          <w:instrText xml:space="preserve"> PAGEREF _Toc14511 \h </w:instrText>
        </w:r>
        <w:r>
          <w:fldChar w:fldCharType="separate"/>
        </w:r>
        <w:r>
          <w:t>4</w:t>
        </w:r>
        <w:r>
          <w:fldChar w:fldCharType="end"/>
        </w:r>
      </w:hyperlink>
    </w:p>
    <w:p>
      <w:pPr>
        <w:pStyle w:val="TOC2"/>
        <w:tabs>
          <w:tab w:val="right" w:leader="dot" w:pos="8306"/>
        </w:tabs>
      </w:pPr>
      <w:hyperlink w:anchor="_Toc22976" w:history="1">
        <w:r>
          <w:rPr>
            <w:rFonts w:ascii="仿宋" w:eastAsia="仿宋" w:hAnsi="仿宋" w:cs="仿宋" w:hint="eastAsia"/>
            <w:lang w:eastAsia="zh-CN"/>
          </w:rPr>
          <w:t>(三)、建筑工程设计总体要求</w:t>
        </w:r>
        <w:r>
          <w:tab/>
        </w:r>
        <w:r>
          <w:fldChar w:fldCharType="begin"/>
        </w:r>
        <w:r>
          <w:instrText xml:space="preserve"> PAGEREF _Toc22976 \h </w:instrText>
        </w:r>
        <w:r>
          <w:fldChar w:fldCharType="separate"/>
        </w:r>
        <w:r>
          <w:t>5</w:t>
        </w:r>
        <w:r>
          <w:fldChar w:fldCharType="end"/>
        </w:r>
      </w:hyperlink>
    </w:p>
    <w:p>
      <w:pPr>
        <w:pStyle w:val="TOC2"/>
        <w:tabs>
          <w:tab w:val="right" w:leader="dot" w:pos="8306"/>
        </w:tabs>
      </w:pPr>
      <w:hyperlink w:anchor="_Toc15183" w:history="1">
        <w:r>
          <w:rPr>
            <w:rFonts w:ascii="仿宋" w:eastAsia="仿宋" w:hAnsi="仿宋" w:cs="仿宋" w:hint="eastAsia"/>
            <w:lang w:eastAsia="zh-CN"/>
          </w:rPr>
          <w:t>(四)、土建工程建设指标</w:t>
        </w:r>
        <w:r>
          <w:tab/>
        </w:r>
        <w:r>
          <w:fldChar w:fldCharType="begin"/>
        </w:r>
        <w:r>
          <w:instrText xml:space="preserve"> PAGEREF _Toc15183 \h </w:instrText>
        </w:r>
        <w:r>
          <w:fldChar w:fldCharType="separate"/>
        </w:r>
        <w:r>
          <w:t>6</w:t>
        </w:r>
        <w:r>
          <w:fldChar w:fldCharType="end"/>
        </w:r>
      </w:hyperlink>
    </w:p>
    <w:p>
      <w:pPr>
        <w:pStyle w:val="TOC1"/>
        <w:tabs>
          <w:tab w:val="right" w:leader="dot" w:pos="8306"/>
        </w:tabs>
      </w:pPr>
      <w:hyperlink w:anchor="_Toc7881" w:history="1">
        <w:r>
          <w:rPr>
            <w:rFonts w:ascii="仿宋" w:eastAsia="仿宋" w:hAnsi="仿宋" w:cs="仿宋" w:hint="eastAsia"/>
            <w:lang w:eastAsia="zh-CN"/>
          </w:rPr>
          <w:t>二、提升绞车项目危机管理</w:t>
        </w:r>
        <w:r>
          <w:tab/>
        </w:r>
        <w:r>
          <w:fldChar w:fldCharType="begin"/>
        </w:r>
        <w:r>
          <w:instrText xml:space="preserve"> PAGEREF _Toc7881 \h </w:instrText>
        </w:r>
        <w:r>
          <w:fldChar w:fldCharType="separate"/>
        </w:r>
        <w:r>
          <w:t>6</w:t>
        </w:r>
        <w:r>
          <w:fldChar w:fldCharType="end"/>
        </w:r>
      </w:hyperlink>
    </w:p>
    <w:p>
      <w:pPr>
        <w:pStyle w:val="TOC2"/>
        <w:tabs>
          <w:tab w:val="right" w:leader="dot" w:pos="8306"/>
        </w:tabs>
      </w:pPr>
      <w:hyperlink w:anchor="_Toc6293" w:history="1">
        <w:r>
          <w:rPr>
            <w:rFonts w:ascii="仿宋" w:eastAsia="仿宋" w:hAnsi="仿宋" w:cs="仿宋" w:hint="eastAsia"/>
            <w:lang w:eastAsia="zh-CN"/>
          </w:rPr>
          <w:t>(一)、危机预警与识别</w:t>
        </w:r>
        <w:r>
          <w:tab/>
        </w:r>
        <w:r>
          <w:fldChar w:fldCharType="begin"/>
        </w:r>
        <w:r>
          <w:instrText xml:space="preserve"> PAGEREF _Toc6293 \h </w:instrText>
        </w:r>
        <w:r>
          <w:fldChar w:fldCharType="separate"/>
        </w:r>
        <w:r>
          <w:t>6</w:t>
        </w:r>
        <w:r>
          <w:fldChar w:fldCharType="end"/>
        </w:r>
      </w:hyperlink>
    </w:p>
    <w:p>
      <w:pPr>
        <w:pStyle w:val="TOC2"/>
        <w:tabs>
          <w:tab w:val="right" w:leader="dot" w:pos="8306"/>
        </w:tabs>
      </w:pPr>
      <w:hyperlink w:anchor="_Toc18548" w:history="1">
        <w:r>
          <w:rPr>
            <w:rFonts w:ascii="仿宋" w:eastAsia="仿宋" w:hAnsi="仿宋" w:cs="仿宋" w:hint="eastAsia"/>
            <w:lang w:eastAsia="zh-CN"/>
          </w:rPr>
          <w:t>(二)、危机应对与恢复</w:t>
        </w:r>
        <w:r>
          <w:tab/>
        </w:r>
        <w:r>
          <w:fldChar w:fldCharType="begin"/>
        </w:r>
        <w:r>
          <w:instrText xml:space="preserve"> PAGEREF _Toc18548 \h </w:instrText>
        </w:r>
        <w:r>
          <w:fldChar w:fldCharType="separate"/>
        </w:r>
        <w:r>
          <w:t>7</w:t>
        </w:r>
        <w:r>
          <w:fldChar w:fldCharType="end"/>
        </w:r>
      </w:hyperlink>
    </w:p>
    <w:p>
      <w:pPr>
        <w:pStyle w:val="TOC1"/>
        <w:tabs>
          <w:tab w:val="right" w:leader="dot" w:pos="8306"/>
        </w:tabs>
      </w:pPr>
      <w:hyperlink w:anchor="_Toc831" w:history="1">
        <w:r>
          <w:rPr>
            <w:rFonts w:ascii="仿宋" w:eastAsia="仿宋" w:hAnsi="仿宋" w:cs="仿宋" w:hint="eastAsia"/>
            <w:lang w:eastAsia="zh-CN"/>
          </w:rPr>
          <w:t>三、工艺说明</w:t>
        </w:r>
        <w:r>
          <w:tab/>
        </w:r>
        <w:r>
          <w:fldChar w:fldCharType="begin"/>
        </w:r>
        <w:r>
          <w:instrText xml:space="preserve"> PAGEREF _Toc831 \h </w:instrText>
        </w:r>
        <w:r>
          <w:fldChar w:fldCharType="separate"/>
        </w:r>
        <w:r>
          <w:t>9</w:t>
        </w:r>
        <w:r>
          <w:fldChar w:fldCharType="end"/>
        </w:r>
      </w:hyperlink>
    </w:p>
    <w:p>
      <w:pPr>
        <w:pStyle w:val="TOC2"/>
        <w:tabs>
          <w:tab w:val="right" w:leader="dot" w:pos="8306"/>
        </w:tabs>
      </w:pPr>
      <w:hyperlink w:anchor="_Toc19735" w:history="1">
        <w:r>
          <w:rPr>
            <w:rFonts w:ascii="仿宋" w:eastAsia="仿宋" w:hAnsi="仿宋" w:cs="仿宋" w:hint="eastAsia"/>
            <w:lang w:eastAsia="zh-CN"/>
          </w:rPr>
          <w:t>(一)、技术管理特点</w:t>
        </w:r>
        <w:r>
          <w:tab/>
        </w:r>
        <w:r>
          <w:fldChar w:fldCharType="begin"/>
        </w:r>
        <w:r>
          <w:instrText xml:space="preserve"> PAGEREF _Toc19735 \h </w:instrText>
        </w:r>
        <w:r>
          <w:fldChar w:fldCharType="separate"/>
        </w:r>
        <w:r>
          <w:t>9</w:t>
        </w:r>
        <w:r>
          <w:fldChar w:fldCharType="end"/>
        </w:r>
      </w:hyperlink>
    </w:p>
    <w:p>
      <w:pPr>
        <w:pStyle w:val="TOC2"/>
        <w:tabs>
          <w:tab w:val="right" w:leader="dot" w:pos="8306"/>
        </w:tabs>
      </w:pPr>
      <w:hyperlink w:anchor="_Toc13459" w:history="1">
        <w:r>
          <w:rPr>
            <w:rFonts w:ascii="仿宋" w:eastAsia="仿宋" w:hAnsi="仿宋" w:cs="仿宋" w:hint="eastAsia"/>
            <w:lang w:eastAsia="zh-CN"/>
          </w:rPr>
          <w:t>(二)、提升绞车项目工艺技术设计方案</w:t>
        </w:r>
        <w:r>
          <w:tab/>
        </w:r>
        <w:r>
          <w:fldChar w:fldCharType="begin"/>
        </w:r>
        <w:r>
          <w:instrText xml:space="preserve"> PAGEREF _Toc13459 \h </w:instrText>
        </w:r>
        <w:r>
          <w:fldChar w:fldCharType="separate"/>
        </w:r>
        <w:r>
          <w:t>10</w:t>
        </w:r>
        <w:r>
          <w:fldChar w:fldCharType="end"/>
        </w:r>
      </w:hyperlink>
    </w:p>
    <w:p>
      <w:pPr>
        <w:pStyle w:val="TOC2"/>
        <w:tabs>
          <w:tab w:val="right" w:leader="dot" w:pos="8306"/>
        </w:tabs>
      </w:pPr>
      <w:hyperlink w:anchor="_Toc21506" w:history="1">
        <w:r>
          <w:rPr>
            <w:rFonts w:ascii="仿宋" w:eastAsia="仿宋" w:hAnsi="仿宋" w:cs="仿宋" w:hint="eastAsia"/>
            <w:lang w:eastAsia="zh-CN"/>
          </w:rPr>
          <w:t>(三)、设备选型方案</w:t>
        </w:r>
        <w:r>
          <w:tab/>
        </w:r>
        <w:r>
          <w:fldChar w:fldCharType="begin"/>
        </w:r>
        <w:r>
          <w:instrText xml:space="preserve"> PAGEREF _Toc21506 \h </w:instrText>
        </w:r>
        <w:r>
          <w:fldChar w:fldCharType="separate"/>
        </w:r>
        <w:r>
          <w:t>11</w:t>
        </w:r>
        <w:r>
          <w:fldChar w:fldCharType="end"/>
        </w:r>
      </w:hyperlink>
    </w:p>
    <w:p>
      <w:pPr>
        <w:pStyle w:val="TOC1"/>
        <w:tabs>
          <w:tab w:val="right" w:leader="dot" w:pos="8306"/>
        </w:tabs>
      </w:pPr>
      <w:hyperlink w:anchor="_Toc17727" w:history="1">
        <w:r>
          <w:rPr>
            <w:rFonts w:ascii="仿宋" w:eastAsia="仿宋" w:hAnsi="仿宋" w:cs="仿宋" w:hint="eastAsia"/>
            <w:lang w:eastAsia="zh-CN"/>
          </w:rPr>
          <w:t>四、提升绞车项目建设单位说明</w:t>
        </w:r>
        <w:r>
          <w:tab/>
        </w:r>
        <w:r>
          <w:fldChar w:fldCharType="begin"/>
        </w:r>
        <w:r>
          <w:instrText xml:space="preserve"> PAGEREF _Toc17727 \h </w:instrText>
        </w:r>
        <w:r>
          <w:fldChar w:fldCharType="separate"/>
        </w:r>
        <w:r>
          <w:t>12</w:t>
        </w:r>
        <w:r>
          <w:fldChar w:fldCharType="end"/>
        </w:r>
      </w:hyperlink>
    </w:p>
    <w:p>
      <w:pPr>
        <w:pStyle w:val="TOC2"/>
        <w:tabs>
          <w:tab w:val="right" w:leader="dot" w:pos="8306"/>
        </w:tabs>
      </w:pPr>
      <w:hyperlink w:anchor="_Toc20317" w:history="1">
        <w:r>
          <w:rPr>
            <w:rFonts w:ascii="仿宋" w:eastAsia="仿宋" w:hAnsi="仿宋" w:cs="仿宋" w:hint="eastAsia"/>
            <w:lang w:eastAsia="zh-CN"/>
          </w:rPr>
          <w:t>(一)、提升绞车项目承办单位基本情况</w:t>
        </w:r>
        <w:r>
          <w:tab/>
        </w:r>
        <w:r>
          <w:fldChar w:fldCharType="begin"/>
        </w:r>
        <w:r>
          <w:instrText xml:space="preserve"> PAGEREF _Toc20317 \h </w:instrText>
        </w:r>
        <w:r>
          <w:fldChar w:fldCharType="separate"/>
        </w:r>
        <w:r>
          <w:t>12</w:t>
        </w:r>
        <w:r>
          <w:fldChar w:fldCharType="end"/>
        </w:r>
      </w:hyperlink>
    </w:p>
    <w:p>
      <w:pPr>
        <w:pStyle w:val="TOC2"/>
        <w:tabs>
          <w:tab w:val="right" w:leader="dot" w:pos="8306"/>
        </w:tabs>
      </w:pPr>
      <w:hyperlink w:anchor="_Toc29232" w:history="1">
        <w:r>
          <w:rPr>
            <w:rFonts w:ascii="仿宋" w:eastAsia="仿宋" w:hAnsi="仿宋" w:cs="仿宋" w:hint="eastAsia"/>
            <w:lang w:eastAsia="zh-CN"/>
          </w:rPr>
          <w:t>(二)、公司经济效益分析</w:t>
        </w:r>
        <w:r>
          <w:tab/>
        </w:r>
        <w:r>
          <w:fldChar w:fldCharType="begin"/>
        </w:r>
        <w:r>
          <w:instrText xml:space="preserve"> PAGEREF _Toc29232 \h </w:instrText>
        </w:r>
        <w:r>
          <w:fldChar w:fldCharType="separate"/>
        </w:r>
        <w:r>
          <w:t>13</w:t>
        </w:r>
        <w:r>
          <w:fldChar w:fldCharType="end"/>
        </w:r>
      </w:hyperlink>
    </w:p>
    <w:p>
      <w:pPr>
        <w:pStyle w:val="TOC1"/>
        <w:tabs>
          <w:tab w:val="right" w:leader="dot" w:pos="8306"/>
        </w:tabs>
      </w:pPr>
      <w:hyperlink w:anchor="_Toc30246" w:history="1">
        <w:r>
          <w:rPr>
            <w:rFonts w:ascii="仿宋" w:eastAsia="仿宋" w:hAnsi="仿宋" w:cs="仿宋" w:hint="eastAsia"/>
            <w:lang w:eastAsia="zh-CN"/>
          </w:rPr>
          <w:t>五、提升绞车项目建设背景及必要性分析</w:t>
        </w:r>
        <w:r>
          <w:tab/>
        </w:r>
        <w:r>
          <w:fldChar w:fldCharType="begin"/>
        </w:r>
        <w:r>
          <w:instrText xml:space="preserve"> PAGEREF _Toc30246 \h </w:instrText>
        </w:r>
        <w:r>
          <w:fldChar w:fldCharType="separate"/>
        </w:r>
        <w:r>
          <w:t>14</w:t>
        </w:r>
        <w:r>
          <w:fldChar w:fldCharType="end"/>
        </w:r>
      </w:hyperlink>
    </w:p>
    <w:p>
      <w:pPr>
        <w:pStyle w:val="TOC2"/>
        <w:tabs>
          <w:tab w:val="right" w:leader="dot" w:pos="8306"/>
        </w:tabs>
      </w:pPr>
      <w:hyperlink w:anchor="_Toc21801" w:history="1">
        <w:r>
          <w:rPr>
            <w:rFonts w:ascii="仿宋" w:eastAsia="仿宋" w:hAnsi="仿宋" w:cs="仿宋" w:hint="eastAsia"/>
            <w:lang w:eastAsia="zh-CN"/>
          </w:rPr>
          <w:t>(一)、提升绞车项目背景分析</w:t>
        </w:r>
        <w:r>
          <w:tab/>
        </w:r>
        <w:r>
          <w:fldChar w:fldCharType="begin"/>
        </w:r>
        <w:r>
          <w:instrText xml:space="preserve"> PAGEREF _Toc21801 \h </w:instrText>
        </w:r>
        <w:r>
          <w:fldChar w:fldCharType="separate"/>
        </w:r>
        <w:r>
          <w:t>14</w:t>
        </w:r>
        <w:r>
          <w:fldChar w:fldCharType="end"/>
        </w:r>
      </w:hyperlink>
    </w:p>
    <w:p>
      <w:pPr>
        <w:pStyle w:val="TOC2"/>
        <w:tabs>
          <w:tab w:val="right" w:leader="dot" w:pos="8306"/>
        </w:tabs>
      </w:pPr>
      <w:hyperlink w:anchor="_Toc9951" w:history="1">
        <w:r>
          <w:rPr>
            <w:rFonts w:ascii="仿宋" w:eastAsia="仿宋" w:hAnsi="仿宋" w:cs="仿宋" w:hint="eastAsia"/>
            <w:lang w:eastAsia="zh-CN"/>
          </w:rPr>
          <w:t>(二)、提升绞车项目建设必要性分析</w:t>
        </w:r>
        <w:r>
          <w:tab/>
        </w:r>
        <w:r>
          <w:fldChar w:fldCharType="begin"/>
        </w:r>
        <w:r>
          <w:instrText xml:space="preserve"> PAGEREF _Toc9951 \h </w:instrText>
        </w:r>
        <w:r>
          <w:fldChar w:fldCharType="separate"/>
        </w:r>
        <w:r>
          <w:t>16</w:t>
        </w:r>
        <w:r>
          <w:fldChar w:fldCharType="end"/>
        </w:r>
      </w:hyperlink>
    </w:p>
    <w:p>
      <w:pPr>
        <w:pStyle w:val="TOC1"/>
        <w:tabs>
          <w:tab w:val="right" w:leader="dot" w:pos="8306"/>
        </w:tabs>
      </w:pPr>
      <w:hyperlink w:anchor="_Toc5931" w:history="1">
        <w:r>
          <w:rPr>
            <w:rFonts w:ascii="仿宋" w:eastAsia="仿宋" w:hAnsi="仿宋" w:cs="仿宋" w:hint="eastAsia"/>
            <w:lang w:eastAsia="zh-CN"/>
          </w:rPr>
          <w:t>六、提升绞车项目可持续发展</w:t>
        </w:r>
        <w:r>
          <w:tab/>
        </w:r>
        <w:r>
          <w:fldChar w:fldCharType="begin"/>
        </w:r>
        <w:r>
          <w:instrText xml:space="preserve"> PAGEREF _Toc5931 \h </w:instrText>
        </w:r>
        <w:r>
          <w:fldChar w:fldCharType="separate"/>
        </w:r>
        <w:r>
          <w:t>17</w:t>
        </w:r>
        <w:r>
          <w:fldChar w:fldCharType="end"/>
        </w:r>
      </w:hyperlink>
    </w:p>
    <w:p>
      <w:pPr>
        <w:pStyle w:val="TOC2"/>
        <w:tabs>
          <w:tab w:val="right" w:leader="dot" w:pos="8306"/>
        </w:tabs>
      </w:pPr>
      <w:hyperlink w:anchor="_Toc16622" w:history="1">
        <w:r>
          <w:rPr>
            <w:rFonts w:ascii="仿宋" w:eastAsia="仿宋" w:hAnsi="仿宋" w:cs="仿宋" w:hint="eastAsia"/>
            <w:lang w:eastAsia="zh-CN"/>
          </w:rPr>
          <w:t>(一)、可持续战略与实践</w:t>
        </w:r>
        <w:r>
          <w:tab/>
        </w:r>
        <w:r>
          <w:fldChar w:fldCharType="begin"/>
        </w:r>
        <w:r>
          <w:instrText xml:space="preserve"> PAGEREF _Toc16622 \h </w:instrText>
        </w:r>
        <w:r>
          <w:fldChar w:fldCharType="separate"/>
        </w:r>
        <w:r>
          <w:t>17</w:t>
        </w:r>
        <w:r>
          <w:fldChar w:fldCharType="end"/>
        </w:r>
      </w:hyperlink>
    </w:p>
    <w:p>
      <w:pPr>
        <w:pStyle w:val="TOC2"/>
        <w:tabs>
          <w:tab w:val="right" w:leader="dot" w:pos="8306"/>
        </w:tabs>
      </w:pPr>
      <w:hyperlink w:anchor="_Toc4833" w:history="1">
        <w:r>
          <w:rPr>
            <w:rFonts w:ascii="仿宋" w:eastAsia="仿宋" w:hAnsi="仿宋" w:cs="仿宋" w:hint="eastAsia"/>
            <w:lang w:eastAsia="zh-CN"/>
          </w:rPr>
          <w:t>(二)、环保与社会责任</w:t>
        </w:r>
        <w:r>
          <w:tab/>
        </w:r>
        <w:r>
          <w:fldChar w:fldCharType="begin"/>
        </w:r>
        <w:r>
          <w:instrText xml:space="preserve"> PAGEREF _Toc4833 \h </w:instrText>
        </w:r>
        <w:r>
          <w:fldChar w:fldCharType="separate"/>
        </w:r>
        <w:r>
          <w:t>18</w:t>
        </w:r>
        <w:r>
          <w:fldChar w:fldCharType="end"/>
        </w:r>
      </w:hyperlink>
    </w:p>
    <w:p>
      <w:pPr>
        <w:pStyle w:val="TOC1"/>
        <w:tabs>
          <w:tab w:val="right" w:leader="dot" w:pos="8306"/>
        </w:tabs>
      </w:pPr>
      <w:hyperlink w:anchor="_Toc12735" w:history="1">
        <w:r>
          <w:rPr>
            <w:rFonts w:ascii="仿宋" w:eastAsia="仿宋" w:hAnsi="仿宋" w:cs="仿宋" w:hint="eastAsia"/>
            <w:lang w:eastAsia="zh-CN"/>
          </w:rPr>
          <w:t>七、提升绞车项目投资规划</w:t>
        </w:r>
        <w:r>
          <w:tab/>
        </w:r>
        <w:r>
          <w:fldChar w:fldCharType="begin"/>
        </w:r>
        <w:r>
          <w:instrText xml:space="preserve"> PAGEREF _Toc12735 \h </w:instrText>
        </w:r>
        <w:r>
          <w:fldChar w:fldCharType="separate"/>
        </w:r>
        <w:r>
          <w:t>18</w:t>
        </w:r>
        <w:r>
          <w:fldChar w:fldCharType="end"/>
        </w:r>
      </w:hyperlink>
    </w:p>
    <w:p>
      <w:pPr>
        <w:pStyle w:val="TOC2"/>
        <w:tabs>
          <w:tab w:val="right" w:leader="dot" w:pos="8306"/>
        </w:tabs>
      </w:pPr>
      <w:hyperlink w:anchor="_Toc20403" w:history="1">
        <w:r>
          <w:rPr>
            <w:rFonts w:ascii="仿宋" w:eastAsia="仿宋" w:hAnsi="仿宋" w:cs="仿宋" w:hint="eastAsia"/>
            <w:lang w:eastAsia="zh-CN"/>
          </w:rPr>
          <w:t>(一)、提升绞车项目总投资估算</w:t>
        </w:r>
        <w:r>
          <w:tab/>
        </w:r>
        <w:r>
          <w:fldChar w:fldCharType="begin"/>
        </w:r>
        <w:r>
          <w:instrText xml:space="preserve"> PAGEREF _Toc20403 \h </w:instrText>
        </w:r>
        <w:r>
          <w:fldChar w:fldCharType="separate"/>
        </w:r>
        <w:r>
          <w:t>18</w:t>
        </w:r>
        <w:r>
          <w:fldChar w:fldCharType="end"/>
        </w:r>
      </w:hyperlink>
    </w:p>
    <w:p>
      <w:pPr>
        <w:pStyle w:val="TOC2"/>
        <w:tabs>
          <w:tab w:val="right" w:leader="dot" w:pos="8306"/>
        </w:tabs>
      </w:pPr>
      <w:hyperlink w:anchor="_Toc7199" w:history="1">
        <w:r>
          <w:rPr>
            <w:rFonts w:ascii="仿宋" w:eastAsia="仿宋" w:hAnsi="仿宋" w:cs="仿宋" w:hint="eastAsia"/>
            <w:lang w:eastAsia="zh-CN"/>
          </w:rPr>
          <w:t>(二)、资金筹措</w:t>
        </w:r>
        <w:r>
          <w:tab/>
        </w:r>
        <w:r>
          <w:fldChar w:fldCharType="begin"/>
        </w:r>
        <w:r>
          <w:instrText xml:space="preserve"> PAGEREF _Toc7199 \h </w:instrText>
        </w:r>
        <w:r>
          <w:fldChar w:fldCharType="separate"/>
        </w:r>
        <w:r>
          <w:t>20</w:t>
        </w:r>
        <w:r>
          <w:fldChar w:fldCharType="end"/>
        </w:r>
      </w:hyperlink>
    </w:p>
    <w:p>
      <w:pPr>
        <w:pStyle w:val="TOC1"/>
        <w:tabs>
          <w:tab w:val="right" w:leader="dot" w:pos="8306"/>
        </w:tabs>
      </w:pPr>
      <w:hyperlink w:anchor="_Toc16942" w:history="1">
        <w:r>
          <w:rPr>
            <w:rFonts w:ascii="仿宋" w:eastAsia="仿宋" w:hAnsi="仿宋" w:cs="仿宋" w:hint="eastAsia"/>
            <w:lang w:eastAsia="zh-CN"/>
          </w:rPr>
          <w:t>八、提升绞车项目环境影响分析</w:t>
        </w:r>
        <w:r>
          <w:tab/>
        </w:r>
        <w:r>
          <w:fldChar w:fldCharType="begin"/>
        </w:r>
        <w:r>
          <w:instrText xml:space="preserve"> PAGEREF _Toc16942 \h </w:instrText>
        </w:r>
        <w:r>
          <w:fldChar w:fldCharType="separate"/>
        </w:r>
        <w:r>
          <w:t>20</w:t>
        </w:r>
        <w:r>
          <w:fldChar w:fldCharType="end"/>
        </w:r>
      </w:hyperlink>
    </w:p>
    <w:p>
      <w:pPr>
        <w:pStyle w:val="TOC2"/>
        <w:tabs>
          <w:tab w:val="right" w:leader="dot" w:pos="8306"/>
        </w:tabs>
      </w:pPr>
      <w:hyperlink w:anchor="_Toc29563" w:history="1">
        <w:r>
          <w:rPr>
            <w:rFonts w:ascii="仿宋" w:eastAsia="仿宋" w:hAnsi="仿宋" w:cs="仿宋" w:hint="eastAsia"/>
            <w:lang w:eastAsia="zh-CN"/>
          </w:rPr>
          <w:t>(一)、建设区域环境质量现状</w:t>
        </w:r>
        <w:r>
          <w:tab/>
        </w:r>
        <w:r>
          <w:fldChar w:fldCharType="begin"/>
        </w:r>
        <w:r>
          <w:instrText xml:space="preserve"> PAGEREF _Toc29563 \h </w:instrText>
        </w:r>
        <w:r>
          <w:fldChar w:fldCharType="separate"/>
        </w:r>
        <w:r>
          <w:t>20</w:t>
        </w:r>
        <w:r>
          <w:fldChar w:fldCharType="end"/>
        </w:r>
      </w:hyperlink>
    </w:p>
    <w:p>
      <w:pPr>
        <w:pStyle w:val="TOC2"/>
        <w:tabs>
          <w:tab w:val="right" w:leader="dot" w:pos="8306"/>
        </w:tabs>
      </w:pPr>
      <w:hyperlink w:anchor="_Toc25818" w:history="1">
        <w:r>
          <w:rPr>
            <w:rFonts w:ascii="仿宋" w:eastAsia="仿宋" w:hAnsi="仿宋" w:cs="仿宋" w:hint="eastAsia"/>
            <w:lang w:eastAsia="zh-CN"/>
          </w:rPr>
          <w:t>(二)、建设期环境保护</w:t>
        </w:r>
        <w:r>
          <w:tab/>
        </w:r>
        <w:r>
          <w:fldChar w:fldCharType="begin"/>
        </w:r>
        <w:r>
          <w:instrText xml:space="preserve"> PAGEREF _Toc25818 \h </w:instrText>
        </w:r>
        <w:r>
          <w:fldChar w:fldCharType="separate"/>
        </w:r>
        <w:r>
          <w:t>22</w:t>
        </w:r>
        <w:r>
          <w:fldChar w:fldCharType="end"/>
        </w:r>
      </w:hyperlink>
    </w:p>
    <w:p>
      <w:pPr>
        <w:pStyle w:val="TOC2"/>
        <w:tabs>
          <w:tab w:val="right" w:leader="dot" w:pos="8306"/>
        </w:tabs>
      </w:pPr>
      <w:hyperlink w:anchor="_Toc29142" w:history="1">
        <w:r>
          <w:rPr>
            <w:rFonts w:ascii="仿宋" w:eastAsia="仿宋" w:hAnsi="仿宋" w:cs="仿宋" w:hint="eastAsia"/>
            <w:lang w:eastAsia="zh-CN"/>
          </w:rPr>
          <w:t>(三)、运营期环境保护</w:t>
        </w:r>
        <w:r>
          <w:tab/>
        </w:r>
        <w:r>
          <w:fldChar w:fldCharType="begin"/>
        </w:r>
        <w:r>
          <w:instrText xml:space="preserve"> PAGEREF _Toc29142 \h </w:instrText>
        </w:r>
        <w:r>
          <w:fldChar w:fldCharType="separate"/>
        </w:r>
        <w:r>
          <w:t>23</w:t>
        </w:r>
        <w:r>
          <w:fldChar w:fldCharType="end"/>
        </w:r>
      </w:hyperlink>
    </w:p>
    <w:p>
      <w:pPr>
        <w:pStyle w:val="TOC2"/>
        <w:tabs>
          <w:tab w:val="right" w:leader="dot" w:pos="8306"/>
        </w:tabs>
      </w:pPr>
      <w:hyperlink w:anchor="_Toc5320" w:history="1">
        <w:r>
          <w:rPr>
            <w:rFonts w:ascii="仿宋" w:eastAsia="仿宋" w:hAnsi="仿宋" w:cs="仿宋" w:hint="eastAsia"/>
            <w:lang w:eastAsia="zh-CN"/>
          </w:rPr>
          <w:t>(四)、提升绞车项目建设对区域经济的影响</w:t>
        </w:r>
        <w:r>
          <w:tab/>
        </w:r>
        <w:r>
          <w:fldChar w:fldCharType="begin"/>
        </w:r>
        <w:r>
          <w:instrText xml:space="preserve"> PAGEREF _Toc5320 \h </w:instrText>
        </w:r>
        <w:r>
          <w:fldChar w:fldCharType="separate"/>
        </w:r>
        <w:r>
          <w:t>25</w:t>
        </w:r>
        <w:r>
          <w:fldChar w:fldCharType="end"/>
        </w:r>
      </w:hyperlink>
    </w:p>
    <w:p>
      <w:pPr>
        <w:pStyle w:val="TOC2"/>
        <w:tabs>
          <w:tab w:val="right" w:leader="dot" w:pos="8306"/>
        </w:tabs>
      </w:pPr>
      <w:hyperlink w:anchor="_Toc18103" w:history="1">
        <w:r>
          <w:rPr>
            <w:rFonts w:ascii="仿宋" w:eastAsia="仿宋" w:hAnsi="仿宋" w:cs="仿宋" w:hint="eastAsia"/>
            <w:lang w:eastAsia="zh-CN"/>
          </w:rPr>
          <w:t>(五)、废弃物处理</w:t>
        </w:r>
        <w:r>
          <w:tab/>
        </w:r>
        <w:r>
          <w:fldChar w:fldCharType="begin"/>
        </w:r>
        <w:r>
          <w:instrText xml:space="preserve"> PAGEREF _Toc18103 \h </w:instrText>
        </w:r>
        <w:r>
          <w:fldChar w:fldCharType="separate"/>
        </w:r>
        <w:r>
          <w:t>26</w:t>
        </w:r>
        <w:r>
          <w:fldChar w:fldCharType="end"/>
        </w:r>
      </w:hyperlink>
    </w:p>
    <w:p>
      <w:pPr>
        <w:pStyle w:val="TOC2"/>
        <w:tabs>
          <w:tab w:val="right" w:leader="dot" w:pos="8306"/>
        </w:tabs>
      </w:pPr>
      <w:hyperlink w:anchor="_Toc14152" w:history="1">
        <w:r>
          <w:rPr>
            <w:rFonts w:ascii="仿宋" w:eastAsia="仿宋" w:hAnsi="仿宋" w:cs="仿宋" w:hint="eastAsia"/>
            <w:lang w:eastAsia="zh-CN"/>
          </w:rPr>
          <w:t>(六)、特殊环境影响分析</w:t>
        </w:r>
        <w:r>
          <w:tab/>
        </w:r>
        <w:r>
          <w:fldChar w:fldCharType="begin"/>
        </w:r>
        <w:r>
          <w:instrText xml:space="preserve"> PAGEREF _Toc14152 \h </w:instrText>
        </w:r>
        <w:r>
          <w:fldChar w:fldCharType="separate"/>
        </w:r>
        <w:r>
          <w:t>28</w:t>
        </w:r>
        <w:r>
          <w:fldChar w:fldCharType="end"/>
        </w:r>
      </w:hyperlink>
    </w:p>
    <w:p>
      <w:pPr>
        <w:pStyle w:val="TOC2"/>
        <w:tabs>
          <w:tab w:val="right" w:leader="dot" w:pos="8306"/>
        </w:tabs>
      </w:pPr>
      <w:hyperlink w:anchor="_Toc3691" w:history="1">
        <w:r>
          <w:rPr>
            <w:rFonts w:ascii="仿宋" w:eastAsia="仿宋" w:hAnsi="仿宋" w:cs="仿宋" w:hint="eastAsia"/>
            <w:lang w:eastAsia="zh-CN"/>
          </w:rPr>
          <w:t>(七)、清洁生产</w:t>
        </w:r>
        <w:r>
          <w:tab/>
        </w:r>
        <w:r>
          <w:fldChar w:fldCharType="begin"/>
        </w:r>
        <w:r>
          <w:instrText xml:space="preserve"> PAGEREF _Toc3691 \h </w:instrText>
        </w:r>
        <w:r>
          <w:fldChar w:fldCharType="separate"/>
        </w:r>
        <w:r>
          <w:t>29</w:t>
        </w:r>
        <w:r>
          <w:fldChar w:fldCharType="end"/>
        </w:r>
      </w:hyperlink>
    </w:p>
    <w:p>
      <w:pPr>
        <w:pStyle w:val="TOC2"/>
        <w:tabs>
          <w:tab w:val="right" w:leader="dot" w:pos="8306"/>
        </w:tabs>
      </w:pPr>
      <w:hyperlink w:anchor="_Toc6834" w:history="1">
        <w:r>
          <w:rPr>
            <w:rFonts w:ascii="仿宋" w:eastAsia="仿宋" w:hAnsi="仿宋" w:cs="仿宋" w:hint="eastAsia"/>
            <w:lang w:eastAsia="zh-CN"/>
          </w:rPr>
          <w:t>(八)、环境保护综合评价</w:t>
        </w:r>
        <w:r>
          <w:tab/>
        </w:r>
        <w:r>
          <w:fldChar w:fldCharType="begin"/>
        </w:r>
        <w:r>
          <w:instrText xml:space="preserve"> PAGEREF _Toc6834 \h </w:instrText>
        </w:r>
        <w:r>
          <w:fldChar w:fldCharType="separate"/>
        </w:r>
        <w:r>
          <w:t>30</w:t>
        </w:r>
        <w:r>
          <w:fldChar w:fldCharType="end"/>
        </w:r>
      </w:hyperlink>
    </w:p>
    <w:p>
      <w:pPr>
        <w:pStyle w:val="TOC1"/>
        <w:tabs>
          <w:tab w:val="right" w:leader="dot" w:pos="8306"/>
        </w:tabs>
      </w:pPr>
      <w:hyperlink w:anchor="_Toc23613" w:history="1">
        <w:r>
          <w:rPr>
            <w:rFonts w:ascii="仿宋" w:eastAsia="仿宋" w:hAnsi="仿宋" w:cs="仿宋" w:hint="eastAsia"/>
            <w:lang w:eastAsia="zh-CN"/>
          </w:rPr>
          <w:t>九、提升绞车项目人力资源管理</w:t>
        </w:r>
        <w:r>
          <w:tab/>
        </w:r>
        <w:r>
          <w:fldChar w:fldCharType="begin"/>
        </w:r>
        <w:r>
          <w:instrText xml:space="preserve"> PAGEREF _Toc23613 \h </w:instrText>
        </w:r>
        <w:r>
          <w:fldChar w:fldCharType="separate"/>
        </w:r>
        <w:r>
          <w:t>31</w:t>
        </w:r>
        <w:r>
          <w:fldChar w:fldCharType="end"/>
        </w:r>
      </w:hyperlink>
    </w:p>
    <w:p>
      <w:pPr>
        <w:pStyle w:val="TOC2"/>
        <w:tabs>
          <w:tab w:val="right" w:leader="dot" w:pos="8306"/>
        </w:tabs>
      </w:pPr>
      <w:hyperlink w:anchor="_Toc21036" w:history="1">
        <w:r>
          <w:rPr>
            <w:rFonts w:ascii="仿宋" w:eastAsia="仿宋" w:hAnsi="仿宋" w:cs="仿宋" w:hint="eastAsia"/>
            <w:lang w:eastAsia="zh-CN"/>
          </w:rPr>
          <w:t>(一)、建立健全的预算管理制度</w:t>
        </w:r>
        <w:r>
          <w:tab/>
        </w:r>
        <w:r>
          <w:fldChar w:fldCharType="begin"/>
        </w:r>
        <w:r>
          <w:instrText xml:space="preserve"> PAGEREF _Toc21036 \h </w:instrText>
        </w:r>
        <w:r>
          <w:fldChar w:fldCharType="separate"/>
        </w:r>
        <w:r>
          <w:t>31</w:t>
        </w:r>
        <w:r>
          <w:fldChar w:fldCharType="end"/>
        </w:r>
      </w:hyperlink>
    </w:p>
    <w:p>
      <w:pPr>
        <w:pStyle w:val="TOC2"/>
        <w:tabs>
          <w:tab w:val="right" w:leader="dot" w:pos="8306"/>
        </w:tabs>
      </w:pPr>
      <w:hyperlink w:anchor="_Toc14234" w:history="1">
        <w:r>
          <w:rPr>
            <w:rFonts w:ascii="仿宋" w:eastAsia="仿宋" w:hAnsi="仿宋" w:cs="仿宋" w:hint="eastAsia"/>
            <w:lang w:eastAsia="zh-CN"/>
          </w:rPr>
          <w:t>(二)、加强资金流动监控</w:t>
        </w:r>
        <w:r>
          <w:tab/>
        </w:r>
        <w:r>
          <w:fldChar w:fldCharType="begin"/>
        </w:r>
        <w:r>
          <w:instrText xml:space="preserve"> PAGEREF _Toc14234 \h </w:instrText>
        </w:r>
        <w:r>
          <w:fldChar w:fldCharType="separate"/>
        </w:r>
        <w:r>
          <w:t>33</w:t>
        </w:r>
        <w:r>
          <w:fldChar w:fldCharType="end"/>
        </w:r>
      </w:hyperlink>
    </w:p>
    <w:p>
      <w:pPr>
        <w:pStyle w:val="TOC2"/>
        <w:tabs>
          <w:tab w:val="right" w:leader="dot" w:pos="8306"/>
        </w:tabs>
      </w:pPr>
      <w:hyperlink w:anchor="_Toc3273" w:history="1">
        <w:r>
          <w:rPr>
            <w:rFonts w:ascii="仿宋" w:eastAsia="仿宋" w:hAnsi="仿宋" w:cs="仿宋" w:hint="eastAsia"/>
            <w:lang w:eastAsia="zh-CN"/>
          </w:rPr>
          <w:t>(三)、制定完善的风险控制机制</w:t>
        </w:r>
        <w:r>
          <w:tab/>
        </w:r>
        <w:r>
          <w:fldChar w:fldCharType="begin"/>
        </w:r>
        <w:r>
          <w:instrText xml:space="preserve"> PAGEREF _Toc3273 \h </w:instrText>
        </w:r>
        <w:r>
          <w:fldChar w:fldCharType="separate"/>
        </w:r>
        <w:r>
          <w:t>34</w:t>
        </w:r>
        <w:r>
          <w:fldChar w:fldCharType="end"/>
        </w:r>
      </w:hyperlink>
    </w:p>
    <w:p>
      <w:pPr>
        <w:pStyle w:val="TOC2"/>
        <w:tabs>
          <w:tab w:val="right" w:leader="dot" w:pos="8306"/>
        </w:tabs>
      </w:pPr>
      <w:hyperlink w:anchor="_Toc11074" w:history="1">
        <w:r>
          <w:rPr>
            <w:rFonts w:ascii="仿宋" w:eastAsia="仿宋" w:hAnsi="仿宋" w:cs="仿宋" w:hint="eastAsia"/>
            <w:lang w:eastAsia="zh-CN"/>
          </w:rPr>
          <w:t>(四)、优化成本管理</w:t>
        </w:r>
        <w:r>
          <w:tab/>
        </w:r>
        <w:r>
          <w:fldChar w:fldCharType="begin"/>
        </w:r>
        <w:r>
          <w:instrText xml:space="preserve"> PAGEREF _Toc11074 \h </w:instrText>
        </w:r>
        <w:r>
          <w:fldChar w:fldCharType="separate"/>
        </w:r>
        <w:r>
          <w:t>35</w:t>
        </w:r>
        <w:r>
          <w:fldChar w:fldCharType="end"/>
        </w:r>
      </w:hyperlink>
    </w:p>
    <w:p>
      <w:pPr>
        <w:pStyle w:val="TOC1"/>
        <w:tabs>
          <w:tab w:val="right" w:leader="dot" w:pos="8306"/>
        </w:tabs>
      </w:pPr>
      <w:hyperlink w:anchor="_Toc10873" w:history="1">
        <w:r>
          <w:rPr>
            <w:rFonts w:ascii="仿宋" w:eastAsia="仿宋" w:hAnsi="仿宋" w:cs="仿宋" w:hint="eastAsia"/>
            <w:lang w:eastAsia="zh-CN"/>
          </w:rPr>
          <w:t>十、提升绞车项目创新与研发</w:t>
        </w:r>
        <w:r>
          <w:tab/>
        </w:r>
        <w:r>
          <w:fldChar w:fldCharType="begin"/>
        </w:r>
        <w:r>
          <w:instrText xml:space="preserve"> PAGEREF _Toc10873 \h </w:instrText>
        </w:r>
        <w:r>
          <w:fldChar w:fldCharType="separate"/>
        </w:r>
        <w:r>
          <w:t>36</w:t>
        </w:r>
        <w:r>
          <w:fldChar w:fldCharType="end"/>
        </w:r>
      </w:hyperlink>
    </w:p>
    <w:p>
      <w:pPr>
        <w:pStyle w:val="TOC2"/>
        <w:tabs>
          <w:tab w:val="right" w:leader="dot" w:pos="8306"/>
        </w:tabs>
      </w:pPr>
      <w:hyperlink w:anchor="_Toc16101" w:history="1">
        <w:r>
          <w:rPr>
            <w:rFonts w:ascii="仿宋" w:eastAsia="仿宋" w:hAnsi="仿宋" w:cs="仿宋" w:hint="eastAsia"/>
            <w:lang w:eastAsia="zh-CN"/>
          </w:rPr>
          <w:t>(一)、创新策略与方向</w:t>
        </w:r>
        <w:r>
          <w:tab/>
        </w:r>
        <w:r>
          <w:fldChar w:fldCharType="begin"/>
        </w:r>
        <w:r>
          <w:instrText xml:space="preserve"> PAGEREF _Toc16101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0" w:history="1">
        <w:r>
          <w:rPr>
            <w:rFonts w:ascii="仿宋" w:eastAsia="仿宋" w:hAnsi="仿宋" w:cs="仿宋" w:hint="eastAsia"/>
            <w:lang w:eastAsia="zh-CN"/>
          </w:rPr>
          <w:t>(二)、研发规划与投入</w:t>
        </w:r>
        <w:r>
          <w:tab/>
        </w:r>
        <w:r>
          <w:fldChar w:fldCharType="begin"/>
        </w:r>
        <w:r>
          <w:instrText xml:space="preserve"> PAGEREF _Toc9630 \h </w:instrText>
        </w:r>
        <w:r>
          <w:fldChar w:fldCharType="separate"/>
        </w:r>
        <w:r>
          <w:t>38</w:t>
        </w:r>
        <w:r>
          <w:fldChar w:fldCharType="end"/>
        </w:r>
      </w:hyperlink>
    </w:p>
    <w:p>
      <w:pPr>
        <w:pStyle w:val="TOC1"/>
        <w:tabs>
          <w:tab w:val="right" w:leader="dot" w:pos="8306"/>
        </w:tabs>
      </w:pPr>
      <w:hyperlink w:anchor="_Toc14059" w:history="1">
        <w:r>
          <w:rPr>
            <w:rFonts w:ascii="仿宋" w:eastAsia="仿宋" w:hAnsi="仿宋" w:cs="仿宋" w:hint="eastAsia"/>
            <w:lang w:eastAsia="zh-CN"/>
          </w:rPr>
          <w:t>十一、提升绞车项目财务管理</w:t>
        </w:r>
        <w:r>
          <w:tab/>
        </w:r>
        <w:r>
          <w:fldChar w:fldCharType="begin"/>
        </w:r>
        <w:r>
          <w:instrText xml:space="preserve"> PAGEREF _Toc14059 \h </w:instrText>
        </w:r>
        <w:r>
          <w:fldChar w:fldCharType="separate"/>
        </w:r>
        <w:r>
          <w:t>40</w:t>
        </w:r>
        <w:r>
          <w:fldChar w:fldCharType="end"/>
        </w:r>
      </w:hyperlink>
    </w:p>
    <w:p>
      <w:pPr>
        <w:pStyle w:val="TOC2"/>
        <w:tabs>
          <w:tab w:val="right" w:leader="dot" w:pos="8306"/>
        </w:tabs>
      </w:pPr>
      <w:hyperlink w:anchor="_Toc24142" w:history="1">
        <w:r>
          <w:rPr>
            <w:rFonts w:ascii="仿宋" w:eastAsia="仿宋" w:hAnsi="仿宋" w:cs="仿宋" w:hint="eastAsia"/>
            <w:lang w:eastAsia="zh-CN"/>
          </w:rPr>
          <w:t>(一)、资金需求大</w:t>
        </w:r>
        <w:r>
          <w:tab/>
        </w:r>
        <w:r>
          <w:fldChar w:fldCharType="begin"/>
        </w:r>
        <w:r>
          <w:instrText xml:space="preserve"> PAGEREF _Toc24142 \h </w:instrText>
        </w:r>
        <w:r>
          <w:fldChar w:fldCharType="separate"/>
        </w:r>
        <w:r>
          <w:t>40</w:t>
        </w:r>
        <w:r>
          <w:fldChar w:fldCharType="end"/>
        </w:r>
      </w:hyperlink>
    </w:p>
    <w:p>
      <w:pPr>
        <w:pStyle w:val="TOC2"/>
        <w:tabs>
          <w:tab w:val="right" w:leader="dot" w:pos="8306"/>
        </w:tabs>
      </w:pPr>
      <w:hyperlink w:anchor="_Toc4916" w:history="1">
        <w:r>
          <w:rPr>
            <w:rFonts w:ascii="仿宋" w:eastAsia="仿宋" w:hAnsi="仿宋" w:cs="仿宋" w:hint="eastAsia"/>
            <w:lang w:eastAsia="zh-CN"/>
          </w:rPr>
          <w:t>(二)、研发周期长</w:t>
        </w:r>
        <w:r>
          <w:tab/>
        </w:r>
        <w:r>
          <w:fldChar w:fldCharType="begin"/>
        </w:r>
        <w:r>
          <w:instrText xml:space="preserve"> PAGEREF _Toc4916 \h </w:instrText>
        </w:r>
        <w:r>
          <w:fldChar w:fldCharType="separate"/>
        </w:r>
        <w:r>
          <w:t>41</w:t>
        </w:r>
        <w:r>
          <w:fldChar w:fldCharType="end"/>
        </w:r>
      </w:hyperlink>
    </w:p>
    <w:p>
      <w:pPr>
        <w:pStyle w:val="TOC2"/>
        <w:tabs>
          <w:tab w:val="right" w:leader="dot" w:pos="8306"/>
        </w:tabs>
      </w:pPr>
      <w:hyperlink w:anchor="_Toc31873" w:history="1">
        <w:r>
          <w:rPr>
            <w:rFonts w:ascii="仿宋" w:eastAsia="仿宋" w:hAnsi="仿宋" w:cs="仿宋" w:hint="eastAsia"/>
            <w:lang w:eastAsia="zh-CN"/>
          </w:rPr>
          <w:t>(三)、市场风险大</w:t>
        </w:r>
        <w:r>
          <w:tab/>
        </w:r>
        <w:r>
          <w:fldChar w:fldCharType="begin"/>
        </w:r>
        <w:r>
          <w:instrText xml:space="preserve"> PAGEREF _Toc31873 \h </w:instrText>
        </w:r>
        <w:r>
          <w:fldChar w:fldCharType="separate"/>
        </w:r>
        <w:r>
          <w:t>42</w:t>
        </w:r>
        <w:r>
          <w:fldChar w:fldCharType="end"/>
        </w:r>
      </w:hyperlink>
    </w:p>
    <w:p>
      <w:pPr>
        <w:pStyle w:val="TOC2"/>
        <w:tabs>
          <w:tab w:val="right" w:leader="dot" w:pos="8306"/>
        </w:tabs>
      </w:pPr>
      <w:hyperlink w:anchor="_Toc19727" w:history="1">
        <w:r>
          <w:rPr>
            <w:rFonts w:ascii="仿宋" w:eastAsia="仿宋" w:hAnsi="仿宋" w:cs="仿宋" w:hint="eastAsia"/>
            <w:lang w:eastAsia="zh-CN"/>
          </w:rPr>
          <w:t>(四)、利润率高</w:t>
        </w:r>
        <w:r>
          <w:tab/>
        </w:r>
        <w:r>
          <w:fldChar w:fldCharType="begin"/>
        </w:r>
        <w:r>
          <w:instrText xml:space="preserve"> PAGEREF _Toc19727 \h </w:instrText>
        </w:r>
        <w:r>
          <w:fldChar w:fldCharType="separate"/>
        </w:r>
        <w:r>
          <w:t>45</w:t>
        </w:r>
        <w:r>
          <w:fldChar w:fldCharType="end"/>
        </w:r>
      </w:hyperlink>
    </w:p>
    <w:p>
      <w:pPr>
        <w:pStyle w:val="TOC1"/>
        <w:tabs>
          <w:tab w:val="right" w:leader="dot" w:pos="8306"/>
        </w:tabs>
      </w:pPr>
      <w:hyperlink w:anchor="_Toc2229" w:history="1">
        <w:r>
          <w:rPr>
            <w:rFonts w:ascii="仿宋" w:eastAsia="仿宋" w:hAnsi="仿宋" w:cs="仿宋" w:hint="eastAsia"/>
            <w:lang w:eastAsia="zh-CN"/>
          </w:rPr>
          <w:t>十二、提升绞车项目经营效益</w:t>
        </w:r>
        <w:r>
          <w:tab/>
        </w:r>
        <w:r>
          <w:fldChar w:fldCharType="begin"/>
        </w:r>
        <w:r>
          <w:instrText xml:space="preserve"> PAGEREF _Toc2229 \h </w:instrText>
        </w:r>
        <w:r>
          <w:fldChar w:fldCharType="separate"/>
        </w:r>
        <w:r>
          <w:t>47</w:t>
        </w:r>
        <w:r>
          <w:fldChar w:fldCharType="end"/>
        </w:r>
      </w:hyperlink>
    </w:p>
    <w:p>
      <w:pPr>
        <w:pStyle w:val="TOC2"/>
        <w:tabs>
          <w:tab w:val="right" w:leader="dot" w:pos="8306"/>
        </w:tabs>
      </w:pPr>
      <w:hyperlink w:anchor="_Toc5567" w:history="1">
        <w:r>
          <w:rPr>
            <w:rFonts w:ascii="仿宋" w:eastAsia="仿宋" w:hAnsi="仿宋" w:cs="仿宋" w:hint="eastAsia"/>
            <w:lang w:eastAsia="zh-CN"/>
          </w:rPr>
          <w:t>(一)、经济评价财务测算</w:t>
        </w:r>
        <w:r>
          <w:tab/>
        </w:r>
        <w:r>
          <w:fldChar w:fldCharType="begin"/>
        </w:r>
        <w:r>
          <w:instrText xml:space="preserve"> PAGEREF _Toc5567 \h </w:instrText>
        </w:r>
        <w:r>
          <w:fldChar w:fldCharType="separate"/>
        </w:r>
        <w:r>
          <w:t>47</w:t>
        </w:r>
        <w:r>
          <w:fldChar w:fldCharType="end"/>
        </w:r>
      </w:hyperlink>
    </w:p>
    <w:p>
      <w:pPr>
        <w:pStyle w:val="TOC2"/>
        <w:tabs>
          <w:tab w:val="right" w:leader="dot" w:pos="8306"/>
        </w:tabs>
      </w:pPr>
      <w:hyperlink w:anchor="_Toc5854" w:history="1">
        <w:r>
          <w:rPr>
            <w:rFonts w:ascii="仿宋" w:eastAsia="仿宋" w:hAnsi="仿宋" w:cs="仿宋" w:hint="eastAsia"/>
            <w:lang w:eastAsia="zh-CN"/>
          </w:rPr>
          <w:t>(二)、提升绞车项目盈利能力分析</w:t>
        </w:r>
        <w:r>
          <w:tab/>
        </w:r>
        <w:r>
          <w:fldChar w:fldCharType="begin"/>
        </w:r>
        <w:r>
          <w:instrText xml:space="preserve"> PAGEREF _Toc5854 \h </w:instrText>
        </w:r>
        <w:r>
          <w:fldChar w:fldCharType="separate"/>
        </w:r>
        <w:r>
          <w:t>48</w:t>
        </w:r>
        <w:r>
          <w:fldChar w:fldCharType="end"/>
        </w:r>
      </w:hyperlink>
    </w:p>
    <w:p>
      <w:pPr>
        <w:pStyle w:val="TOC1"/>
        <w:tabs>
          <w:tab w:val="right" w:leader="dot" w:pos="8306"/>
        </w:tabs>
      </w:pPr>
      <w:hyperlink w:anchor="_Toc8767" w:history="1">
        <w:r>
          <w:rPr>
            <w:rFonts w:ascii="仿宋" w:eastAsia="仿宋" w:hAnsi="仿宋" w:cs="仿宋" w:hint="eastAsia"/>
            <w:lang w:eastAsia="zh-CN"/>
          </w:rPr>
          <w:t>十三、风险识别与分类</w:t>
        </w:r>
        <w:r>
          <w:tab/>
        </w:r>
        <w:r>
          <w:fldChar w:fldCharType="begin"/>
        </w:r>
        <w:r>
          <w:instrText xml:space="preserve"> PAGEREF _Toc8767 \h </w:instrText>
        </w:r>
        <w:r>
          <w:fldChar w:fldCharType="separate"/>
        </w:r>
        <w:r>
          <w:t>49</w:t>
        </w:r>
        <w:r>
          <w:fldChar w:fldCharType="end"/>
        </w:r>
      </w:hyperlink>
    </w:p>
    <w:p>
      <w:pPr>
        <w:pStyle w:val="TOC2"/>
        <w:tabs>
          <w:tab w:val="right" w:leader="dot" w:pos="8306"/>
        </w:tabs>
      </w:pPr>
      <w:hyperlink w:anchor="_Toc32145" w:history="1">
        <w:r>
          <w:rPr>
            <w:rFonts w:ascii="仿宋" w:eastAsia="仿宋" w:hAnsi="仿宋" w:cs="仿宋" w:hint="eastAsia"/>
            <w:lang w:eastAsia="zh-CN"/>
          </w:rPr>
          <w:t>(一)、风险识别</w:t>
        </w:r>
        <w:r>
          <w:tab/>
        </w:r>
        <w:r>
          <w:fldChar w:fldCharType="begin"/>
        </w:r>
        <w:r>
          <w:instrText xml:space="preserve"> PAGEREF _Toc32145 \h </w:instrText>
        </w:r>
        <w:r>
          <w:fldChar w:fldCharType="separate"/>
        </w:r>
        <w:r>
          <w:t>49</w:t>
        </w:r>
        <w:r>
          <w:fldChar w:fldCharType="end"/>
        </w:r>
      </w:hyperlink>
    </w:p>
    <w:p>
      <w:pPr>
        <w:pStyle w:val="TOC2"/>
        <w:tabs>
          <w:tab w:val="right" w:leader="dot" w:pos="8306"/>
        </w:tabs>
      </w:pPr>
      <w:hyperlink w:anchor="_Toc13869" w:history="1">
        <w:r>
          <w:rPr>
            <w:rFonts w:ascii="仿宋" w:eastAsia="仿宋" w:hAnsi="仿宋" w:cs="仿宋" w:hint="eastAsia"/>
            <w:lang w:eastAsia="zh-CN"/>
          </w:rPr>
          <w:t>(二)、风险分类</w:t>
        </w:r>
        <w:r>
          <w:tab/>
        </w:r>
        <w:r>
          <w:fldChar w:fldCharType="begin"/>
        </w:r>
        <w:r>
          <w:instrText xml:space="preserve"> PAGEREF _Toc13869 \h </w:instrText>
        </w:r>
        <w:r>
          <w:fldChar w:fldCharType="separate"/>
        </w:r>
        <w:r>
          <w:t>50</w:t>
        </w:r>
        <w:r>
          <w:fldChar w:fldCharType="end"/>
        </w:r>
      </w:hyperlink>
    </w:p>
    <w:p>
      <w:pPr>
        <w:pStyle w:val="TOC1"/>
        <w:tabs>
          <w:tab w:val="right" w:leader="dot" w:pos="8306"/>
        </w:tabs>
      </w:pPr>
      <w:hyperlink w:anchor="_Toc9165" w:history="1">
        <w:r>
          <w:rPr>
            <w:rFonts w:ascii="仿宋" w:eastAsia="仿宋" w:hAnsi="仿宋" w:cs="仿宋" w:hint="eastAsia"/>
            <w:lang w:eastAsia="zh-CN"/>
          </w:rPr>
          <w:t>十四、提升绞车项目实施保障措施</w:t>
        </w:r>
        <w:r>
          <w:tab/>
        </w:r>
        <w:r>
          <w:fldChar w:fldCharType="begin"/>
        </w:r>
        <w:r>
          <w:instrText xml:space="preserve"> PAGEREF _Toc9165 \h </w:instrText>
        </w:r>
        <w:r>
          <w:fldChar w:fldCharType="separate"/>
        </w:r>
        <w:r>
          <w:t>52</w:t>
        </w:r>
        <w:r>
          <w:fldChar w:fldCharType="end"/>
        </w:r>
      </w:hyperlink>
    </w:p>
    <w:p>
      <w:pPr>
        <w:pStyle w:val="TOC2"/>
        <w:tabs>
          <w:tab w:val="right" w:leader="dot" w:pos="8306"/>
        </w:tabs>
      </w:pPr>
      <w:hyperlink w:anchor="_Toc28419" w:history="1">
        <w:r>
          <w:rPr>
            <w:rFonts w:ascii="仿宋" w:eastAsia="仿宋" w:hAnsi="仿宋" w:cs="仿宋" w:hint="eastAsia"/>
            <w:lang w:eastAsia="zh-CN"/>
          </w:rPr>
          <w:t>(一)、提升绞车项目实施保障机制</w:t>
        </w:r>
        <w:r>
          <w:tab/>
        </w:r>
        <w:r>
          <w:fldChar w:fldCharType="begin"/>
        </w:r>
        <w:r>
          <w:instrText xml:space="preserve"> PAGEREF _Toc28419 \h </w:instrText>
        </w:r>
        <w:r>
          <w:fldChar w:fldCharType="separate"/>
        </w:r>
        <w:r>
          <w:t>52</w:t>
        </w:r>
        <w:r>
          <w:fldChar w:fldCharType="end"/>
        </w:r>
      </w:hyperlink>
    </w:p>
    <w:p>
      <w:pPr>
        <w:pStyle w:val="TOC2"/>
        <w:tabs>
          <w:tab w:val="right" w:leader="dot" w:pos="8306"/>
        </w:tabs>
      </w:pPr>
      <w:hyperlink w:anchor="_Toc466" w:history="1">
        <w:r>
          <w:rPr>
            <w:rFonts w:ascii="仿宋" w:eastAsia="仿宋" w:hAnsi="仿宋" w:cs="仿宋" w:hint="eastAsia"/>
            <w:lang w:eastAsia="zh-CN"/>
          </w:rPr>
          <w:t>(二)、提升绞车项目法律合规要求</w:t>
        </w:r>
        <w:r>
          <w:tab/>
        </w:r>
        <w:r>
          <w:fldChar w:fldCharType="begin"/>
        </w:r>
        <w:r>
          <w:instrText xml:space="preserve"> PAGEREF _Toc466 \h </w:instrText>
        </w:r>
        <w:r>
          <w:fldChar w:fldCharType="separate"/>
        </w:r>
        <w:r>
          <w:t>55</w:t>
        </w:r>
        <w:r>
          <w:fldChar w:fldCharType="end"/>
        </w:r>
      </w:hyperlink>
    </w:p>
    <w:p>
      <w:pPr>
        <w:pStyle w:val="TOC2"/>
        <w:tabs>
          <w:tab w:val="right" w:leader="dot" w:pos="8306"/>
        </w:tabs>
      </w:pPr>
      <w:hyperlink w:anchor="_Toc6653" w:history="1">
        <w:r>
          <w:rPr>
            <w:rFonts w:ascii="仿宋" w:eastAsia="仿宋" w:hAnsi="仿宋" w:cs="仿宋" w:hint="eastAsia"/>
            <w:lang w:eastAsia="zh-CN"/>
          </w:rPr>
          <w:t>(三)、提升绞车项目合同管理与法律事务</w:t>
        </w:r>
        <w:r>
          <w:tab/>
        </w:r>
        <w:r>
          <w:fldChar w:fldCharType="begin"/>
        </w:r>
        <w:r>
          <w:instrText xml:space="preserve"> PAGEREF _Toc6653 \h </w:instrText>
        </w:r>
        <w:r>
          <w:fldChar w:fldCharType="separate"/>
        </w:r>
        <w:r>
          <w:t>59</w:t>
        </w:r>
        <w:r>
          <w:fldChar w:fldCharType="end"/>
        </w:r>
      </w:hyperlink>
    </w:p>
    <w:p>
      <w:pPr>
        <w:pStyle w:val="TOC2"/>
        <w:tabs>
          <w:tab w:val="right" w:leader="dot" w:pos="8306"/>
        </w:tabs>
      </w:pPr>
      <w:hyperlink w:anchor="_Toc5604" w:history="1">
        <w:r>
          <w:rPr>
            <w:rFonts w:ascii="仿宋" w:eastAsia="仿宋" w:hAnsi="仿宋" w:cs="仿宋" w:hint="eastAsia"/>
            <w:lang w:eastAsia="zh-CN"/>
          </w:rPr>
          <w:t>(四)、提升绞车项目知识产权保护策略</w:t>
        </w:r>
        <w:r>
          <w:tab/>
        </w:r>
        <w:r>
          <w:fldChar w:fldCharType="begin"/>
        </w:r>
        <w:r>
          <w:instrText xml:space="preserve"> PAGEREF _Toc5604 \h </w:instrText>
        </w:r>
        <w:r>
          <w:fldChar w:fldCharType="separate"/>
        </w:r>
        <w:r>
          <w:t>66</w:t>
        </w:r>
        <w:r>
          <w:fldChar w:fldCharType="end"/>
        </w:r>
      </w:hyperlink>
    </w:p>
    <w:p>
      <w:pPr>
        <w:pStyle w:val="TOC1"/>
        <w:tabs>
          <w:tab w:val="right" w:leader="dot" w:pos="8306"/>
        </w:tabs>
      </w:pPr>
      <w:hyperlink w:anchor="_Toc29287" w:history="1">
        <w:r>
          <w:rPr>
            <w:rFonts w:ascii="仿宋" w:eastAsia="仿宋" w:hAnsi="仿宋" w:cs="仿宋" w:hint="eastAsia"/>
            <w:lang w:eastAsia="zh-CN"/>
          </w:rPr>
          <w:t>十五、营销与推广策略</w:t>
        </w:r>
        <w:r>
          <w:tab/>
        </w:r>
        <w:r>
          <w:fldChar w:fldCharType="begin"/>
        </w:r>
        <w:r>
          <w:instrText xml:space="preserve"> PAGEREF _Toc29287 \h </w:instrText>
        </w:r>
        <w:r>
          <w:fldChar w:fldCharType="separate"/>
        </w:r>
        <w:r>
          <w:t>68</w:t>
        </w:r>
        <w:r>
          <w:fldChar w:fldCharType="end"/>
        </w:r>
      </w:hyperlink>
    </w:p>
    <w:p>
      <w:pPr>
        <w:pStyle w:val="TOC2"/>
        <w:tabs>
          <w:tab w:val="right" w:leader="dot" w:pos="8306"/>
        </w:tabs>
      </w:pPr>
      <w:hyperlink w:anchor="_Toc21483" w:history="1">
        <w:r>
          <w:rPr>
            <w:rFonts w:ascii="仿宋" w:eastAsia="仿宋" w:hAnsi="仿宋" w:cs="仿宋" w:hint="eastAsia"/>
            <w:lang w:eastAsia="zh-CN"/>
          </w:rPr>
          <w:t>(一)、产品/服务定位与特点</w:t>
        </w:r>
        <w:r>
          <w:tab/>
        </w:r>
        <w:r>
          <w:fldChar w:fldCharType="begin"/>
        </w:r>
        <w:r>
          <w:instrText xml:space="preserve"> PAGEREF _Toc21483 \h </w:instrText>
        </w:r>
        <w:r>
          <w:fldChar w:fldCharType="separate"/>
        </w:r>
        <w:r>
          <w:t>68</w:t>
        </w:r>
        <w:r>
          <w:fldChar w:fldCharType="end"/>
        </w:r>
      </w:hyperlink>
    </w:p>
    <w:p>
      <w:pPr>
        <w:pStyle w:val="TOC2"/>
        <w:tabs>
          <w:tab w:val="right" w:leader="dot" w:pos="8306"/>
        </w:tabs>
      </w:pPr>
      <w:hyperlink w:anchor="_Toc21286" w:history="1">
        <w:r>
          <w:rPr>
            <w:rFonts w:ascii="仿宋" w:eastAsia="仿宋" w:hAnsi="仿宋" w:cs="仿宋" w:hint="eastAsia"/>
            <w:lang w:eastAsia="zh-CN"/>
          </w:rPr>
          <w:t>(二)、市场定位与竞争分析</w:t>
        </w:r>
        <w:r>
          <w:tab/>
        </w:r>
        <w:r>
          <w:fldChar w:fldCharType="begin"/>
        </w:r>
        <w:r>
          <w:instrText xml:space="preserve"> PAGEREF _Toc21286 \h </w:instrText>
        </w:r>
        <w:r>
          <w:fldChar w:fldCharType="separate"/>
        </w:r>
        <w:r>
          <w:t>69</w:t>
        </w:r>
        <w:r>
          <w:fldChar w:fldCharType="end"/>
        </w:r>
      </w:hyperlink>
    </w:p>
    <w:p>
      <w:pPr>
        <w:pStyle w:val="TOC2"/>
        <w:tabs>
          <w:tab w:val="right" w:leader="dot" w:pos="8306"/>
        </w:tabs>
      </w:pPr>
      <w:hyperlink w:anchor="_Toc3919" w:history="1">
        <w:r>
          <w:rPr>
            <w:rFonts w:ascii="仿宋" w:eastAsia="仿宋" w:hAnsi="仿宋" w:cs="仿宋" w:hint="eastAsia"/>
            <w:lang w:eastAsia="zh-CN"/>
          </w:rPr>
          <w:t>(三)、营销渠道与策略</w:t>
        </w:r>
        <w:r>
          <w:tab/>
        </w:r>
        <w:r>
          <w:fldChar w:fldCharType="begin"/>
        </w:r>
        <w:r>
          <w:instrText xml:space="preserve"> PAGEREF _Toc3919 \h </w:instrText>
        </w:r>
        <w:r>
          <w:fldChar w:fldCharType="separate"/>
        </w:r>
        <w:r>
          <w:t>71</w:t>
        </w:r>
        <w:r>
          <w:fldChar w:fldCharType="end"/>
        </w:r>
      </w:hyperlink>
    </w:p>
    <w:p>
      <w:pPr>
        <w:pStyle w:val="TOC2"/>
        <w:tabs>
          <w:tab w:val="right" w:leader="dot" w:pos="8306"/>
        </w:tabs>
      </w:pPr>
      <w:hyperlink w:anchor="_Toc32182" w:history="1">
        <w:r>
          <w:rPr>
            <w:rFonts w:ascii="仿宋" w:eastAsia="仿宋" w:hAnsi="仿宋" w:cs="仿宋" w:hint="eastAsia"/>
            <w:lang w:eastAsia="zh-CN"/>
          </w:rPr>
          <w:t>(四)、推广与宣传活动</w:t>
        </w:r>
        <w:r>
          <w:tab/>
        </w:r>
        <w:r>
          <w:fldChar w:fldCharType="begin"/>
        </w:r>
        <w:r>
          <w:instrText xml:space="preserve"> PAGEREF _Toc32182 \h </w:instrText>
        </w:r>
        <w:r>
          <w:fldChar w:fldCharType="separate"/>
        </w:r>
        <w:r>
          <w:t>72</w:t>
        </w:r>
        <w:r>
          <w:fldChar w:fldCharType="end"/>
        </w:r>
      </w:hyperlink>
    </w:p>
    <w:p>
      <w:pPr>
        <w:pStyle w:val="TOC1"/>
        <w:tabs>
          <w:tab w:val="right" w:leader="dot" w:pos="8306"/>
        </w:tabs>
      </w:pPr>
      <w:hyperlink w:anchor="_Toc6278" w:history="1">
        <w:r>
          <w:rPr>
            <w:rFonts w:ascii="仿宋" w:eastAsia="仿宋" w:hAnsi="仿宋" w:cs="仿宋" w:hint="eastAsia"/>
            <w:lang w:eastAsia="zh-CN"/>
          </w:rPr>
          <w:t>十六、利益相关者分析与沟通计划</w:t>
        </w:r>
        <w:r>
          <w:tab/>
        </w:r>
        <w:r>
          <w:fldChar w:fldCharType="begin"/>
        </w:r>
        <w:r>
          <w:instrText xml:space="preserve"> PAGEREF _Toc6278 \h </w:instrText>
        </w:r>
        <w:r>
          <w:fldChar w:fldCharType="separate"/>
        </w:r>
        <w:r>
          <w:t>77</w:t>
        </w:r>
        <w:r>
          <w:fldChar w:fldCharType="end"/>
        </w:r>
      </w:hyperlink>
    </w:p>
    <w:p>
      <w:pPr>
        <w:pStyle w:val="TOC2"/>
        <w:tabs>
          <w:tab w:val="right" w:leader="dot" w:pos="8306"/>
        </w:tabs>
      </w:pPr>
      <w:hyperlink w:anchor="_Toc27130" w:history="1">
        <w:r>
          <w:rPr>
            <w:rFonts w:ascii="仿宋" w:eastAsia="仿宋" w:hAnsi="仿宋" w:cs="仿宋" w:hint="eastAsia"/>
            <w:lang w:eastAsia="zh-CN"/>
          </w:rPr>
          <w:t>(一)、利益相关者分析</w:t>
        </w:r>
        <w:r>
          <w:tab/>
        </w:r>
        <w:r>
          <w:fldChar w:fldCharType="begin"/>
        </w:r>
        <w:r>
          <w:instrText xml:space="preserve"> PAGEREF _Toc27130 \h </w:instrText>
        </w:r>
        <w:r>
          <w:fldChar w:fldCharType="separate"/>
        </w:r>
        <w:r>
          <w:t>77</w:t>
        </w:r>
        <w:r>
          <w:fldChar w:fldCharType="end"/>
        </w:r>
      </w:hyperlink>
    </w:p>
    <w:p>
      <w:pPr>
        <w:pStyle w:val="TOC2"/>
        <w:tabs>
          <w:tab w:val="right" w:leader="dot" w:pos="8306"/>
        </w:tabs>
      </w:pPr>
      <w:hyperlink w:anchor="_Toc21539" w:history="1">
        <w:r>
          <w:rPr>
            <w:rFonts w:ascii="仿宋" w:eastAsia="仿宋" w:hAnsi="仿宋" w:cs="仿宋" w:hint="eastAsia"/>
            <w:lang w:eastAsia="zh-CN"/>
          </w:rPr>
          <w:t>(二)、沟通计划</w:t>
        </w:r>
        <w:r>
          <w:tab/>
        </w:r>
        <w:r>
          <w:fldChar w:fldCharType="begin"/>
        </w:r>
        <w:r>
          <w:instrText xml:space="preserve"> PAGEREF _Toc21539 \h </w:instrText>
        </w:r>
        <w:r>
          <w:fldChar w:fldCharType="separate"/>
        </w:r>
        <w:r>
          <w:t>78</w:t>
        </w:r>
        <w:r>
          <w:fldChar w:fldCharType="end"/>
        </w:r>
      </w:hyperlink>
    </w:p>
    <w:p>
      <w:pPr>
        <w:pStyle w:val="TOC1"/>
        <w:tabs>
          <w:tab w:val="right" w:leader="dot" w:pos="8306"/>
        </w:tabs>
      </w:pPr>
      <w:hyperlink w:anchor="_Toc28038" w:history="1">
        <w:r>
          <w:rPr>
            <w:rFonts w:ascii="仿宋" w:eastAsia="仿宋" w:hAnsi="仿宋" w:cs="仿宋" w:hint="eastAsia"/>
            <w:lang w:eastAsia="zh-CN"/>
          </w:rPr>
          <w:t>十七、提升绞车项目实施时间节点</w:t>
        </w:r>
        <w:r>
          <w:tab/>
        </w:r>
        <w:r>
          <w:fldChar w:fldCharType="begin"/>
        </w:r>
        <w:r>
          <w:instrText xml:space="preserve"> PAGEREF _Toc28038 \h </w:instrText>
        </w:r>
        <w:r>
          <w:fldChar w:fldCharType="separate"/>
        </w:r>
        <w:r>
          <w:t>79</w:t>
        </w:r>
        <w:r>
          <w:fldChar w:fldCharType="end"/>
        </w:r>
      </w:hyperlink>
    </w:p>
    <w:p>
      <w:pPr>
        <w:pStyle w:val="TOC2"/>
        <w:tabs>
          <w:tab w:val="right" w:leader="dot" w:pos="8306"/>
        </w:tabs>
      </w:pPr>
      <w:hyperlink w:anchor="_Toc32630" w:history="1">
        <w:r>
          <w:rPr>
            <w:rFonts w:ascii="仿宋" w:eastAsia="仿宋" w:hAnsi="仿宋" w:cs="仿宋" w:hint="eastAsia"/>
            <w:lang w:eastAsia="zh-CN"/>
          </w:rPr>
          <w:t>(一)、提升绞车项目启动阶段时间节点</w:t>
        </w:r>
        <w:r>
          <w:tab/>
        </w:r>
        <w:r>
          <w:fldChar w:fldCharType="begin"/>
        </w:r>
        <w:r>
          <w:instrText xml:space="preserve"> PAGEREF _Toc32630 \h </w:instrText>
        </w:r>
        <w:r>
          <w:fldChar w:fldCharType="separate"/>
        </w:r>
        <w:r>
          <w:t>79</w:t>
        </w:r>
        <w:r>
          <w:fldChar w:fldCharType="end"/>
        </w:r>
      </w:hyperlink>
    </w:p>
    <w:p>
      <w:pPr>
        <w:pStyle w:val="TOC2"/>
        <w:tabs>
          <w:tab w:val="right" w:leader="dot" w:pos="8306"/>
        </w:tabs>
      </w:pPr>
      <w:hyperlink w:anchor="_Toc15952" w:history="1">
        <w:r>
          <w:rPr>
            <w:rFonts w:ascii="仿宋" w:eastAsia="仿宋" w:hAnsi="仿宋" w:cs="仿宋" w:hint="eastAsia"/>
            <w:lang w:eastAsia="zh-CN"/>
          </w:rPr>
          <w:t>(二)、提升绞车项目执行阶段时间节点</w:t>
        </w:r>
        <w:r>
          <w:tab/>
        </w:r>
        <w:r>
          <w:fldChar w:fldCharType="begin"/>
        </w:r>
        <w:r>
          <w:instrText xml:space="preserve"> PAGEREF _Toc15952 \h </w:instrText>
        </w:r>
        <w:r>
          <w:fldChar w:fldCharType="separate"/>
        </w:r>
        <w:r>
          <w:t>81</w:t>
        </w:r>
        <w:r>
          <w:fldChar w:fldCharType="end"/>
        </w:r>
      </w:hyperlink>
    </w:p>
    <w:p>
      <w:pPr>
        <w:pStyle w:val="TOC2"/>
        <w:tabs>
          <w:tab w:val="right" w:leader="dot" w:pos="8306"/>
        </w:tabs>
      </w:pPr>
      <w:hyperlink w:anchor="_Toc14064" w:history="1">
        <w:r>
          <w:rPr>
            <w:rFonts w:ascii="仿宋" w:eastAsia="仿宋" w:hAnsi="仿宋" w:cs="仿宋" w:hint="eastAsia"/>
            <w:lang w:eastAsia="zh-CN"/>
          </w:rPr>
          <w:t>(三)、提升绞车项目完成阶段时间节点</w:t>
        </w:r>
        <w:r>
          <w:tab/>
        </w:r>
        <w:r>
          <w:fldChar w:fldCharType="begin"/>
        </w:r>
        <w:r>
          <w:instrText xml:space="preserve"> PAGEREF _Toc14064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7"/>
      <w:r>
        <w:rPr>
          <w:rFonts w:ascii="仿宋" w:eastAsia="仿宋" w:hAnsi="仿宋" w:cs="仿宋" w:hint="eastAsia"/>
          <w:sz w:val="28"/>
          <w:lang w:eastAsia="zh-CN"/>
        </w:rPr>
        <w:t>一、提升绞车项目土建工程</w:t>
      </w:r>
      <w:bookmarkEnd w:id="2"/>
    </w:p>
    <w:p>
      <w:pPr>
        <w:pStyle w:val="Heading2"/>
        <w:rPr>
          <w:rFonts w:ascii="仿宋" w:eastAsia="仿宋" w:hAnsi="仿宋" w:cs="仿宋" w:hint="eastAsia"/>
          <w:lang w:eastAsia="zh-CN"/>
        </w:rPr>
      </w:pPr>
      <w:bookmarkStart w:id="3" w:name="_Toc73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在提升绞车项目的建筑工程设计中，我们将秉承一系列重要的设计原则，以确保提升绞车项目建筑在功能、美观、可持续性等方面达到最佳效果。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首要原则是确保建筑的功能性得到最大化的发挥。我们将充分理解提升绞车项目的实际需求，合理布局各个功能区域，保证建筑在满足业务需求的同时，提供高效的工作环境。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在建筑设计中，我们将综合考虑建设和运营成本。通过精细的经济效益分析，确保设计方案在高效利用资源的同时，对提升绞车项目的长期盈利能力有积极的贡献。</w:t>
      </w:r>
    </w:p>
    <w:p>
      <w:pPr>
        <w:pStyle w:val="Heading2"/>
        <w:ind w:firstLine="560" w:firstLineChars="200"/>
        <w:rPr>
          <w:rFonts w:ascii="仿宋" w:eastAsia="仿宋" w:hAnsi="仿宋" w:cs="仿宋" w:hint="eastAsia"/>
          <w:sz w:val="28"/>
          <w:lang w:eastAsia="zh-CN"/>
        </w:rPr>
      </w:pPr>
      <w:bookmarkStart w:id="4" w:name="_Toc145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的土建工程设计中，我们将精准设定设计年限，结合提升绞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提升绞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9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提升绞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提升绞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提升绞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1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本期工程提升绞车项目预计总建筑面积XXX平方米，其中：计容建筑面积XXX平方米，计划建筑工程投资XX万元，占提升绞车项目总投资的XX%。</w:t>
      </w:r>
    </w:p>
    <w:p>
      <w:pPr>
        <w:pStyle w:val="Heading1"/>
        <w:ind w:firstLine="560" w:firstLineChars="200"/>
        <w:rPr>
          <w:rFonts w:ascii="仿宋" w:eastAsia="仿宋" w:hAnsi="仿宋" w:cs="仿宋" w:hint="eastAsia"/>
          <w:sz w:val="28"/>
          <w:lang w:eastAsia="zh-CN"/>
        </w:rPr>
      </w:pPr>
      <w:bookmarkStart w:id="7" w:name="_Toc7881"/>
      <w:r>
        <w:rPr>
          <w:rFonts w:ascii="仿宋" w:eastAsia="仿宋" w:hAnsi="仿宋" w:cs="仿宋" w:hint="eastAsia"/>
          <w:sz w:val="28"/>
          <w:lang w:eastAsia="zh-CN"/>
        </w:rPr>
        <w:t>二、提升绞车项目危机管理</w:t>
      </w:r>
      <w:bookmarkEnd w:id="7"/>
    </w:p>
    <w:p>
      <w:pPr>
        <w:pStyle w:val="Heading2"/>
        <w:rPr>
          <w:rFonts w:ascii="仿宋" w:eastAsia="仿宋" w:hAnsi="仿宋" w:cs="仿宋" w:hint="eastAsia"/>
          <w:lang w:eastAsia="zh-CN"/>
        </w:rPr>
      </w:pPr>
      <w:bookmarkStart w:id="8" w:name="_Toc629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危机管理中，危机预警与识别是确保提升绞车项目稳健运行的核心步骤。通过建立全面的监测机制，提升绞车项目团队旨在及时发现和理解潜在的风险和危机因素，以便采取及时的预防和应对措施，确保提升绞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首先，通过深入的风险评估，提升绞车项目团队全面分析了整个提升绞车项目和各个阶段可能存在的威胁。这包括准确评估每个潜在风险的发生概率和可能影响的程度，为后续危机预警提供了有力支持。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提升绞车项目团队着重于明确定义提升绞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提升绞车项目进展的持续监控，团队能够及时发现潜在问题并作出迅速反应。提升绞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在这一阶段，团队的专业素养和反应速度将发挥至关重要的作用，以确保潜在危机能够在初期得到有效的处理，最大程度地减轻负面影响。通过危机预警与识别，提升绞车项目得以更有序、可控地推进。</w:t>
      </w:r>
    </w:p>
    <w:p>
      <w:pPr>
        <w:pStyle w:val="Heading2"/>
        <w:ind w:firstLine="560" w:firstLineChars="200"/>
        <w:rPr>
          <w:rFonts w:ascii="仿宋" w:eastAsia="仿宋" w:hAnsi="仿宋" w:cs="仿宋" w:hint="eastAsia"/>
          <w:sz w:val="28"/>
          <w:lang w:eastAsia="zh-CN"/>
        </w:rPr>
      </w:pPr>
      <w:bookmarkStart w:id="9" w:name="_Toc1854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在危机发生时，提升绞车项目团队立即行动，成立了应急小组。该小组的任务是迅速制定并实施紧急应对措施，以最小化潜在损失。以下是采取的主要措施：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暂停提升绞车项目进度：为遏制危机蔓延，提升绞车项目暂时停止进行，以便全面评估当前状况。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资源重新分配：重新评估提升绞车项目资源的分配，确保最大限度地减小损失。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实时沟通：与关键利益相关者建立实时沟通机制，向他们传递提升绞车项目危机的实际状况，保障提升绞车项目核心利益。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在紧急应对的同时，提升绞车项目团队强调了团队协作和有效沟通的重要性。以下是团队协作的关键举措：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信息共享机制：建立了信息共享平台，确保团队成员能够及时获取提升绞车项目危机的实时信息。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领导者沟通：提升绞车项目领导者通过定期会议和即时沟通工具，指导团队应对危机，保持团队稳定运行。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随着危机得到初步控制，提升绞车项目团队转向制定恢复计划，以确保提升绞车项目能够从中迅速恢复。主要恢复计划包括：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修复受损的进度计划：重新评估提升绞车项目进度，制定修复计划，确保提升绞车项目尽快回归正常进程。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重新调整资源分配：优化资源分配，确保提升绞车项目在有限资源下高效运转。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风险管理机制加强：对提升绞车项目风险进行全面评估，制定更强化的风险管理策略，以预防未来可能的危机。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3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73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技术管理特点体现在其创新导向。通过引入最先进的技术趋势和解决方案，提升绞车项目致力于提升科技含量、提高质量和效率水平。这意味着我们将采用最新的工具和方法，确保提升绞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提升绞车项目技术管理的显著特征。通过整合不同领域的技术资源，我们实现了跨学科的协同工作。这有助于优化技术架构，提高整体效能。此外，整合性策略还促进了不同技术团队之间的紧密沟通和高效合作，确保提升绞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提升绞车项目所采用的技术。通过不断优化技术方案，提升绞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提升绞车项目团队将在提升绞车项目初期识别可能的技术风险，并采取相应的预防和应对措施。通过建立健全的风险评估机制，提升绞车项目能够在实施过程中及时发现并解决潜在的技术问题，保障提升绞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提升绞车项目中，技术将成为提升绞车项目成功的有力支持。这一深度剖析揭示了技术管理在提升绞车项目实施中的关键作用，为提升绞车项目的技术基础奠定了坚实的基础。</w:t>
      </w:r>
    </w:p>
    <w:p>
      <w:pPr>
        <w:pStyle w:val="Heading2"/>
        <w:ind w:firstLine="560" w:firstLineChars="200"/>
        <w:rPr>
          <w:rFonts w:ascii="仿宋" w:eastAsia="仿宋" w:hAnsi="仿宋" w:cs="仿宋" w:hint="eastAsia"/>
          <w:sz w:val="28"/>
          <w:lang w:eastAsia="zh-CN"/>
        </w:rPr>
      </w:pPr>
      <w:bookmarkStart w:id="12" w:name="_Toc13459"/>
      <w:r>
        <w:rPr>
          <w:rFonts w:ascii="仿宋" w:eastAsia="仿宋" w:hAnsi="仿宋" w:cs="仿宋" w:hint="eastAsia"/>
          <w:sz w:val="28"/>
          <w:lang w:eastAsia="zh-CN"/>
        </w:rPr>
        <w:t>(二)、提升绞车项目工艺技术设计方案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提升绞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提升绞车项目将严格按照相关行业规范要求进行组织。通过有效控制产品质量，提升绞车项目将致力于为顾客提供优质的提升绞车项目产品和良好的服务。这体现了提升绞车项目对于生产活动合规性和质量标准的高度重视，为提升绞车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提升绞车项目注重生态效益和清洁生产原则。提升绞车项目建设将紧密结合地方特色经济发展，与社会经济发展规划和区域环境保护规划方案相协调一致。通过与当地区域自然生态系统的结合，提升绞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提升绞车项目产品具有多样化的客户需求和个性化的特点。因此，提升绞车项目产品规格品种多样，且单批生产数量较小。为满足这一特点，提升绞车项目承办单位将建设先进的柔性制造生产线。通过广泛应用柔性制造技术，提升绞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提升绞车项目采用的技术具有较高的技术含量和自动化水平，处于国内先进水平。这一技术选用不仅体现了对生产效率、质量和环境友好性的高标准要求，同时为提升绞车项目的可持续发展奠定了坚实的基础。</w:t>
      </w:r>
    </w:p>
    <w:p>
      <w:pPr>
        <w:pStyle w:val="Heading2"/>
        <w:ind w:firstLine="560" w:firstLineChars="200"/>
        <w:rPr>
          <w:rFonts w:ascii="仿宋" w:eastAsia="仿宋" w:hAnsi="仿宋" w:cs="仿宋" w:hint="eastAsia"/>
          <w:sz w:val="28"/>
          <w:lang w:eastAsia="zh-CN"/>
        </w:rPr>
      </w:pPr>
      <w:bookmarkStart w:id="13" w:name="_Toc2150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为确保提升绞车项目的高效生产和技术实施，我们制定了一套精心设计的设备选型方案，以满足提升绞车项目生产、质量和环保的要求。该方案的主要特点如下：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提升绞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针对提升绞车项目产品的多样性和小批量生产的特点，我们将建设柔性制造生产线。通过在设备选型中考虑柔性制造技术，可以灵活应对不同产品规格和生产需求，实现生产线的高度灵活性和适应性。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727"/>
      <w:r>
        <w:rPr>
          <w:rFonts w:ascii="仿宋" w:eastAsia="仿宋" w:hAnsi="仿宋" w:cs="仿宋" w:hint="eastAsia"/>
          <w:sz w:val="28"/>
          <w:lang w:eastAsia="zh-CN"/>
        </w:rPr>
        <w:t>四、提升绞车项目建设单位说明</w:t>
      </w:r>
      <w:bookmarkEnd w:id="14"/>
    </w:p>
    <w:p>
      <w:pPr>
        <w:pStyle w:val="Heading2"/>
        <w:rPr>
          <w:rFonts w:ascii="仿宋" w:eastAsia="仿宋" w:hAnsi="仿宋" w:cs="仿宋" w:hint="eastAsia"/>
          <w:lang w:eastAsia="zh-CN"/>
        </w:rPr>
      </w:pPr>
      <w:bookmarkStart w:id="15" w:name="_Toc20317"/>
      <w:r>
        <w:rPr>
          <w:rFonts w:ascii="仿宋" w:eastAsia="仿宋" w:hAnsi="仿宋" w:cs="仿宋" w:hint="eastAsia"/>
          <w:lang w:eastAsia="zh-CN"/>
        </w:rPr>
        <w:t>(一)、提升绞车项目承办单位基本情况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23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升绞车项目承办单位的XXXX，我们着眼于实现可持续的经济效益。通过技术创新和解决方案的提供，公司预计在提升绞车项目执行期间将获得可观的收入增长。这一收入来源主要包括提升绞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同时，我们注重成本控制和效率提升，以确保提升绞车项目的可持续盈利。透过精细的管理和资源优化，公司期望实现提升绞车项目利润最大化。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升绞车项目实施进行全面的投资评估，包括提升绞车项目启动阶段的资金投入和后续运营成本。通过对提升绞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提升绞车项目实施过程中具备足够的资金流动性，公司将进行详尽的现金流分析。这包括资金需求的合理预测、提升绞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246"/>
      <w:r>
        <w:rPr>
          <w:rFonts w:ascii="仿宋" w:eastAsia="仿宋" w:hAnsi="仿宋" w:cs="仿宋" w:hint="eastAsia"/>
          <w:sz w:val="28"/>
          <w:lang w:eastAsia="zh-CN"/>
        </w:rPr>
        <w:t>五、提升绞车项目建设背景及必要性分析</w:t>
      </w:r>
      <w:bookmarkEnd w:id="17"/>
    </w:p>
    <w:p>
      <w:pPr>
        <w:pStyle w:val="Heading2"/>
        <w:rPr>
          <w:rFonts w:ascii="仿宋" w:eastAsia="仿宋" w:hAnsi="仿宋" w:cs="仿宋" w:hint="eastAsia"/>
          <w:lang w:eastAsia="zh-CN"/>
        </w:rPr>
      </w:pPr>
      <w:bookmarkStart w:id="18" w:name="_Toc21801"/>
      <w:r>
        <w:rPr>
          <w:rFonts w:ascii="仿宋" w:eastAsia="仿宋" w:hAnsi="仿宋" w:cs="仿宋" w:hint="eastAsia"/>
          <w:lang w:eastAsia="zh-CN"/>
        </w:rPr>
        <w:t>(一)、提升绞车项目背景分析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绞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绞车项目在这个潮流中的定位。同时，我们将关注行业内涌现的新兴机遇，以便提升绞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绞车项目提供了强大的发展动力。我们将聚焦于行业内最新的技术发展趋势，包括但不限于人工智能、大数据分析、物联网等领域。通过深度的技术研究，我们将确保提升绞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绞车项目发展的源泉。我们将投入更多的精力对市场需求进行深入剖析，超越表面的需求，深入挖掘潜在的市场痛点和机遇。通过对市场需求的细致了解，提升绞车项目将更有针对性地设计解决方案，满足市场的多样化需求，从而更好地促进提升绞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绞车项目战略至关重要。我们将对竞争态势进行更为深入的分析，包括但不限于市场份额、产品特点、客户满意度等多个维度。通过深度的竞争分析，提升绞车项目将能够更准确地把握市场脉搏，制定具有竞争力的提升绞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提升绞车项目的发展具有直接的影响。我们将进行更为全面的法规和政策分析，了解行业发展中的潜在法律风险和合规挑战。通过充分了解和遵守相关法规，提升绞车项目将确保在法律框架内合法合规运营，为提升绞车项目的稳健发展提供有力支持。</w:t>
      </w:r>
    </w:p>
    <w:p>
      <w:pPr>
        <w:pStyle w:val="Heading2"/>
        <w:ind w:firstLine="560" w:firstLineChars="200"/>
        <w:rPr>
          <w:rFonts w:ascii="仿宋" w:eastAsia="仿宋" w:hAnsi="仿宋" w:cs="仿宋" w:hint="eastAsia"/>
          <w:sz w:val="28"/>
          <w:lang w:eastAsia="zh-CN"/>
        </w:rPr>
      </w:pPr>
      <w:bookmarkStart w:id="19" w:name="_Toc9951"/>
      <w:r>
        <w:rPr>
          <w:rFonts w:ascii="仿宋" w:eastAsia="仿宋" w:hAnsi="仿宋" w:cs="仿宋" w:hint="eastAsia"/>
          <w:sz w:val="28"/>
          <w:lang w:eastAsia="zh-CN"/>
        </w:rPr>
        <w:t>(二)、提升绞车项目建设必要性分析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建设的迫切性源于对行业发展趋势的深刻洞察。我们正处于一个行业变革的时代，科技创新、数字化转型成为企业发展的关键动力。提升绞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建设不仅仅是为了跟上潮流，更是为了通过技术创新推动企业的持续发展。通过引入先进的技术和解决方案，提升绞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升绞车项目的建设成为必然选择，通过提高产品质量、拓展服务领域，从而在竞争中获得更多的机会。提升绞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升绞车项目建设的必要性体现在对客户需求更精准的满足。通过提升绞车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https://d.book118.com/668123004137006025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E1A4D"/>
    <w:rsid w:val="31BE1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30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2024-01-12T07:39:00Z</dcterms:created>
  <dcterms:modified xsi:type="dcterms:W3CDTF">2024-01-12T07:39:58Z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A035D94F7D3C418A9BBEEF5E68EB5E79_11</vt:lpwstr>
  </property>
  <property fmtid="{D5CDD505-2E9C-101B-9397-08002B2CF9AE}" pid="3" name="KSOProductBuildVer">
    <vt:lpwstr>2052-12.1.0.16120</vt:lpwstr>
  </property>
</Properties>
</file>