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硼粉系列项目规划设计蓝图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80" w:history="1">
        <w:r>
          <w:rPr>
            <w:rFonts w:ascii="仿宋" w:eastAsia="仿宋" w:hAnsi="仿宋" w:cs="仿宋" w:hint="eastAsia"/>
            <w:lang w:eastAsia="zh-CN"/>
          </w:rPr>
          <w:t>概论</w:t>
        </w:r>
        <w:r>
          <w:tab/>
        </w:r>
        <w:r>
          <w:fldChar w:fldCharType="begin"/>
        </w:r>
        <w:r>
          <w:instrText xml:space="preserve"> PAGEREF _Toc16280 \h </w:instrText>
        </w:r>
        <w:r>
          <w:fldChar w:fldCharType="separate"/>
        </w:r>
        <w:r>
          <w:t>3</w:t>
        </w:r>
        <w:r>
          <w:fldChar w:fldCharType="end"/>
        </w:r>
      </w:hyperlink>
    </w:p>
    <w:p>
      <w:pPr>
        <w:pStyle w:val="TOC1"/>
        <w:tabs>
          <w:tab w:val="right" w:leader="dot" w:pos="8306"/>
        </w:tabs>
      </w:pPr>
      <w:hyperlink w:anchor="_Toc9503" w:history="1">
        <w:r>
          <w:rPr>
            <w:rFonts w:ascii="仿宋" w:eastAsia="仿宋" w:hAnsi="仿宋" w:cs="仿宋" w:hint="eastAsia"/>
            <w:lang w:eastAsia="zh-CN"/>
          </w:rPr>
          <w:t>一、硼粉系列项目绩效评估</w:t>
        </w:r>
        <w:r>
          <w:tab/>
        </w:r>
        <w:r>
          <w:fldChar w:fldCharType="begin"/>
        </w:r>
        <w:r>
          <w:instrText xml:space="preserve"> PAGEREF _Toc9503 \h </w:instrText>
        </w:r>
        <w:r>
          <w:fldChar w:fldCharType="separate"/>
        </w:r>
        <w:r>
          <w:t>3</w:t>
        </w:r>
        <w:r>
          <w:fldChar w:fldCharType="end"/>
        </w:r>
      </w:hyperlink>
    </w:p>
    <w:p>
      <w:pPr>
        <w:pStyle w:val="TOC2"/>
        <w:tabs>
          <w:tab w:val="right" w:leader="dot" w:pos="8306"/>
        </w:tabs>
      </w:pPr>
      <w:hyperlink w:anchor="_Toc27156" w:history="1">
        <w:r>
          <w:rPr>
            <w:rFonts w:ascii="仿宋" w:eastAsia="仿宋" w:hAnsi="仿宋" w:cs="仿宋" w:hint="eastAsia"/>
            <w:lang w:eastAsia="zh-CN"/>
          </w:rPr>
          <w:t>(一)、绩效评估指标</w:t>
        </w:r>
        <w:r>
          <w:tab/>
        </w:r>
        <w:r>
          <w:fldChar w:fldCharType="begin"/>
        </w:r>
        <w:r>
          <w:instrText xml:space="preserve"> PAGEREF _Toc27156 \h </w:instrText>
        </w:r>
        <w:r>
          <w:fldChar w:fldCharType="separate"/>
        </w:r>
        <w:r>
          <w:t>3</w:t>
        </w:r>
        <w:r>
          <w:fldChar w:fldCharType="end"/>
        </w:r>
      </w:hyperlink>
    </w:p>
    <w:p>
      <w:pPr>
        <w:pStyle w:val="TOC2"/>
        <w:tabs>
          <w:tab w:val="right" w:leader="dot" w:pos="8306"/>
        </w:tabs>
      </w:pPr>
      <w:hyperlink w:anchor="_Toc3147" w:history="1">
        <w:r>
          <w:rPr>
            <w:rFonts w:ascii="仿宋" w:eastAsia="仿宋" w:hAnsi="仿宋" w:cs="仿宋" w:hint="eastAsia"/>
            <w:lang w:eastAsia="zh-CN"/>
          </w:rPr>
          <w:t>(二)、绩效评估方法</w:t>
        </w:r>
        <w:r>
          <w:tab/>
        </w:r>
        <w:r>
          <w:fldChar w:fldCharType="begin"/>
        </w:r>
        <w:r>
          <w:instrText xml:space="preserve"> PAGEREF _Toc3147 \h </w:instrText>
        </w:r>
        <w:r>
          <w:fldChar w:fldCharType="separate"/>
        </w:r>
        <w:r>
          <w:t>4</w:t>
        </w:r>
        <w:r>
          <w:fldChar w:fldCharType="end"/>
        </w:r>
      </w:hyperlink>
    </w:p>
    <w:p>
      <w:pPr>
        <w:pStyle w:val="TOC2"/>
        <w:tabs>
          <w:tab w:val="right" w:leader="dot" w:pos="8306"/>
        </w:tabs>
      </w:pPr>
      <w:hyperlink w:anchor="_Toc7508" w:history="1">
        <w:r>
          <w:rPr>
            <w:rFonts w:ascii="仿宋" w:eastAsia="仿宋" w:hAnsi="仿宋" w:cs="仿宋" w:hint="eastAsia"/>
            <w:lang w:eastAsia="zh-CN"/>
          </w:rPr>
          <w:t>(三)、绩效评估周期</w:t>
        </w:r>
        <w:r>
          <w:tab/>
        </w:r>
        <w:r>
          <w:fldChar w:fldCharType="begin"/>
        </w:r>
        <w:r>
          <w:instrText xml:space="preserve"> PAGEREF _Toc7508 \h </w:instrText>
        </w:r>
        <w:r>
          <w:fldChar w:fldCharType="separate"/>
        </w:r>
        <w:r>
          <w:t>5</w:t>
        </w:r>
        <w:r>
          <w:fldChar w:fldCharType="end"/>
        </w:r>
      </w:hyperlink>
    </w:p>
    <w:p>
      <w:pPr>
        <w:pStyle w:val="TOC1"/>
        <w:tabs>
          <w:tab w:val="right" w:leader="dot" w:pos="8306"/>
        </w:tabs>
      </w:pPr>
      <w:hyperlink w:anchor="_Toc25183" w:history="1">
        <w:r>
          <w:rPr>
            <w:rFonts w:ascii="仿宋" w:eastAsia="仿宋" w:hAnsi="仿宋" w:cs="仿宋" w:hint="eastAsia"/>
            <w:lang w:eastAsia="zh-CN"/>
          </w:rPr>
          <w:t>二、硼粉系列项目建设单位说明</w:t>
        </w:r>
        <w:r>
          <w:tab/>
        </w:r>
        <w:r>
          <w:fldChar w:fldCharType="begin"/>
        </w:r>
        <w:r>
          <w:instrText xml:space="preserve"> PAGEREF _Toc25183 \h </w:instrText>
        </w:r>
        <w:r>
          <w:fldChar w:fldCharType="separate"/>
        </w:r>
        <w:r>
          <w:t>6</w:t>
        </w:r>
        <w:r>
          <w:fldChar w:fldCharType="end"/>
        </w:r>
      </w:hyperlink>
    </w:p>
    <w:p>
      <w:pPr>
        <w:pStyle w:val="TOC2"/>
        <w:tabs>
          <w:tab w:val="right" w:leader="dot" w:pos="8306"/>
        </w:tabs>
      </w:pPr>
      <w:hyperlink w:anchor="_Toc19771" w:history="1">
        <w:r>
          <w:rPr>
            <w:rFonts w:ascii="仿宋" w:eastAsia="仿宋" w:hAnsi="仿宋" w:cs="仿宋" w:hint="eastAsia"/>
            <w:lang w:eastAsia="zh-CN"/>
          </w:rPr>
          <w:t>(一)、硼粉系列项目承办单位基本情况</w:t>
        </w:r>
        <w:r>
          <w:tab/>
        </w:r>
        <w:r>
          <w:fldChar w:fldCharType="begin"/>
        </w:r>
        <w:r>
          <w:instrText xml:space="preserve"> PAGEREF _Toc19771 \h </w:instrText>
        </w:r>
        <w:r>
          <w:fldChar w:fldCharType="separate"/>
        </w:r>
        <w:r>
          <w:t>6</w:t>
        </w:r>
        <w:r>
          <w:fldChar w:fldCharType="end"/>
        </w:r>
      </w:hyperlink>
    </w:p>
    <w:p>
      <w:pPr>
        <w:pStyle w:val="TOC2"/>
        <w:tabs>
          <w:tab w:val="right" w:leader="dot" w:pos="8306"/>
        </w:tabs>
      </w:pPr>
      <w:hyperlink w:anchor="_Toc14173" w:history="1">
        <w:r>
          <w:rPr>
            <w:rFonts w:ascii="仿宋" w:eastAsia="仿宋" w:hAnsi="仿宋" w:cs="仿宋" w:hint="eastAsia"/>
            <w:lang w:eastAsia="zh-CN"/>
          </w:rPr>
          <w:t>(二)、公司经济效益分析</w:t>
        </w:r>
        <w:r>
          <w:tab/>
        </w:r>
        <w:r>
          <w:fldChar w:fldCharType="begin"/>
        </w:r>
        <w:r>
          <w:instrText xml:space="preserve"> PAGEREF _Toc14173 \h </w:instrText>
        </w:r>
        <w:r>
          <w:fldChar w:fldCharType="separate"/>
        </w:r>
        <w:r>
          <w:t>7</w:t>
        </w:r>
        <w:r>
          <w:fldChar w:fldCharType="end"/>
        </w:r>
      </w:hyperlink>
    </w:p>
    <w:p>
      <w:pPr>
        <w:pStyle w:val="TOC1"/>
        <w:tabs>
          <w:tab w:val="right" w:leader="dot" w:pos="8306"/>
        </w:tabs>
      </w:pPr>
      <w:hyperlink w:anchor="_Toc11975" w:history="1">
        <w:r>
          <w:rPr>
            <w:rFonts w:ascii="仿宋" w:eastAsia="仿宋" w:hAnsi="仿宋" w:cs="仿宋" w:hint="eastAsia"/>
            <w:lang w:eastAsia="zh-CN"/>
          </w:rPr>
          <w:t>三、市场分析、调研</w:t>
        </w:r>
        <w:r>
          <w:tab/>
        </w:r>
        <w:r>
          <w:fldChar w:fldCharType="begin"/>
        </w:r>
        <w:r>
          <w:instrText xml:space="preserve"> PAGEREF _Toc11975 \h </w:instrText>
        </w:r>
        <w:r>
          <w:fldChar w:fldCharType="separate"/>
        </w:r>
        <w:r>
          <w:t>8</w:t>
        </w:r>
        <w:r>
          <w:fldChar w:fldCharType="end"/>
        </w:r>
      </w:hyperlink>
    </w:p>
    <w:p>
      <w:pPr>
        <w:pStyle w:val="TOC2"/>
        <w:tabs>
          <w:tab w:val="right" w:leader="dot" w:pos="8306"/>
        </w:tabs>
      </w:pPr>
      <w:hyperlink w:anchor="_Toc17733" w:history="1">
        <w:r>
          <w:rPr>
            <w:rFonts w:ascii="仿宋" w:eastAsia="仿宋" w:hAnsi="仿宋" w:cs="仿宋" w:hint="eastAsia"/>
            <w:lang w:eastAsia="zh-CN"/>
          </w:rPr>
          <w:t>(一)、硼粉系列行业分析</w:t>
        </w:r>
        <w:r>
          <w:tab/>
        </w:r>
        <w:r>
          <w:fldChar w:fldCharType="begin"/>
        </w:r>
        <w:r>
          <w:instrText xml:space="preserve"> PAGEREF _Toc17733 \h </w:instrText>
        </w:r>
        <w:r>
          <w:fldChar w:fldCharType="separate"/>
        </w:r>
        <w:r>
          <w:t>8</w:t>
        </w:r>
        <w:r>
          <w:fldChar w:fldCharType="end"/>
        </w:r>
      </w:hyperlink>
    </w:p>
    <w:p>
      <w:pPr>
        <w:pStyle w:val="TOC2"/>
        <w:tabs>
          <w:tab w:val="right" w:leader="dot" w:pos="8306"/>
        </w:tabs>
      </w:pPr>
      <w:hyperlink w:anchor="_Toc28938" w:history="1">
        <w:r>
          <w:rPr>
            <w:rFonts w:ascii="仿宋" w:eastAsia="仿宋" w:hAnsi="仿宋" w:cs="仿宋" w:hint="eastAsia"/>
            <w:lang w:eastAsia="zh-CN"/>
          </w:rPr>
          <w:t>(二)、硼粉系列市场分析预测</w:t>
        </w:r>
        <w:r>
          <w:tab/>
        </w:r>
        <w:r>
          <w:fldChar w:fldCharType="begin"/>
        </w:r>
        <w:r>
          <w:instrText xml:space="preserve"> PAGEREF _Toc28938 \h </w:instrText>
        </w:r>
        <w:r>
          <w:fldChar w:fldCharType="separate"/>
        </w:r>
        <w:r>
          <w:t>8</w:t>
        </w:r>
        <w:r>
          <w:fldChar w:fldCharType="end"/>
        </w:r>
      </w:hyperlink>
    </w:p>
    <w:p>
      <w:pPr>
        <w:pStyle w:val="TOC1"/>
        <w:tabs>
          <w:tab w:val="right" w:leader="dot" w:pos="8306"/>
        </w:tabs>
      </w:pPr>
      <w:hyperlink w:anchor="_Toc12204" w:history="1">
        <w:r>
          <w:rPr>
            <w:rFonts w:ascii="仿宋" w:eastAsia="仿宋" w:hAnsi="仿宋" w:cs="仿宋" w:hint="eastAsia"/>
            <w:lang w:eastAsia="zh-CN"/>
          </w:rPr>
          <w:t>四、硼粉系列项目概论</w:t>
        </w:r>
        <w:r>
          <w:tab/>
        </w:r>
        <w:r>
          <w:fldChar w:fldCharType="begin"/>
        </w:r>
        <w:r>
          <w:instrText xml:space="preserve"> PAGEREF _Toc12204 \h </w:instrText>
        </w:r>
        <w:r>
          <w:fldChar w:fldCharType="separate"/>
        </w:r>
        <w:r>
          <w:t>9</w:t>
        </w:r>
        <w:r>
          <w:fldChar w:fldCharType="end"/>
        </w:r>
      </w:hyperlink>
    </w:p>
    <w:p>
      <w:pPr>
        <w:pStyle w:val="TOC2"/>
        <w:tabs>
          <w:tab w:val="right" w:leader="dot" w:pos="8306"/>
        </w:tabs>
      </w:pPr>
      <w:hyperlink w:anchor="_Toc16103" w:history="1">
        <w:r>
          <w:rPr>
            <w:rFonts w:ascii="仿宋" w:eastAsia="仿宋" w:hAnsi="仿宋" w:cs="仿宋" w:hint="eastAsia"/>
            <w:lang w:eastAsia="zh-CN"/>
          </w:rPr>
          <w:t>(一)、硼粉系列项目概况</w:t>
        </w:r>
        <w:r>
          <w:tab/>
        </w:r>
        <w:r>
          <w:fldChar w:fldCharType="begin"/>
        </w:r>
        <w:r>
          <w:instrText xml:space="preserve"> PAGEREF _Toc16103 \h </w:instrText>
        </w:r>
        <w:r>
          <w:fldChar w:fldCharType="separate"/>
        </w:r>
        <w:r>
          <w:t>9</w:t>
        </w:r>
        <w:r>
          <w:fldChar w:fldCharType="end"/>
        </w:r>
      </w:hyperlink>
    </w:p>
    <w:p>
      <w:pPr>
        <w:pStyle w:val="TOC2"/>
        <w:tabs>
          <w:tab w:val="right" w:leader="dot" w:pos="8306"/>
        </w:tabs>
      </w:pPr>
      <w:hyperlink w:anchor="_Toc15619" w:history="1">
        <w:r>
          <w:rPr>
            <w:rFonts w:ascii="仿宋" w:eastAsia="仿宋" w:hAnsi="仿宋" w:cs="仿宋" w:hint="eastAsia"/>
            <w:lang w:eastAsia="zh-CN"/>
          </w:rPr>
          <w:t>(二)、硼粉系列项目目标</w:t>
        </w:r>
        <w:r>
          <w:tab/>
        </w:r>
        <w:r>
          <w:fldChar w:fldCharType="begin"/>
        </w:r>
        <w:r>
          <w:instrText xml:space="preserve"> PAGEREF _Toc15619 \h </w:instrText>
        </w:r>
        <w:r>
          <w:fldChar w:fldCharType="separate"/>
        </w:r>
        <w:r>
          <w:t>11</w:t>
        </w:r>
        <w:r>
          <w:fldChar w:fldCharType="end"/>
        </w:r>
      </w:hyperlink>
    </w:p>
    <w:p>
      <w:pPr>
        <w:pStyle w:val="TOC2"/>
        <w:tabs>
          <w:tab w:val="right" w:leader="dot" w:pos="8306"/>
        </w:tabs>
      </w:pPr>
      <w:hyperlink w:anchor="_Toc22460" w:history="1">
        <w:r>
          <w:rPr>
            <w:rFonts w:ascii="仿宋" w:eastAsia="仿宋" w:hAnsi="仿宋" w:cs="仿宋" w:hint="eastAsia"/>
            <w:lang w:eastAsia="zh-CN"/>
          </w:rPr>
          <w:t>(三)、硼粉系列项目提出的理由</w:t>
        </w:r>
        <w:r>
          <w:tab/>
        </w:r>
        <w:r>
          <w:fldChar w:fldCharType="begin"/>
        </w:r>
        <w:r>
          <w:instrText xml:space="preserve"> PAGEREF _Toc22460 \h </w:instrText>
        </w:r>
        <w:r>
          <w:fldChar w:fldCharType="separate"/>
        </w:r>
        <w:r>
          <w:t>12</w:t>
        </w:r>
        <w:r>
          <w:fldChar w:fldCharType="end"/>
        </w:r>
      </w:hyperlink>
    </w:p>
    <w:p>
      <w:pPr>
        <w:pStyle w:val="TOC2"/>
        <w:tabs>
          <w:tab w:val="right" w:leader="dot" w:pos="8306"/>
        </w:tabs>
      </w:pPr>
      <w:hyperlink w:anchor="_Toc16150" w:history="1">
        <w:r>
          <w:rPr>
            <w:rFonts w:ascii="仿宋" w:eastAsia="仿宋" w:hAnsi="仿宋" w:cs="仿宋" w:hint="eastAsia"/>
            <w:lang w:eastAsia="zh-CN"/>
          </w:rPr>
          <w:t>(四)、硼粉系列项目意义</w:t>
        </w:r>
        <w:r>
          <w:tab/>
        </w:r>
        <w:r>
          <w:fldChar w:fldCharType="begin"/>
        </w:r>
        <w:r>
          <w:instrText xml:space="preserve"> PAGEREF _Toc16150 \h </w:instrText>
        </w:r>
        <w:r>
          <w:fldChar w:fldCharType="separate"/>
        </w:r>
        <w:r>
          <w:t>14</w:t>
        </w:r>
        <w:r>
          <w:fldChar w:fldCharType="end"/>
        </w:r>
      </w:hyperlink>
    </w:p>
    <w:p>
      <w:pPr>
        <w:pStyle w:val="TOC2"/>
        <w:tabs>
          <w:tab w:val="right" w:leader="dot" w:pos="8306"/>
        </w:tabs>
      </w:pPr>
      <w:hyperlink w:anchor="_Toc15973" w:history="1">
        <w:r>
          <w:rPr>
            <w:rFonts w:ascii="仿宋" w:eastAsia="仿宋" w:hAnsi="仿宋" w:cs="仿宋" w:hint="eastAsia"/>
            <w:lang w:eastAsia="zh-CN"/>
          </w:rPr>
          <w:t>(五)、硼粉系列项目背景</w:t>
        </w:r>
        <w:r>
          <w:tab/>
        </w:r>
        <w:r>
          <w:fldChar w:fldCharType="begin"/>
        </w:r>
        <w:r>
          <w:instrText xml:space="preserve"> PAGEREF _Toc15973 \h </w:instrText>
        </w:r>
        <w:r>
          <w:fldChar w:fldCharType="separate"/>
        </w:r>
        <w:r>
          <w:t>15</w:t>
        </w:r>
        <w:r>
          <w:fldChar w:fldCharType="end"/>
        </w:r>
      </w:hyperlink>
    </w:p>
    <w:p>
      <w:pPr>
        <w:pStyle w:val="TOC1"/>
        <w:tabs>
          <w:tab w:val="right" w:leader="dot" w:pos="8306"/>
        </w:tabs>
      </w:pPr>
      <w:hyperlink w:anchor="_Toc19601" w:history="1">
        <w:r>
          <w:rPr>
            <w:rFonts w:ascii="仿宋" w:eastAsia="仿宋" w:hAnsi="仿宋" w:cs="仿宋" w:hint="eastAsia"/>
            <w:lang w:eastAsia="zh-CN"/>
          </w:rPr>
          <w:t>五、产品规划分析</w:t>
        </w:r>
        <w:r>
          <w:tab/>
        </w:r>
        <w:r>
          <w:fldChar w:fldCharType="begin"/>
        </w:r>
        <w:r>
          <w:instrText xml:space="preserve"> PAGEREF _Toc19601 \h </w:instrText>
        </w:r>
        <w:r>
          <w:fldChar w:fldCharType="separate"/>
        </w:r>
        <w:r>
          <w:t>16</w:t>
        </w:r>
        <w:r>
          <w:fldChar w:fldCharType="end"/>
        </w:r>
      </w:hyperlink>
    </w:p>
    <w:p>
      <w:pPr>
        <w:pStyle w:val="TOC2"/>
        <w:tabs>
          <w:tab w:val="right" w:leader="dot" w:pos="8306"/>
        </w:tabs>
      </w:pPr>
      <w:hyperlink w:anchor="_Toc14644" w:history="1">
        <w:r>
          <w:rPr>
            <w:rFonts w:ascii="仿宋" w:eastAsia="仿宋" w:hAnsi="仿宋" w:cs="仿宋" w:hint="eastAsia"/>
            <w:lang w:eastAsia="zh-CN"/>
          </w:rPr>
          <w:t>(一)、产品规划</w:t>
        </w:r>
        <w:r>
          <w:tab/>
        </w:r>
        <w:r>
          <w:fldChar w:fldCharType="begin"/>
        </w:r>
        <w:r>
          <w:instrText xml:space="preserve"> PAGEREF _Toc14644 \h </w:instrText>
        </w:r>
        <w:r>
          <w:fldChar w:fldCharType="separate"/>
        </w:r>
        <w:r>
          <w:t>16</w:t>
        </w:r>
        <w:r>
          <w:fldChar w:fldCharType="end"/>
        </w:r>
      </w:hyperlink>
    </w:p>
    <w:p>
      <w:pPr>
        <w:pStyle w:val="TOC2"/>
        <w:tabs>
          <w:tab w:val="right" w:leader="dot" w:pos="8306"/>
        </w:tabs>
      </w:pPr>
      <w:hyperlink w:anchor="_Toc15238" w:history="1">
        <w:r>
          <w:rPr>
            <w:rFonts w:ascii="仿宋" w:eastAsia="仿宋" w:hAnsi="仿宋" w:cs="仿宋" w:hint="eastAsia"/>
            <w:lang w:eastAsia="zh-CN"/>
          </w:rPr>
          <w:t>(二)、建设规模</w:t>
        </w:r>
        <w:r>
          <w:tab/>
        </w:r>
        <w:r>
          <w:fldChar w:fldCharType="begin"/>
        </w:r>
        <w:r>
          <w:instrText xml:space="preserve"> PAGEREF _Toc15238 \h </w:instrText>
        </w:r>
        <w:r>
          <w:fldChar w:fldCharType="separate"/>
        </w:r>
        <w:r>
          <w:t>16</w:t>
        </w:r>
        <w:r>
          <w:fldChar w:fldCharType="end"/>
        </w:r>
      </w:hyperlink>
    </w:p>
    <w:p>
      <w:pPr>
        <w:pStyle w:val="TOC1"/>
        <w:tabs>
          <w:tab w:val="right" w:leader="dot" w:pos="8306"/>
        </w:tabs>
      </w:pPr>
      <w:hyperlink w:anchor="_Toc29397" w:history="1">
        <w:r>
          <w:rPr>
            <w:rFonts w:ascii="仿宋" w:eastAsia="仿宋" w:hAnsi="仿宋" w:cs="仿宋" w:hint="eastAsia"/>
            <w:lang w:eastAsia="zh-CN"/>
          </w:rPr>
          <w:t>六、硼粉系列项目可持续发展</w:t>
        </w:r>
        <w:r>
          <w:tab/>
        </w:r>
        <w:r>
          <w:fldChar w:fldCharType="begin"/>
        </w:r>
        <w:r>
          <w:instrText xml:space="preserve"> PAGEREF _Toc29397 \h </w:instrText>
        </w:r>
        <w:r>
          <w:fldChar w:fldCharType="separate"/>
        </w:r>
        <w:r>
          <w:t>18</w:t>
        </w:r>
        <w:r>
          <w:fldChar w:fldCharType="end"/>
        </w:r>
      </w:hyperlink>
    </w:p>
    <w:p>
      <w:pPr>
        <w:pStyle w:val="TOC2"/>
        <w:tabs>
          <w:tab w:val="right" w:leader="dot" w:pos="8306"/>
        </w:tabs>
      </w:pPr>
      <w:hyperlink w:anchor="_Toc3399" w:history="1">
        <w:r>
          <w:rPr>
            <w:rFonts w:ascii="仿宋" w:eastAsia="仿宋" w:hAnsi="仿宋" w:cs="仿宋" w:hint="eastAsia"/>
            <w:lang w:eastAsia="zh-CN"/>
          </w:rPr>
          <w:t>(一)、可持续战略与实践</w:t>
        </w:r>
        <w:r>
          <w:tab/>
        </w:r>
        <w:r>
          <w:fldChar w:fldCharType="begin"/>
        </w:r>
        <w:r>
          <w:instrText xml:space="preserve"> PAGEREF _Toc3399 \h </w:instrText>
        </w:r>
        <w:r>
          <w:fldChar w:fldCharType="separate"/>
        </w:r>
        <w:r>
          <w:t>18</w:t>
        </w:r>
        <w:r>
          <w:fldChar w:fldCharType="end"/>
        </w:r>
      </w:hyperlink>
    </w:p>
    <w:p>
      <w:pPr>
        <w:pStyle w:val="TOC2"/>
        <w:tabs>
          <w:tab w:val="right" w:leader="dot" w:pos="8306"/>
        </w:tabs>
      </w:pPr>
      <w:hyperlink w:anchor="_Toc19262" w:history="1">
        <w:r>
          <w:rPr>
            <w:rFonts w:ascii="仿宋" w:eastAsia="仿宋" w:hAnsi="仿宋" w:cs="仿宋" w:hint="eastAsia"/>
            <w:lang w:eastAsia="zh-CN"/>
          </w:rPr>
          <w:t>(二)、环保与社会责任</w:t>
        </w:r>
        <w:r>
          <w:tab/>
        </w:r>
        <w:r>
          <w:fldChar w:fldCharType="begin"/>
        </w:r>
        <w:r>
          <w:instrText xml:space="preserve"> PAGEREF _Toc19262 \h </w:instrText>
        </w:r>
        <w:r>
          <w:fldChar w:fldCharType="separate"/>
        </w:r>
        <w:r>
          <w:t>18</w:t>
        </w:r>
        <w:r>
          <w:fldChar w:fldCharType="end"/>
        </w:r>
      </w:hyperlink>
    </w:p>
    <w:p>
      <w:pPr>
        <w:pStyle w:val="TOC1"/>
        <w:tabs>
          <w:tab w:val="right" w:leader="dot" w:pos="8306"/>
        </w:tabs>
      </w:pPr>
      <w:hyperlink w:anchor="_Toc15906" w:history="1">
        <w:r>
          <w:rPr>
            <w:rFonts w:ascii="仿宋" w:eastAsia="仿宋" w:hAnsi="仿宋" w:cs="仿宋" w:hint="eastAsia"/>
            <w:lang w:eastAsia="zh-CN"/>
          </w:rPr>
          <w:t>七、硼粉系列项目社会影响</w:t>
        </w:r>
        <w:r>
          <w:tab/>
        </w:r>
        <w:r>
          <w:fldChar w:fldCharType="begin"/>
        </w:r>
        <w:r>
          <w:instrText xml:space="preserve"> PAGEREF _Toc15906 \h </w:instrText>
        </w:r>
        <w:r>
          <w:fldChar w:fldCharType="separate"/>
        </w:r>
        <w:r>
          <w:t>19</w:t>
        </w:r>
        <w:r>
          <w:fldChar w:fldCharType="end"/>
        </w:r>
      </w:hyperlink>
    </w:p>
    <w:p>
      <w:pPr>
        <w:pStyle w:val="TOC2"/>
        <w:tabs>
          <w:tab w:val="right" w:leader="dot" w:pos="8306"/>
        </w:tabs>
      </w:pPr>
      <w:hyperlink w:anchor="_Toc8464" w:history="1">
        <w:r>
          <w:rPr>
            <w:rFonts w:ascii="仿宋" w:eastAsia="仿宋" w:hAnsi="仿宋" w:cs="仿宋" w:hint="eastAsia"/>
            <w:lang w:eastAsia="zh-CN"/>
          </w:rPr>
          <w:t>(一)、社会责任与义务</w:t>
        </w:r>
        <w:r>
          <w:tab/>
        </w:r>
        <w:r>
          <w:fldChar w:fldCharType="begin"/>
        </w:r>
        <w:r>
          <w:instrText xml:space="preserve"> PAGEREF _Toc8464 \h </w:instrText>
        </w:r>
        <w:r>
          <w:fldChar w:fldCharType="separate"/>
        </w:r>
        <w:r>
          <w:t>19</w:t>
        </w:r>
        <w:r>
          <w:fldChar w:fldCharType="end"/>
        </w:r>
      </w:hyperlink>
    </w:p>
    <w:p>
      <w:pPr>
        <w:pStyle w:val="TOC2"/>
        <w:tabs>
          <w:tab w:val="right" w:leader="dot" w:pos="8306"/>
        </w:tabs>
      </w:pPr>
      <w:hyperlink w:anchor="_Toc16299" w:history="1">
        <w:r>
          <w:rPr>
            <w:rFonts w:ascii="仿宋" w:eastAsia="仿宋" w:hAnsi="仿宋" w:cs="仿宋" w:hint="eastAsia"/>
            <w:lang w:eastAsia="zh-CN"/>
          </w:rPr>
          <w:t>(二)、社会参与与沟通</w:t>
        </w:r>
        <w:r>
          <w:tab/>
        </w:r>
        <w:r>
          <w:fldChar w:fldCharType="begin"/>
        </w:r>
        <w:r>
          <w:instrText xml:space="preserve"> PAGEREF _Toc16299 \h </w:instrText>
        </w:r>
        <w:r>
          <w:fldChar w:fldCharType="separate"/>
        </w:r>
        <w:r>
          <w:t>20</w:t>
        </w:r>
        <w:r>
          <w:fldChar w:fldCharType="end"/>
        </w:r>
      </w:hyperlink>
    </w:p>
    <w:p>
      <w:pPr>
        <w:pStyle w:val="TOC1"/>
        <w:tabs>
          <w:tab w:val="right" w:leader="dot" w:pos="8306"/>
        </w:tabs>
      </w:pPr>
      <w:hyperlink w:anchor="_Toc24344" w:history="1">
        <w:r>
          <w:rPr>
            <w:rFonts w:ascii="仿宋" w:eastAsia="仿宋" w:hAnsi="仿宋" w:cs="仿宋" w:hint="eastAsia"/>
            <w:lang w:eastAsia="zh-CN"/>
          </w:rPr>
          <w:t>八、硼粉系列项目环境影响分析</w:t>
        </w:r>
        <w:r>
          <w:tab/>
        </w:r>
        <w:r>
          <w:fldChar w:fldCharType="begin"/>
        </w:r>
        <w:r>
          <w:instrText xml:space="preserve"> PAGEREF _Toc24344 \h </w:instrText>
        </w:r>
        <w:r>
          <w:fldChar w:fldCharType="separate"/>
        </w:r>
        <w:r>
          <w:t>21</w:t>
        </w:r>
        <w:r>
          <w:fldChar w:fldCharType="end"/>
        </w:r>
      </w:hyperlink>
    </w:p>
    <w:p>
      <w:pPr>
        <w:pStyle w:val="TOC2"/>
        <w:tabs>
          <w:tab w:val="right" w:leader="dot" w:pos="8306"/>
        </w:tabs>
      </w:pPr>
      <w:hyperlink w:anchor="_Toc23237" w:history="1">
        <w:r>
          <w:rPr>
            <w:rFonts w:ascii="仿宋" w:eastAsia="仿宋" w:hAnsi="仿宋" w:cs="仿宋" w:hint="eastAsia"/>
            <w:lang w:eastAsia="zh-CN"/>
          </w:rPr>
          <w:t>(一)、建设区域环境质量现状</w:t>
        </w:r>
        <w:r>
          <w:tab/>
        </w:r>
        <w:r>
          <w:fldChar w:fldCharType="begin"/>
        </w:r>
        <w:r>
          <w:instrText xml:space="preserve"> PAGEREF _Toc23237 \h </w:instrText>
        </w:r>
        <w:r>
          <w:fldChar w:fldCharType="separate"/>
        </w:r>
        <w:r>
          <w:t>21</w:t>
        </w:r>
        <w:r>
          <w:fldChar w:fldCharType="end"/>
        </w:r>
      </w:hyperlink>
    </w:p>
    <w:p>
      <w:pPr>
        <w:pStyle w:val="TOC2"/>
        <w:tabs>
          <w:tab w:val="right" w:leader="dot" w:pos="8306"/>
        </w:tabs>
      </w:pPr>
      <w:hyperlink w:anchor="_Toc14038" w:history="1">
        <w:r>
          <w:rPr>
            <w:rFonts w:ascii="仿宋" w:eastAsia="仿宋" w:hAnsi="仿宋" w:cs="仿宋" w:hint="eastAsia"/>
            <w:lang w:eastAsia="zh-CN"/>
          </w:rPr>
          <w:t>(二)、建设期环境保护</w:t>
        </w:r>
        <w:r>
          <w:tab/>
        </w:r>
        <w:r>
          <w:fldChar w:fldCharType="begin"/>
        </w:r>
        <w:r>
          <w:instrText xml:space="preserve"> PAGEREF _Toc14038 \h </w:instrText>
        </w:r>
        <w:r>
          <w:fldChar w:fldCharType="separate"/>
        </w:r>
        <w:r>
          <w:t>22</w:t>
        </w:r>
        <w:r>
          <w:fldChar w:fldCharType="end"/>
        </w:r>
      </w:hyperlink>
    </w:p>
    <w:p>
      <w:pPr>
        <w:pStyle w:val="TOC2"/>
        <w:tabs>
          <w:tab w:val="right" w:leader="dot" w:pos="8306"/>
        </w:tabs>
      </w:pPr>
      <w:hyperlink w:anchor="_Toc24200" w:history="1">
        <w:r>
          <w:rPr>
            <w:rFonts w:ascii="仿宋" w:eastAsia="仿宋" w:hAnsi="仿宋" w:cs="仿宋" w:hint="eastAsia"/>
            <w:lang w:eastAsia="zh-CN"/>
          </w:rPr>
          <w:t>(三)、运营期环境保护</w:t>
        </w:r>
        <w:r>
          <w:tab/>
        </w:r>
        <w:r>
          <w:fldChar w:fldCharType="begin"/>
        </w:r>
        <w:r>
          <w:instrText xml:space="preserve"> PAGEREF _Toc24200 \h </w:instrText>
        </w:r>
        <w:r>
          <w:fldChar w:fldCharType="separate"/>
        </w:r>
        <w:r>
          <w:t>24</w:t>
        </w:r>
        <w:r>
          <w:fldChar w:fldCharType="end"/>
        </w:r>
      </w:hyperlink>
    </w:p>
    <w:p>
      <w:pPr>
        <w:pStyle w:val="TOC2"/>
        <w:tabs>
          <w:tab w:val="right" w:leader="dot" w:pos="8306"/>
        </w:tabs>
      </w:pPr>
      <w:hyperlink w:anchor="_Toc30769" w:history="1">
        <w:r>
          <w:rPr>
            <w:rFonts w:ascii="仿宋" w:eastAsia="仿宋" w:hAnsi="仿宋" w:cs="仿宋" w:hint="eastAsia"/>
            <w:lang w:eastAsia="zh-CN"/>
          </w:rPr>
          <w:t>(四)、硼粉系列项目建设对区域经济的影响</w:t>
        </w:r>
        <w:r>
          <w:tab/>
        </w:r>
        <w:r>
          <w:fldChar w:fldCharType="begin"/>
        </w:r>
        <w:r>
          <w:instrText xml:space="preserve"> PAGEREF _Toc30769 \h </w:instrText>
        </w:r>
        <w:r>
          <w:fldChar w:fldCharType="separate"/>
        </w:r>
        <w:r>
          <w:t>25</w:t>
        </w:r>
        <w:r>
          <w:fldChar w:fldCharType="end"/>
        </w:r>
      </w:hyperlink>
    </w:p>
    <w:p>
      <w:pPr>
        <w:pStyle w:val="TOC2"/>
        <w:tabs>
          <w:tab w:val="right" w:leader="dot" w:pos="8306"/>
        </w:tabs>
      </w:pPr>
      <w:hyperlink w:anchor="_Toc27567" w:history="1">
        <w:r>
          <w:rPr>
            <w:rFonts w:ascii="仿宋" w:eastAsia="仿宋" w:hAnsi="仿宋" w:cs="仿宋" w:hint="eastAsia"/>
            <w:lang w:eastAsia="zh-CN"/>
          </w:rPr>
          <w:t>(五)、废弃物处理</w:t>
        </w:r>
        <w:r>
          <w:tab/>
        </w:r>
        <w:r>
          <w:fldChar w:fldCharType="begin"/>
        </w:r>
        <w:r>
          <w:instrText xml:space="preserve"> PAGEREF _Toc27567 \h </w:instrText>
        </w:r>
        <w:r>
          <w:fldChar w:fldCharType="separate"/>
        </w:r>
        <w:r>
          <w:t>27</w:t>
        </w:r>
        <w:r>
          <w:fldChar w:fldCharType="end"/>
        </w:r>
      </w:hyperlink>
    </w:p>
    <w:p>
      <w:pPr>
        <w:pStyle w:val="TOC2"/>
        <w:tabs>
          <w:tab w:val="right" w:leader="dot" w:pos="8306"/>
        </w:tabs>
      </w:pPr>
      <w:hyperlink w:anchor="_Toc14264" w:history="1">
        <w:r>
          <w:rPr>
            <w:rFonts w:ascii="仿宋" w:eastAsia="仿宋" w:hAnsi="仿宋" w:cs="仿宋" w:hint="eastAsia"/>
            <w:lang w:eastAsia="zh-CN"/>
          </w:rPr>
          <w:t>(六)、特殊环境影响分析</w:t>
        </w:r>
        <w:r>
          <w:tab/>
        </w:r>
        <w:r>
          <w:fldChar w:fldCharType="begin"/>
        </w:r>
        <w:r>
          <w:instrText xml:space="preserve"> PAGEREF _Toc14264 \h </w:instrText>
        </w:r>
        <w:r>
          <w:fldChar w:fldCharType="separate"/>
        </w:r>
        <w:r>
          <w:t>28</w:t>
        </w:r>
        <w:r>
          <w:fldChar w:fldCharType="end"/>
        </w:r>
      </w:hyperlink>
    </w:p>
    <w:p>
      <w:pPr>
        <w:pStyle w:val="TOC2"/>
        <w:tabs>
          <w:tab w:val="right" w:leader="dot" w:pos="8306"/>
        </w:tabs>
      </w:pPr>
      <w:hyperlink w:anchor="_Toc26688" w:history="1">
        <w:r>
          <w:rPr>
            <w:rFonts w:ascii="仿宋" w:eastAsia="仿宋" w:hAnsi="仿宋" w:cs="仿宋" w:hint="eastAsia"/>
            <w:lang w:eastAsia="zh-CN"/>
          </w:rPr>
          <w:t>(七)、清洁生产</w:t>
        </w:r>
        <w:r>
          <w:tab/>
        </w:r>
        <w:r>
          <w:fldChar w:fldCharType="begin"/>
        </w:r>
        <w:r>
          <w:instrText xml:space="preserve"> PAGEREF _Toc26688 \h </w:instrText>
        </w:r>
        <w:r>
          <w:fldChar w:fldCharType="separate"/>
        </w:r>
        <w:r>
          <w:t>29</w:t>
        </w:r>
        <w:r>
          <w:fldChar w:fldCharType="end"/>
        </w:r>
      </w:hyperlink>
    </w:p>
    <w:p>
      <w:pPr>
        <w:pStyle w:val="TOC2"/>
        <w:tabs>
          <w:tab w:val="right" w:leader="dot" w:pos="8306"/>
        </w:tabs>
      </w:pPr>
      <w:hyperlink w:anchor="_Toc16432" w:history="1">
        <w:r>
          <w:rPr>
            <w:rFonts w:ascii="仿宋" w:eastAsia="仿宋" w:hAnsi="仿宋" w:cs="仿宋" w:hint="eastAsia"/>
            <w:lang w:eastAsia="zh-CN"/>
          </w:rPr>
          <w:t>(八)、环境保护综合评价</w:t>
        </w:r>
        <w:r>
          <w:tab/>
        </w:r>
        <w:r>
          <w:fldChar w:fldCharType="begin"/>
        </w:r>
        <w:r>
          <w:instrText xml:space="preserve"> PAGEREF _Toc16432 \h </w:instrText>
        </w:r>
        <w:r>
          <w:fldChar w:fldCharType="separate"/>
        </w:r>
        <w:r>
          <w:t>30</w:t>
        </w:r>
        <w:r>
          <w:fldChar w:fldCharType="end"/>
        </w:r>
      </w:hyperlink>
    </w:p>
    <w:p>
      <w:pPr>
        <w:pStyle w:val="TOC1"/>
        <w:tabs>
          <w:tab w:val="right" w:leader="dot" w:pos="8306"/>
        </w:tabs>
      </w:pPr>
      <w:hyperlink w:anchor="_Toc17787" w:history="1">
        <w:r>
          <w:rPr>
            <w:rFonts w:ascii="仿宋" w:eastAsia="仿宋" w:hAnsi="仿宋" w:cs="仿宋" w:hint="eastAsia"/>
            <w:lang w:eastAsia="zh-CN"/>
          </w:rPr>
          <w:t>九、硼粉系列项目人力资源培养与发展</w:t>
        </w:r>
        <w:r>
          <w:tab/>
        </w:r>
        <w:r>
          <w:fldChar w:fldCharType="begin"/>
        </w:r>
        <w:r>
          <w:instrText xml:space="preserve"> PAGEREF _Toc17787 \h </w:instrText>
        </w:r>
        <w:r>
          <w:fldChar w:fldCharType="separate"/>
        </w:r>
        <w:r>
          <w:t>32</w:t>
        </w:r>
        <w:r>
          <w:fldChar w:fldCharType="end"/>
        </w:r>
      </w:hyperlink>
    </w:p>
    <w:p>
      <w:pPr>
        <w:pStyle w:val="TOC2"/>
        <w:tabs>
          <w:tab w:val="right" w:leader="dot" w:pos="8306"/>
        </w:tabs>
      </w:pPr>
      <w:hyperlink w:anchor="_Toc28981" w:history="1">
        <w:r>
          <w:rPr>
            <w:rFonts w:ascii="仿宋" w:eastAsia="仿宋" w:hAnsi="仿宋" w:cs="仿宋" w:hint="eastAsia"/>
            <w:lang w:eastAsia="zh-CN"/>
          </w:rPr>
          <w:t>(一)、人才需求与规划</w:t>
        </w:r>
        <w:r>
          <w:tab/>
        </w:r>
        <w:r>
          <w:fldChar w:fldCharType="begin"/>
        </w:r>
        <w:r>
          <w:instrText xml:space="preserve"> PAGEREF _Toc28981 \h </w:instrText>
        </w:r>
        <w:r>
          <w:fldChar w:fldCharType="separate"/>
        </w:r>
        <w:r>
          <w:t>32</w:t>
        </w:r>
        <w:r>
          <w:fldChar w:fldCharType="end"/>
        </w:r>
      </w:hyperlink>
    </w:p>
    <w:p>
      <w:pPr>
        <w:pStyle w:val="TOC2"/>
        <w:tabs>
          <w:tab w:val="right" w:leader="dot" w:pos="8306"/>
        </w:tabs>
      </w:pPr>
      <w:hyperlink w:anchor="_Toc21090" w:history="1">
        <w:r>
          <w:rPr>
            <w:rFonts w:ascii="仿宋" w:eastAsia="仿宋" w:hAnsi="仿宋" w:cs="仿宋" w:hint="eastAsia"/>
            <w:lang w:eastAsia="zh-CN"/>
          </w:rPr>
          <w:t>(二)、培训与发展计划</w:t>
        </w:r>
        <w:r>
          <w:tab/>
        </w:r>
        <w:r>
          <w:fldChar w:fldCharType="begin"/>
        </w:r>
        <w:r>
          <w:instrText xml:space="preserve"> PAGEREF _Toc21090 \h </w:instrText>
        </w:r>
        <w:r>
          <w:fldChar w:fldCharType="separate"/>
        </w:r>
        <w:r>
          <w:t>32</w:t>
        </w:r>
        <w:r>
          <w:fldChar w:fldCharType="end"/>
        </w:r>
      </w:hyperlink>
    </w:p>
    <w:p>
      <w:pPr>
        <w:pStyle w:val="TOC1"/>
        <w:tabs>
          <w:tab w:val="right" w:leader="dot" w:pos="8306"/>
        </w:tabs>
      </w:pPr>
      <w:hyperlink w:anchor="_Toc31800" w:history="1">
        <w:r>
          <w:rPr>
            <w:rFonts w:ascii="仿宋" w:eastAsia="仿宋" w:hAnsi="仿宋" w:cs="仿宋" w:hint="eastAsia"/>
            <w:lang w:eastAsia="zh-CN"/>
          </w:rPr>
          <w:t>十、生产安全保护</w:t>
        </w:r>
        <w:r>
          <w:tab/>
        </w:r>
        <w:r>
          <w:fldChar w:fldCharType="begin"/>
        </w:r>
        <w:r>
          <w:instrText xml:space="preserve"> PAGEREF _Toc31800 \h </w:instrText>
        </w:r>
        <w:r>
          <w:fldChar w:fldCharType="separate"/>
        </w:r>
        <w:r>
          <w:t>33</w:t>
        </w:r>
        <w:r>
          <w:fldChar w:fldCharType="end"/>
        </w:r>
      </w:hyperlink>
    </w:p>
    <w:p>
      <w:pPr>
        <w:pStyle w:val="TOC2"/>
        <w:tabs>
          <w:tab w:val="right" w:leader="dot" w:pos="8306"/>
        </w:tabs>
      </w:pPr>
      <w:hyperlink w:anchor="_Toc26450" w:history="1">
        <w:r>
          <w:rPr>
            <w:rFonts w:ascii="仿宋" w:eastAsia="仿宋" w:hAnsi="仿宋" w:cs="仿宋" w:hint="eastAsia"/>
            <w:lang w:eastAsia="zh-CN"/>
          </w:rPr>
          <w:t>(一)、消防安全</w:t>
        </w:r>
        <w:r>
          <w:tab/>
        </w:r>
        <w:r>
          <w:fldChar w:fldCharType="begin"/>
        </w:r>
        <w:r>
          <w:instrText xml:space="preserve"> PAGEREF _Toc26450 \h </w:instrText>
        </w:r>
        <w:r>
          <w:fldChar w:fldCharType="separate"/>
        </w:r>
        <w:r>
          <w:t>33</w:t>
        </w:r>
        <w:r>
          <w:fldChar w:fldCharType="end"/>
        </w:r>
      </w:hyperlink>
    </w:p>
    <w:p>
      <w:pPr>
        <w:pStyle w:val="TOC2"/>
        <w:tabs>
          <w:tab w:val="right" w:leader="dot" w:pos="8306"/>
        </w:tabs>
      </w:pPr>
      <w:hyperlink w:anchor="_Toc14884" w:history="1">
        <w:r>
          <w:rPr>
            <w:rFonts w:ascii="仿宋" w:eastAsia="仿宋" w:hAnsi="仿宋" w:cs="仿宋" w:hint="eastAsia"/>
            <w:lang w:eastAsia="zh-CN"/>
          </w:rPr>
          <w:t>(二)、防火防爆总图布置措施</w:t>
        </w:r>
        <w:r>
          <w:tab/>
        </w:r>
        <w:r>
          <w:fldChar w:fldCharType="begin"/>
        </w:r>
        <w:r>
          <w:instrText xml:space="preserve"> PAGEREF _Toc14884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23" w:history="1">
        <w:r>
          <w:rPr>
            <w:rFonts w:ascii="仿宋" w:eastAsia="仿宋" w:hAnsi="仿宋" w:cs="仿宋" w:hint="eastAsia"/>
            <w:lang w:eastAsia="zh-CN"/>
          </w:rPr>
          <w:t>(三)、自然灾害防范措施</w:t>
        </w:r>
        <w:r>
          <w:tab/>
        </w:r>
        <w:r>
          <w:fldChar w:fldCharType="begin"/>
        </w:r>
        <w:r>
          <w:instrText xml:space="preserve"> PAGEREF _Toc23423 \h </w:instrText>
        </w:r>
        <w:r>
          <w:fldChar w:fldCharType="separate"/>
        </w:r>
        <w:r>
          <w:t>35</w:t>
        </w:r>
        <w:r>
          <w:fldChar w:fldCharType="end"/>
        </w:r>
      </w:hyperlink>
    </w:p>
    <w:p>
      <w:pPr>
        <w:pStyle w:val="TOC2"/>
        <w:tabs>
          <w:tab w:val="right" w:leader="dot" w:pos="8306"/>
        </w:tabs>
      </w:pPr>
      <w:hyperlink w:anchor="_Toc26474" w:history="1">
        <w:r>
          <w:rPr>
            <w:rFonts w:ascii="仿宋" w:eastAsia="仿宋" w:hAnsi="仿宋" w:cs="仿宋" w:hint="eastAsia"/>
            <w:lang w:eastAsia="zh-CN"/>
          </w:rPr>
          <w:t>(四)、安全色及安全标志使用要求</w:t>
        </w:r>
        <w:r>
          <w:tab/>
        </w:r>
        <w:r>
          <w:fldChar w:fldCharType="begin"/>
        </w:r>
        <w:r>
          <w:instrText xml:space="preserve"> PAGEREF _Toc26474 \h </w:instrText>
        </w:r>
        <w:r>
          <w:fldChar w:fldCharType="separate"/>
        </w:r>
        <w:r>
          <w:t>36</w:t>
        </w:r>
        <w:r>
          <w:fldChar w:fldCharType="end"/>
        </w:r>
      </w:hyperlink>
    </w:p>
    <w:p>
      <w:pPr>
        <w:pStyle w:val="TOC2"/>
        <w:tabs>
          <w:tab w:val="right" w:leader="dot" w:pos="8306"/>
        </w:tabs>
      </w:pPr>
      <w:hyperlink w:anchor="_Toc31583" w:history="1">
        <w:r>
          <w:rPr>
            <w:rFonts w:ascii="仿宋" w:eastAsia="仿宋" w:hAnsi="仿宋" w:cs="仿宋" w:hint="eastAsia"/>
            <w:lang w:eastAsia="zh-CN"/>
          </w:rPr>
          <w:t>(五)、防尘防毒措施</w:t>
        </w:r>
        <w:r>
          <w:tab/>
        </w:r>
        <w:r>
          <w:fldChar w:fldCharType="begin"/>
        </w:r>
        <w:r>
          <w:instrText xml:space="preserve"> PAGEREF _Toc31583 \h </w:instrText>
        </w:r>
        <w:r>
          <w:fldChar w:fldCharType="separate"/>
        </w:r>
        <w:r>
          <w:t>37</w:t>
        </w:r>
        <w:r>
          <w:fldChar w:fldCharType="end"/>
        </w:r>
      </w:hyperlink>
    </w:p>
    <w:p>
      <w:pPr>
        <w:pStyle w:val="TOC2"/>
        <w:tabs>
          <w:tab w:val="right" w:leader="dot" w:pos="8306"/>
        </w:tabs>
      </w:pPr>
      <w:hyperlink w:anchor="_Toc16722" w:history="1">
        <w:r>
          <w:rPr>
            <w:rFonts w:ascii="仿宋" w:eastAsia="仿宋" w:hAnsi="仿宋" w:cs="仿宋" w:hint="eastAsia"/>
            <w:lang w:eastAsia="zh-CN"/>
          </w:rPr>
          <w:t>(六)、防静电、触电防护及防雷措施</w:t>
        </w:r>
        <w:r>
          <w:tab/>
        </w:r>
        <w:r>
          <w:fldChar w:fldCharType="begin"/>
        </w:r>
        <w:r>
          <w:instrText xml:space="preserve"> PAGEREF _Toc16722 \h </w:instrText>
        </w:r>
        <w:r>
          <w:fldChar w:fldCharType="separate"/>
        </w:r>
        <w:r>
          <w:t>38</w:t>
        </w:r>
        <w:r>
          <w:fldChar w:fldCharType="end"/>
        </w:r>
      </w:hyperlink>
    </w:p>
    <w:p>
      <w:pPr>
        <w:pStyle w:val="TOC2"/>
        <w:tabs>
          <w:tab w:val="right" w:leader="dot" w:pos="8306"/>
        </w:tabs>
      </w:pPr>
      <w:hyperlink w:anchor="_Toc12090" w:history="1">
        <w:r>
          <w:rPr>
            <w:rFonts w:ascii="仿宋" w:eastAsia="仿宋" w:hAnsi="仿宋" w:cs="仿宋" w:hint="eastAsia"/>
            <w:lang w:eastAsia="zh-CN"/>
          </w:rPr>
          <w:t>(七)、机械设备安全保障措施</w:t>
        </w:r>
        <w:r>
          <w:tab/>
        </w:r>
        <w:r>
          <w:fldChar w:fldCharType="begin"/>
        </w:r>
        <w:r>
          <w:instrText xml:space="preserve"> PAGEREF _Toc12090 \h </w:instrText>
        </w:r>
        <w:r>
          <w:fldChar w:fldCharType="separate"/>
        </w:r>
        <w:r>
          <w:t>39</w:t>
        </w:r>
        <w:r>
          <w:fldChar w:fldCharType="end"/>
        </w:r>
      </w:hyperlink>
    </w:p>
    <w:p>
      <w:pPr>
        <w:pStyle w:val="TOC1"/>
        <w:tabs>
          <w:tab w:val="right" w:leader="dot" w:pos="8306"/>
        </w:tabs>
      </w:pPr>
      <w:hyperlink w:anchor="_Toc5804" w:history="1">
        <w:r>
          <w:rPr>
            <w:rFonts w:ascii="仿宋" w:eastAsia="仿宋" w:hAnsi="仿宋" w:cs="仿宋" w:hint="eastAsia"/>
            <w:lang w:eastAsia="zh-CN"/>
          </w:rPr>
          <w:t>十一、硼粉系列项目经营效益</w:t>
        </w:r>
        <w:r>
          <w:tab/>
        </w:r>
        <w:r>
          <w:fldChar w:fldCharType="begin"/>
        </w:r>
        <w:r>
          <w:instrText xml:space="preserve"> PAGEREF _Toc5804 \h </w:instrText>
        </w:r>
        <w:r>
          <w:fldChar w:fldCharType="separate"/>
        </w:r>
        <w:r>
          <w:t>41</w:t>
        </w:r>
        <w:r>
          <w:fldChar w:fldCharType="end"/>
        </w:r>
      </w:hyperlink>
    </w:p>
    <w:p>
      <w:pPr>
        <w:pStyle w:val="TOC2"/>
        <w:tabs>
          <w:tab w:val="right" w:leader="dot" w:pos="8306"/>
        </w:tabs>
      </w:pPr>
      <w:hyperlink w:anchor="_Toc15234" w:history="1">
        <w:r>
          <w:rPr>
            <w:rFonts w:ascii="仿宋" w:eastAsia="仿宋" w:hAnsi="仿宋" w:cs="仿宋" w:hint="eastAsia"/>
            <w:lang w:eastAsia="zh-CN"/>
          </w:rPr>
          <w:t>(一)、经济评价财务测算</w:t>
        </w:r>
        <w:r>
          <w:tab/>
        </w:r>
        <w:r>
          <w:fldChar w:fldCharType="begin"/>
        </w:r>
        <w:r>
          <w:instrText xml:space="preserve"> PAGEREF _Toc15234 \h </w:instrText>
        </w:r>
        <w:r>
          <w:fldChar w:fldCharType="separate"/>
        </w:r>
        <w:r>
          <w:t>41</w:t>
        </w:r>
        <w:r>
          <w:fldChar w:fldCharType="end"/>
        </w:r>
      </w:hyperlink>
    </w:p>
    <w:p>
      <w:pPr>
        <w:pStyle w:val="TOC2"/>
        <w:tabs>
          <w:tab w:val="right" w:leader="dot" w:pos="8306"/>
        </w:tabs>
      </w:pPr>
      <w:hyperlink w:anchor="_Toc12139" w:history="1">
        <w:r>
          <w:rPr>
            <w:rFonts w:ascii="仿宋" w:eastAsia="仿宋" w:hAnsi="仿宋" w:cs="仿宋" w:hint="eastAsia"/>
            <w:lang w:eastAsia="zh-CN"/>
          </w:rPr>
          <w:t>(二)、硼粉系列项目盈利能力分析</w:t>
        </w:r>
        <w:r>
          <w:tab/>
        </w:r>
        <w:r>
          <w:fldChar w:fldCharType="begin"/>
        </w:r>
        <w:r>
          <w:instrText xml:space="preserve"> PAGEREF _Toc12139 \h </w:instrText>
        </w:r>
        <w:r>
          <w:fldChar w:fldCharType="separate"/>
        </w:r>
        <w:r>
          <w:t>42</w:t>
        </w:r>
        <w:r>
          <w:fldChar w:fldCharType="end"/>
        </w:r>
      </w:hyperlink>
    </w:p>
    <w:p>
      <w:pPr>
        <w:pStyle w:val="TOC1"/>
        <w:tabs>
          <w:tab w:val="right" w:leader="dot" w:pos="8306"/>
        </w:tabs>
      </w:pPr>
      <w:hyperlink w:anchor="_Toc4255" w:history="1">
        <w:r>
          <w:rPr>
            <w:rFonts w:ascii="仿宋" w:eastAsia="仿宋" w:hAnsi="仿宋" w:cs="仿宋" w:hint="eastAsia"/>
            <w:lang w:eastAsia="zh-CN"/>
          </w:rPr>
          <w:t>十二、硼粉系列项目人力资源管理</w:t>
        </w:r>
        <w:r>
          <w:tab/>
        </w:r>
        <w:r>
          <w:fldChar w:fldCharType="begin"/>
        </w:r>
        <w:r>
          <w:instrText xml:space="preserve"> PAGEREF _Toc4255 \h </w:instrText>
        </w:r>
        <w:r>
          <w:fldChar w:fldCharType="separate"/>
        </w:r>
        <w:r>
          <w:t>43</w:t>
        </w:r>
        <w:r>
          <w:fldChar w:fldCharType="end"/>
        </w:r>
      </w:hyperlink>
    </w:p>
    <w:p>
      <w:pPr>
        <w:pStyle w:val="TOC2"/>
        <w:tabs>
          <w:tab w:val="right" w:leader="dot" w:pos="8306"/>
        </w:tabs>
      </w:pPr>
      <w:hyperlink w:anchor="_Toc18857" w:history="1">
        <w:r>
          <w:rPr>
            <w:rFonts w:ascii="仿宋" w:eastAsia="仿宋" w:hAnsi="仿宋" w:cs="仿宋" w:hint="eastAsia"/>
            <w:lang w:eastAsia="zh-CN"/>
          </w:rPr>
          <w:t>(一)、建立健全的预算管理制度</w:t>
        </w:r>
        <w:r>
          <w:tab/>
        </w:r>
        <w:r>
          <w:fldChar w:fldCharType="begin"/>
        </w:r>
        <w:r>
          <w:instrText xml:space="preserve"> PAGEREF _Toc18857 \h </w:instrText>
        </w:r>
        <w:r>
          <w:fldChar w:fldCharType="separate"/>
        </w:r>
        <w:r>
          <w:t>43</w:t>
        </w:r>
        <w:r>
          <w:fldChar w:fldCharType="end"/>
        </w:r>
      </w:hyperlink>
    </w:p>
    <w:p>
      <w:pPr>
        <w:pStyle w:val="TOC2"/>
        <w:tabs>
          <w:tab w:val="right" w:leader="dot" w:pos="8306"/>
        </w:tabs>
      </w:pPr>
      <w:hyperlink w:anchor="_Toc3657" w:history="1">
        <w:r>
          <w:rPr>
            <w:rFonts w:ascii="仿宋" w:eastAsia="仿宋" w:hAnsi="仿宋" w:cs="仿宋" w:hint="eastAsia"/>
            <w:lang w:eastAsia="zh-CN"/>
          </w:rPr>
          <w:t>(二)、加强资金流动监控</w:t>
        </w:r>
        <w:r>
          <w:tab/>
        </w:r>
        <w:r>
          <w:fldChar w:fldCharType="begin"/>
        </w:r>
        <w:r>
          <w:instrText xml:space="preserve"> PAGEREF _Toc3657 \h </w:instrText>
        </w:r>
        <w:r>
          <w:fldChar w:fldCharType="separate"/>
        </w:r>
        <w:r>
          <w:t>44</w:t>
        </w:r>
        <w:r>
          <w:fldChar w:fldCharType="end"/>
        </w:r>
      </w:hyperlink>
    </w:p>
    <w:p>
      <w:pPr>
        <w:pStyle w:val="TOC2"/>
        <w:tabs>
          <w:tab w:val="right" w:leader="dot" w:pos="8306"/>
        </w:tabs>
      </w:pPr>
      <w:hyperlink w:anchor="_Toc8222" w:history="1">
        <w:r>
          <w:rPr>
            <w:rFonts w:ascii="仿宋" w:eastAsia="仿宋" w:hAnsi="仿宋" w:cs="仿宋" w:hint="eastAsia"/>
            <w:lang w:eastAsia="zh-CN"/>
          </w:rPr>
          <w:t>(三)、制定完善的风险控制机制</w:t>
        </w:r>
        <w:r>
          <w:tab/>
        </w:r>
        <w:r>
          <w:fldChar w:fldCharType="begin"/>
        </w:r>
        <w:r>
          <w:instrText xml:space="preserve"> PAGEREF _Toc8222 \h </w:instrText>
        </w:r>
        <w:r>
          <w:fldChar w:fldCharType="separate"/>
        </w:r>
        <w:r>
          <w:t>45</w:t>
        </w:r>
        <w:r>
          <w:fldChar w:fldCharType="end"/>
        </w:r>
      </w:hyperlink>
    </w:p>
    <w:p>
      <w:pPr>
        <w:pStyle w:val="TOC2"/>
        <w:tabs>
          <w:tab w:val="right" w:leader="dot" w:pos="8306"/>
        </w:tabs>
      </w:pPr>
      <w:hyperlink w:anchor="_Toc32438" w:history="1">
        <w:r>
          <w:rPr>
            <w:rFonts w:ascii="仿宋" w:eastAsia="仿宋" w:hAnsi="仿宋" w:cs="仿宋" w:hint="eastAsia"/>
            <w:lang w:eastAsia="zh-CN"/>
          </w:rPr>
          <w:t>(四)、优化成本管理</w:t>
        </w:r>
        <w:r>
          <w:tab/>
        </w:r>
        <w:r>
          <w:fldChar w:fldCharType="begin"/>
        </w:r>
        <w:r>
          <w:instrText xml:space="preserve"> PAGEREF _Toc32438 \h </w:instrText>
        </w:r>
        <w:r>
          <w:fldChar w:fldCharType="separate"/>
        </w:r>
        <w:r>
          <w:t>47</w:t>
        </w:r>
        <w:r>
          <w:fldChar w:fldCharType="end"/>
        </w:r>
      </w:hyperlink>
    </w:p>
    <w:p>
      <w:pPr>
        <w:pStyle w:val="TOC1"/>
        <w:tabs>
          <w:tab w:val="right" w:leader="dot" w:pos="8306"/>
        </w:tabs>
      </w:pPr>
      <w:hyperlink w:anchor="_Toc19737" w:history="1">
        <w:r>
          <w:rPr>
            <w:rFonts w:ascii="仿宋" w:eastAsia="仿宋" w:hAnsi="仿宋" w:cs="仿宋" w:hint="eastAsia"/>
            <w:lang w:eastAsia="zh-CN"/>
          </w:rPr>
          <w:t>十三、硼粉系列项目工程方案分析</w:t>
        </w:r>
        <w:r>
          <w:tab/>
        </w:r>
        <w:r>
          <w:fldChar w:fldCharType="begin"/>
        </w:r>
        <w:r>
          <w:instrText xml:space="preserve"> PAGEREF _Toc19737 \h </w:instrText>
        </w:r>
        <w:r>
          <w:fldChar w:fldCharType="separate"/>
        </w:r>
        <w:r>
          <w:t>48</w:t>
        </w:r>
        <w:r>
          <w:fldChar w:fldCharType="end"/>
        </w:r>
      </w:hyperlink>
    </w:p>
    <w:p>
      <w:pPr>
        <w:pStyle w:val="TOC2"/>
        <w:tabs>
          <w:tab w:val="right" w:leader="dot" w:pos="8306"/>
        </w:tabs>
      </w:pPr>
      <w:hyperlink w:anchor="_Toc28700" w:history="1">
        <w:r>
          <w:rPr>
            <w:rFonts w:ascii="仿宋" w:eastAsia="仿宋" w:hAnsi="仿宋" w:cs="仿宋" w:hint="eastAsia"/>
            <w:lang w:eastAsia="zh-CN"/>
          </w:rPr>
          <w:t>(一)、建筑工程设计原则</w:t>
        </w:r>
        <w:r>
          <w:tab/>
        </w:r>
        <w:r>
          <w:fldChar w:fldCharType="begin"/>
        </w:r>
        <w:r>
          <w:instrText xml:space="preserve"> PAGEREF _Toc28700 \h </w:instrText>
        </w:r>
        <w:r>
          <w:fldChar w:fldCharType="separate"/>
        </w:r>
        <w:r>
          <w:t>48</w:t>
        </w:r>
        <w:r>
          <w:fldChar w:fldCharType="end"/>
        </w:r>
      </w:hyperlink>
    </w:p>
    <w:p>
      <w:pPr>
        <w:pStyle w:val="TOC2"/>
        <w:tabs>
          <w:tab w:val="right" w:leader="dot" w:pos="8306"/>
        </w:tabs>
      </w:pPr>
      <w:hyperlink w:anchor="_Toc13948" w:history="1">
        <w:r>
          <w:rPr>
            <w:rFonts w:ascii="仿宋" w:eastAsia="仿宋" w:hAnsi="仿宋" w:cs="仿宋" w:hint="eastAsia"/>
            <w:lang w:eastAsia="zh-CN"/>
          </w:rPr>
          <w:t>(二)、土建工程建设指标</w:t>
        </w:r>
        <w:r>
          <w:tab/>
        </w:r>
        <w:r>
          <w:fldChar w:fldCharType="begin"/>
        </w:r>
        <w:r>
          <w:instrText xml:space="preserve"> PAGEREF _Toc13948 \h </w:instrText>
        </w:r>
        <w:r>
          <w:fldChar w:fldCharType="separate"/>
        </w:r>
        <w:r>
          <w:t>51</w:t>
        </w:r>
        <w:r>
          <w:fldChar w:fldCharType="end"/>
        </w:r>
      </w:hyperlink>
    </w:p>
    <w:p>
      <w:pPr>
        <w:pStyle w:val="TOC1"/>
        <w:tabs>
          <w:tab w:val="right" w:leader="dot" w:pos="8306"/>
        </w:tabs>
      </w:pPr>
      <w:hyperlink w:anchor="_Toc1879" w:history="1">
        <w:r>
          <w:rPr>
            <w:rFonts w:ascii="仿宋" w:eastAsia="仿宋" w:hAnsi="仿宋" w:cs="仿宋" w:hint="eastAsia"/>
            <w:lang w:eastAsia="zh-CN"/>
          </w:rPr>
          <w:t>十四、硼粉系列项目实施保障措施</w:t>
        </w:r>
        <w:r>
          <w:tab/>
        </w:r>
        <w:r>
          <w:fldChar w:fldCharType="begin"/>
        </w:r>
        <w:r>
          <w:instrText xml:space="preserve"> PAGEREF _Toc1879 \h </w:instrText>
        </w:r>
        <w:r>
          <w:fldChar w:fldCharType="separate"/>
        </w:r>
        <w:r>
          <w:t>53</w:t>
        </w:r>
        <w:r>
          <w:fldChar w:fldCharType="end"/>
        </w:r>
      </w:hyperlink>
    </w:p>
    <w:p>
      <w:pPr>
        <w:pStyle w:val="TOC2"/>
        <w:tabs>
          <w:tab w:val="right" w:leader="dot" w:pos="8306"/>
        </w:tabs>
      </w:pPr>
      <w:hyperlink w:anchor="_Toc21059" w:history="1">
        <w:r>
          <w:rPr>
            <w:rFonts w:ascii="仿宋" w:eastAsia="仿宋" w:hAnsi="仿宋" w:cs="仿宋" w:hint="eastAsia"/>
            <w:lang w:eastAsia="zh-CN"/>
          </w:rPr>
          <w:t>(一)、硼粉系列项目实施保障机制</w:t>
        </w:r>
        <w:r>
          <w:tab/>
        </w:r>
        <w:r>
          <w:fldChar w:fldCharType="begin"/>
        </w:r>
        <w:r>
          <w:instrText xml:space="preserve"> PAGEREF _Toc21059 \h </w:instrText>
        </w:r>
        <w:r>
          <w:fldChar w:fldCharType="separate"/>
        </w:r>
        <w:r>
          <w:t>53</w:t>
        </w:r>
        <w:r>
          <w:fldChar w:fldCharType="end"/>
        </w:r>
      </w:hyperlink>
    </w:p>
    <w:p>
      <w:pPr>
        <w:pStyle w:val="TOC2"/>
        <w:tabs>
          <w:tab w:val="right" w:leader="dot" w:pos="8306"/>
        </w:tabs>
      </w:pPr>
      <w:hyperlink w:anchor="_Toc31927" w:history="1">
        <w:r>
          <w:rPr>
            <w:rFonts w:ascii="仿宋" w:eastAsia="仿宋" w:hAnsi="仿宋" w:cs="仿宋" w:hint="eastAsia"/>
            <w:lang w:eastAsia="zh-CN"/>
          </w:rPr>
          <w:t>(二)、硼粉系列项目法律合规要求</w:t>
        </w:r>
        <w:r>
          <w:tab/>
        </w:r>
        <w:r>
          <w:fldChar w:fldCharType="begin"/>
        </w:r>
        <w:r>
          <w:instrText xml:space="preserve"> PAGEREF _Toc31927 \h </w:instrText>
        </w:r>
        <w:r>
          <w:fldChar w:fldCharType="separate"/>
        </w:r>
        <w:r>
          <w:t>56</w:t>
        </w:r>
        <w:r>
          <w:fldChar w:fldCharType="end"/>
        </w:r>
      </w:hyperlink>
    </w:p>
    <w:p>
      <w:pPr>
        <w:pStyle w:val="TOC2"/>
        <w:tabs>
          <w:tab w:val="right" w:leader="dot" w:pos="8306"/>
        </w:tabs>
      </w:pPr>
      <w:hyperlink w:anchor="_Toc20641" w:history="1">
        <w:r>
          <w:rPr>
            <w:rFonts w:ascii="仿宋" w:eastAsia="仿宋" w:hAnsi="仿宋" w:cs="仿宋" w:hint="eastAsia"/>
            <w:lang w:eastAsia="zh-CN"/>
          </w:rPr>
          <w:t>(三)、硼粉系列项目合同管理与法律事务</w:t>
        </w:r>
        <w:r>
          <w:tab/>
        </w:r>
        <w:r>
          <w:fldChar w:fldCharType="begin"/>
        </w:r>
        <w:r>
          <w:instrText xml:space="preserve"> PAGEREF _Toc20641 \h </w:instrText>
        </w:r>
        <w:r>
          <w:fldChar w:fldCharType="separate"/>
        </w:r>
        <w:r>
          <w:t>61</w:t>
        </w:r>
        <w:r>
          <w:fldChar w:fldCharType="end"/>
        </w:r>
      </w:hyperlink>
    </w:p>
    <w:p>
      <w:pPr>
        <w:pStyle w:val="TOC2"/>
        <w:tabs>
          <w:tab w:val="right" w:leader="dot" w:pos="8306"/>
        </w:tabs>
      </w:pPr>
      <w:hyperlink w:anchor="_Toc15423" w:history="1">
        <w:r>
          <w:rPr>
            <w:rFonts w:ascii="仿宋" w:eastAsia="仿宋" w:hAnsi="仿宋" w:cs="仿宋" w:hint="eastAsia"/>
            <w:lang w:eastAsia="zh-CN"/>
          </w:rPr>
          <w:t>(四)、硼粉系列项目知识产权保护策略</w:t>
        </w:r>
        <w:r>
          <w:tab/>
        </w:r>
        <w:r>
          <w:fldChar w:fldCharType="begin"/>
        </w:r>
        <w:r>
          <w:instrText xml:space="preserve"> PAGEREF _Toc15423 \h </w:instrText>
        </w:r>
        <w:r>
          <w:fldChar w:fldCharType="separate"/>
        </w:r>
        <w:r>
          <w:t>67</w:t>
        </w:r>
        <w:r>
          <w:fldChar w:fldCharType="end"/>
        </w:r>
      </w:hyperlink>
    </w:p>
    <w:p>
      <w:pPr>
        <w:pStyle w:val="TOC1"/>
        <w:tabs>
          <w:tab w:val="right" w:leader="dot" w:pos="8306"/>
        </w:tabs>
      </w:pPr>
      <w:hyperlink w:anchor="_Toc24512" w:history="1">
        <w:r>
          <w:rPr>
            <w:rFonts w:ascii="仿宋" w:eastAsia="仿宋" w:hAnsi="仿宋" w:cs="仿宋" w:hint="eastAsia"/>
            <w:lang w:eastAsia="zh-CN"/>
          </w:rPr>
          <w:t>十五、质量管理体系</w:t>
        </w:r>
        <w:r>
          <w:tab/>
        </w:r>
        <w:r>
          <w:fldChar w:fldCharType="begin"/>
        </w:r>
        <w:r>
          <w:instrText xml:space="preserve"> PAGEREF _Toc24512 \h </w:instrText>
        </w:r>
        <w:r>
          <w:fldChar w:fldCharType="separate"/>
        </w:r>
        <w:r>
          <w:t>69</w:t>
        </w:r>
        <w:r>
          <w:fldChar w:fldCharType="end"/>
        </w:r>
      </w:hyperlink>
    </w:p>
    <w:p>
      <w:pPr>
        <w:pStyle w:val="TOC2"/>
        <w:tabs>
          <w:tab w:val="right" w:leader="dot" w:pos="8306"/>
        </w:tabs>
      </w:pPr>
      <w:hyperlink w:anchor="_Toc11486" w:history="1">
        <w:r>
          <w:rPr>
            <w:rFonts w:ascii="仿宋" w:eastAsia="仿宋" w:hAnsi="仿宋" w:cs="仿宋" w:hint="eastAsia"/>
            <w:lang w:eastAsia="zh-CN"/>
          </w:rPr>
          <w:t>(一)、质量目标与方针</w:t>
        </w:r>
        <w:r>
          <w:tab/>
        </w:r>
        <w:r>
          <w:fldChar w:fldCharType="begin"/>
        </w:r>
        <w:r>
          <w:instrText xml:space="preserve"> PAGEREF _Toc11486 \h </w:instrText>
        </w:r>
        <w:r>
          <w:fldChar w:fldCharType="separate"/>
        </w:r>
        <w:r>
          <w:t>69</w:t>
        </w:r>
        <w:r>
          <w:fldChar w:fldCharType="end"/>
        </w:r>
      </w:hyperlink>
    </w:p>
    <w:p>
      <w:pPr>
        <w:pStyle w:val="TOC2"/>
        <w:tabs>
          <w:tab w:val="right" w:leader="dot" w:pos="8306"/>
        </w:tabs>
      </w:pPr>
      <w:hyperlink w:anchor="_Toc7831" w:history="1">
        <w:r>
          <w:rPr>
            <w:rFonts w:ascii="仿宋" w:eastAsia="仿宋" w:hAnsi="仿宋" w:cs="仿宋" w:hint="eastAsia"/>
            <w:lang w:eastAsia="zh-CN"/>
          </w:rPr>
          <w:t>(二)、质量管理责任</w:t>
        </w:r>
        <w:r>
          <w:tab/>
        </w:r>
        <w:r>
          <w:fldChar w:fldCharType="begin"/>
        </w:r>
        <w:r>
          <w:instrText xml:space="preserve"> PAGEREF _Toc7831 \h </w:instrText>
        </w:r>
        <w:r>
          <w:fldChar w:fldCharType="separate"/>
        </w:r>
        <w:r>
          <w:t>70</w:t>
        </w:r>
        <w:r>
          <w:fldChar w:fldCharType="end"/>
        </w:r>
      </w:hyperlink>
    </w:p>
    <w:p>
      <w:pPr>
        <w:pStyle w:val="TOC2"/>
        <w:tabs>
          <w:tab w:val="right" w:leader="dot" w:pos="8306"/>
        </w:tabs>
      </w:pPr>
      <w:hyperlink w:anchor="_Toc32356" w:history="1">
        <w:r>
          <w:rPr>
            <w:rFonts w:ascii="仿宋" w:eastAsia="仿宋" w:hAnsi="仿宋" w:cs="仿宋" w:hint="eastAsia"/>
            <w:lang w:eastAsia="zh-CN"/>
          </w:rPr>
          <w:t>(三)、质量管理体系文件</w:t>
        </w:r>
        <w:r>
          <w:tab/>
        </w:r>
        <w:r>
          <w:fldChar w:fldCharType="begin"/>
        </w:r>
        <w:r>
          <w:instrText xml:space="preserve"> PAGEREF _Toc32356 \h </w:instrText>
        </w:r>
        <w:r>
          <w:fldChar w:fldCharType="separate"/>
        </w:r>
        <w:r>
          <w:t>72</w:t>
        </w:r>
        <w:r>
          <w:fldChar w:fldCharType="end"/>
        </w:r>
      </w:hyperlink>
    </w:p>
    <w:p>
      <w:pPr>
        <w:pStyle w:val="TOC2"/>
        <w:tabs>
          <w:tab w:val="right" w:leader="dot" w:pos="8306"/>
        </w:tabs>
      </w:pPr>
      <w:hyperlink w:anchor="_Toc16257" w:history="1">
        <w:r>
          <w:rPr>
            <w:rFonts w:ascii="仿宋" w:eastAsia="仿宋" w:hAnsi="仿宋" w:cs="仿宋" w:hint="eastAsia"/>
            <w:lang w:eastAsia="zh-CN"/>
          </w:rPr>
          <w:t>(四)、质量培训与教育</w:t>
        </w:r>
        <w:r>
          <w:tab/>
        </w:r>
        <w:r>
          <w:fldChar w:fldCharType="begin"/>
        </w:r>
        <w:r>
          <w:instrText xml:space="preserve"> PAGEREF _Toc16257 \h </w:instrText>
        </w:r>
        <w:r>
          <w:fldChar w:fldCharType="separate"/>
        </w:r>
        <w:r>
          <w:t>74</w:t>
        </w:r>
        <w:r>
          <w:fldChar w:fldCharType="end"/>
        </w:r>
      </w:hyperlink>
    </w:p>
    <w:p>
      <w:pPr>
        <w:pStyle w:val="TOC2"/>
        <w:tabs>
          <w:tab w:val="right" w:leader="dot" w:pos="8306"/>
        </w:tabs>
      </w:pPr>
      <w:hyperlink w:anchor="_Toc7243" w:history="1">
        <w:r>
          <w:rPr>
            <w:rFonts w:ascii="仿宋" w:eastAsia="仿宋" w:hAnsi="仿宋" w:cs="仿宋" w:hint="eastAsia"/>
            <w:lang w:eastAsia="zh-CN"/>
          </w:rPr>
          <w:t>(五)、质量审核与评价</w:t>
        </w:r>
        <w:r>
          <w:tab/>
        </w:r>
        <w:r>
          <w:fldChar w:fldCharType="begin"/>
        </w:r>
        <w:r>
          <w:instrText xml:space="preserve"> PAGEREF _Toc7243 \h </w:instrText>
        </w:r>
        <w:r>
          <w:fldChar w:fldCharType="separate"/>
        </w:r>
        <w:r>
          <w:t>75</w:t>
        </w:r>
        <w:r>
          <w:fldChar w:fldCharType="end"/>
        </w:r>
      </w:hyperlink>
    </w:p>
    <w:p>
      <w:pPr>
        <w:pStyle w:val="TOC2"/>
        <w:tabs>
          <w:tab w:val="right" w:leader="dot" w:pos="8306"/>
        </w:tabs>
      </w:pPr>
      <w:hyperlink w:anchor="_Toc8311" w:history="1">
        <w:r>
          <w:rPr>
            <w:rFonts w:ascii="仿宋" w:eastAsia="仿宋" w:hAnsi="仿宋" w:cs="仿宋" w:hint="eastAsia"/>
            <w:lang w:eastAsia="zh-CN"/>
          </w:rPr>
          <w:t>(六)、不符合与纠正措施</w:t>
        </w:r>
        <w:r>
          <w:tab/>
        </w:r>
        <w:r>
          <w:fldChar w:fldCharType="begin"/>
        </w:r>
        <w:r>
          <w:instrText xml:space="preserve"> PAGEREF _Toc8311 \h </w:instrText>
        </w:r>
        <w:r>
          <w:fldChar w:fldCharType="separate"/>
        </w:r>
        <w:r>
          <w:t>76</w:t>
        </w:r>
        <w:r>
          <w:fldChar w:fldCharType="end"/>
        </w:r>
      </w:hyperlink>
    </w:p>
    <w:p>
      <w:pPr>
        <w:pStyle w:val="TOC1"/>
        <w:tabs>
          <w:tab w:val="right" w:leader="dot" w:pos="8306"/>
        </w:tabs>
      </w:pPr>
      <w:hyperlink w:anchor="_Toc4998" w:history="1">
        <w:r>
          <w:rPr>
            <w:rFonts w:ascii="仿宋" w:eastAsia="仿宋" w:hAnsi="仿宋" w:cs="仿宋" w:hint="eastAsia"/>
            <w:lang w:eastAsia="zh-CN"/>
          </w:rPr>
          <w:t>十六、营销与推广策略</w:t>
        </w:r>
        <w:r>
          <w:tab/>
        </w:r>
        <w:r>
          <w:fldChar w:fldCharType="begin"/>
        </w:r>
        <w:r>
          <w:instrText xml:space="preserve"> PAGEREF _Toc4998 \h </w:instrText>
        </w:r>
        <w:r>
          <w:fldChar w:fldCharType="separate"/>
        </w:r>
        <w:r>
          <w:t>77</w:t>
        </w:r>
        <w:r>
          <w:fldChar w:fldCharType="end"/>
        </w:r>
      </w:hyperlink>
    </w:p>
    <w:p>
      <w:pPr>
        <w:pStyle w:val="TOC2"/>
        <w:tabs>
          <w:tab w:val="right" w:leader="dot" w:pos="8306"/>
        </w:tabs>
      </w:pPr>
      <w:hyperlink w:anchor="_Toc3604" w:history="1">
        <w:r>
          <w:rPr>
            <w:rFonts w:ascii="仿宋" w:eastAsia="仿宋" w:hAnsi="仿宋" w:cs="仿宋" w:hint="eastAsia"/>
            <w:lang w:eastAsia="zh-CN"/>
          </w:rPr>
          <w:t>(一)、产品/服务定位与特点</w:t>
        </w:r>
        <w:r>
          <w:tab/>
        </w:r>
        <w:r>
          <w:fldChar w:fldCharType="begin"/>
        </w:r>
        <w:r>
          <w:instrText xml:space="preserve"> PAGEREF _Toc3604 \h </w:instrText>
        </w:r>
        <w:r>
          <w:fldChar w:fldCharType="separate"/>
        </w:r>
        <w:r>
          <w:t>77</w:t>
        </w:r>
        <w:r>
          <w:fldChar w:fldCharType="end"/>
        </w:r>
      </w:hyperlink>
    </w:p>
    <w:p>
      <w:pPr>
        <w:pStyle w:val="TOC2"/>
        <w:tabs>
          <w:tab w:val="right" w:leader="dot" w:pos="8306"/>
        </w:tabs>
      </w:pPr>
      <w:hyperlink w:anchor="_Toc27628" w:history="1">
        <w:r>
          <w:rPr>
            <w:rFonts w:ascii="仿宋" w:eastAsia="仿宋" w:hAnsi="仿宋" w:cs="仿宋" w:hint="eastAsia"/>
            <w:lang w:eastAsia="zh-CN"/>
          </w:rPr>
          <w:t>(二)、市场定位与竞争分析</w:t>
        </w:r>
        <w:r>
          <w:tab/>
        </w:r>
        <w:r>
          <w:fldChar w:fldCharType="begin"/>
        </w:r>
        <w:r>
          <w:instrText xml:space="preserve"> PAGEREF _Toc27628 \h </w:instrText>
        </w:r>
        <w:r>
          <w:fldChar w:fldCharType="separate"/>
        </w:r>
        <w:r>
          <w:t>78</w:t>
        </w:r>
        <w:r>
          <w:fldChar w:fldCharType="end"/>
        </w:r>
      </w:hyperlink>
    </w:p>
    <w:p>
      <w:pPr>
        <w:pStyle w:val="TOC2"/>
        <w:tabs>
          <w:tab w:val="right" w:leader="dot" w:pos="8306"/>
        </w:tabs>
      </w:pPr>
      <w:hyperlink w:anchor="_Toc20433" w:history="1">
        <w:r>
          <w:rPr>
            <w:rFonts w:ascii="仿宋" w:eastAsia="仿宋" w:hAnsi="仿宋" w:cs="仿宋" w:hint="eastAsia"/>
            <w:lang w:eastAsia="zh-CN"/>
          </w:rPr>
          <w:t>(三)、营销渠道与策略</w:t>
        </w:r>
        <w:r>
          <w:tab/>
        </w:r>
        <w:r>
          <w:fldChar w:fldCharType="begin"/>
        </w:r>
        <w:r>
          <w:instrText xml:space="preserve"> PAGEREF _Toc20433 \h </w:instrText>
        </w:r>
        <w:r>
          <w:fldChar w:fldCharType="separate"/>
        </w:r>
        <w:r>
          <w:t>80</w:t>
        </w:r>
        <w:r>
          <w:fldChar w:fldCharType="end"/>
        </w:r>
      </w:hyperlink>
    </w:p>
    <w:p>
      <w:pPr>
        <w:pStyle w:val="TOC2"/>
        <w:tabs>
          <w:tab w:val="right" w:leader="dot" w:pos="8306"/>
        </w:tabs>
      </w:pPr>
      <w:hyperlink w:anchor="_Toc14855" w:history="1">
        <w:r>
          <w:rPr>
            <w:rFonts w:ascii="仿宋" w:eastAsia="仿宋" w:hAnsi="仿宋" w:cs="仿宋" w:hint="eastAsia"/>
            <w:lang w:eastAsia="zh-CN"/>
          </w:rPr>
          <w:t>(四)、推广与宣传活动</w:t>
        </w:r>
        <w:r>
          <w:tab/>
        </w:r>
        <w:r>
          <w:fldChar w:fldCharType="begin"/>
        </w:r>
        <w:r>
          <w:instrText xml:space="preserve"> PAGEREF _Toc14855 \h </w:instrText>
        </w:r>
        <w:r>
          <w:fldChar w:fldCharType="separate"/>
        </w:r>
        <w:r>
          <w:t>81</w:t>
        </w:r>
        <w:r>
          <w:fldChar w:fldCharType="end"/>
        </w:r>
      </w:hyperlink>
    </w:p>
    <w:p>
      <w:pPr>
        <w:pStyle w:val="TOC1"/>
        <w:tabs>
          <w:tab w:val="right" w:leader="dot" w:pos="8306"/>
        </w:tabs>
      </w:pPr>
      <w:hyperlink w:anchor="_Toc20258" w:history="1">
        <w:r>
          <w:rPr>
            <w:rFonts w:ascii="仿宋" w:eastAsia="仿宋" w:hAnsi="仿宋" w:cs="仿宋" w:hint="eastAsia"/>
            <w:lang w:eastAsia="zh-CN"/>
          </w:rPr>
          <w:t>十七、利益相关者分析与沟通计划</w:t>
        </w:r>
        <w:r>
          <w:tab/>
        </w:r>
        <w:r>
          <w:fldChar w:fldCharType="begin"/>
        </w:r>
        <w:r>
          <w:instrText xml:space="preserve"> PAGEREF _Toc20258 \h </w:instrText>
        </w:r>
        <w:r>
          <w:fldChar w:fldCharType="separate"/>
        </w:r>
        <w:r>
          <w:t>86</w:t>
        </w:r>
        <w:r>
          <w:fldChar w:fldCharType="end"/>
        </w:r>
      </w:hyperlink>
    </w:p>
    <w:p>
      <w:pPr>
        <w:pStyle w:val="TOC2"/>
        <w:tabs>
          <w:tab w:val="right" w:leader="dot" w:pos="8306"/>
        </w:tabs>
      </w:pPr>
      <w:hyperlink w:anchor="_Toc5195" w:history="1">
        <w:r>
          <w:rPr>
            <w:rFonts w:ascii="仿宋" w:eastAsia="仿宋" w:hAnsi="仿宋" w:cs="仿宋" w:hint="eastAsia"/>
            <w:lang w:eastAsia="zh-CN"/>
          </w:rPr>
          <w:t>(一)、利益相关者分析</w:t>
        </w:r>
        <w:r>
          <w:tab/>
        </w:r>
        <w:r>
          <w:fldChar w:fldCharType="begin"/>
        </w:r>
        <w:r>
          <w:instrText xml:space="preserve"> PAGEREF _Toc5195 \h </w:instrText>
        </w:r>
        <w:r>
          <w:fldChar w:fldCharType="separate"/>
        </w:r>
        <w:r>
          <w:t>86</w:t>
        </w:r>
        <w:r>
          <w:fldChar w:fldCharType="end"/>
        </w:r>
      </w:hyperlink>
    </w:p>
    <w:p>
      <w:pPr>
        <w:pStyle w:val="TOC2"/>
        <w:tabs>
          <w:tab w:val="right" w:leader="dot" w:pos="8306"/>
        </w:tabs>
      </w:pPr>
      <w:hyperlink w:anchor="_Toc30798" w:history="1">
        <w:r>
          <w:rPr>
            <w:rFonts w:ascii="仿宋" w:eastAsia="仿宋" w:hAnsi="仿宋" w:cs="仿宋" w:hint="eastAsia"/>
            <w:lang w:eastAsia="zh-CN"/>
          </w:rPr>
          <w:t>(二)、沟通计划</w:t>
        </w:r>
        <w:r>
          <w:tab/>
        </w:r>
        <w:r>
          <w:fldChar w:fldCharType="begin"/>
        </w:r>
        <w:r>
          <w:instrText xml:space="preserve"> PAGEREF _Toc30798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03"/>
      <w:r>
        <w:rPr>
          <w:rFonts w:ascii="仿宋" w:eastAsia="仿宋" w:hAnsi="仿宋" w:cs="仿宋" w:hint="eastAsia"/>
          <w:sz w:val="28"/>
          <w:lang w:eastAsia="zh-CN"/>
        </w:rPr>
        <w:t>一、硼粉系列项目绩效评估</w:t>
      </w:r>
      <w:bookmarkEnd w:id="2"/>
    </w:p>
    <w:p>
      <w:pPr>
        <w:pStyle w:val="Heading2"/>
        <w:rPr>
          <w:rFonts w:ascii="仿宋" w:eastAsia="仿宋" w:hAnsi="仿宋" w:cs="仿宋" w:hint="eastAsia"/>
          <w:lang w:eastAsia="zh-CN"/>
        </w:rPr>
      </w:pPr>
      <w:bookmarkStart w:id="3" w:name="_Toc271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硼粉系列项目中，我们设计了一套全面的绩效评估指标，以确保硼粉系列项目的可控和成功交付。这些指标跨足硼粉系列项目目标、成本、进度和质量等多个维度，为我们提供了全面洞察硼粉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目标达成率是我们关注的首要指标。我们设定了明确的目标，并通过定期监测和评估，迅速发现并应对潜在的目标偏差。这为硼粉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成本绩效是另一个核心关注点。通过实际成本与预算成本的对比分析，我们深入了解成本差异的原因，及时调整资源分配，保持硼粉系列项目在经济效益方面的合理水平。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进度作为关键的绩效指标之一，得到了精心的关注。我们制定了详细的硼粉系列项目进度计划，并设立了进度符合度指标，确保实际进度与计划进度保持一致。这使我们能够快速发现和解决潜在的进度问题，保持硼粉系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硼粉系列项目绩效的不可或缺的一环。我们引入了一系列的质量标准和客户满意度指标，以确保硼粉系列项目交付的成果在质量上达到或超越预期水平。通过持续监测这些指标，我们努力提升硼粉系列项目整体质量水平，为硼粉系列项目的成功交付提供有力保障。通过这些科学且全面的绩效评估，我们能够更好地引导硼粉系列项目的持续改进，确保硼粉系列项目目标的顺利达成。</w:t>
      </w:r>
    </w:p>
    <w:p>
      <w:pPr>
        <w:pStyle w:val="Heading2"/>
        <w:ind w:firstLine="560" w:firstLineChars="200"/>
        <w:rPr>
          <w:rFonts w:ascii="仿宋" w:eastAsia="仿宋" w:hAnsi="仿宋" w:cs="仿宋" w:hint="eastAsia"/>
          <w:sz w:val="28"/>
          <w:lang w:eastAsia="zh-CN"/>
        </w:rPr>
      </w:pPr>
      <w:bookmarkStart w:id="4" w:name="_Toc31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绩效评估是硼粉系列项目中的关键环节，为确保硼粉系列项目达到预期目标，我们采用了多层次、多维度的绩效评估方法。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硼粉系列项目的战略目标对齐，确保每个决策和行动都与硼粉系列项目整体目标保持一致。团队会定期召开战略对齐会议，审视当前工作与硼粉系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硼粉系列项目进度、质量、成本和风险等方面。这些指标通过数据收集和分析，为硼粉系列项目管理团队提供了客观的评估依据。例如，我们通过硼粉系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绩效评估不仅仅停留在硼粉系列项目内部，还考虑了硼粉系列项目对外部环境的影响。我们定期进行干系人满意度调查，以了解各利益相关方对硼粉系列项目的期望和满意度，并及时做出调整。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这种多层次、多角度的绩效评估方法，使得我们能够全面了解硼粉系列项目的运行状态，及时做出调整，确保硼粉系列项目在不断变化的环境中保持稳健前行。</w:t>
      </w:r>
    </w:p>
    <w:p>
      <w:pPr>
        <w:pStyle w:val="Heading2"/>
        <w:ind w:firstLine="560" w:firstLineChars="200"/>
        <w:rPr>
          <w:rFonts w:ascii="仿宋" w:eastAsia="仿宋" w:hAnsi="仿宋" w:cs="仿宋" w:hint="eastAsia"/>
          <w:sz w:val="28"/>
          <w:lang w:eastAsia="zh-CN"/>
        </w:rPr>
      </w:pPr>
      <w:bookmarkStart w:id="5" w:name="_Toc750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为了确保硼粉系列项目的有效管理和不断优化，我们采用了精心设计的绩效评估周期。这个周期旨在实现灵活、实时和全面的评估，以适应硼粉系列项目执行中的各种挑战。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硼粉系列项目的不同需求，分为短期、中期和长期。短期评估关注每个迭代或工作周期，以及时发现和解决当前任务中的问题。中期评估涵盖几个迭代，深入了解整体硼粉系列项目的趋势和性能。长期评估则着眼于整个硼粉系列项目阶段，确保硼粉系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硼粉系列项目管理工具和协作平台，团队成员能够随时更新和分享硼粉系列项目数据。这种实时性的反馈机制使我们能够及时察觉潜在问题，快速调整，保持硼粉系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硼粉系列项目的决策制定密不可分。每个周期的硼粉系列项目回顾会议成为集体总结经验、识别问题深层次原因并找到创新解决方案的平台。这种定期的反思与调整机制使硼粉系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183"/>
      <w:r>
        <w:rPr>
          <w:rFonts w:ascii="仿宋" w:eastAsia="仿宋" w:hAnsi="仿宋" w:cs="仿宋" w:hint="eastAsia"/>
          <w:sz w:val="28"/>
          <w:lang w:eastAsia="zh-CN"/>
        </w:rPr>
        <w:t>二、硼粉系列项目建设单位说明</w:t>
      </w:r>
      <w:bookmarkEnd w:id="6"/>
    </w:p>
    <w:p>
      <w:pPr>
        <w:pStyle w:val="Heading2"/>
        <w:rPr>
          <w:rFonts w:ascii="仿宋" w:eastAsia="仿宋" w:hAnsi="仿宋" w:cs="仿宋" w:hint="eastAsia"/>
          <w:lang w:eastAsia="zh-CN"/>
        </w:rPr>
      </w:pPr>
      <w:bookmarkStart w:id="7" w:name="_Toc19771"/>
      <w:r>
        <w:rPr>
          <w:rFonts w:ascii="仿宋" w:eastAsia="仿宋" w:hAnsi="仿宋" w:cs="仿宋" w:hint="eastAsia"/>
          <w:lang w:eastAsia="zh-CN"/>
        </w:rPr>
        <w:t>(一)、硼粉系列项目承办单位基本情况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17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硼粉系列项目承办单位的XXXX，我们着眼于实现可持续的经济效益。通过技术创新和解决方案的提供，公司预计在硼粉系列项目执行期间将获得可观的收入增长。这一收入来源主要包括硼粉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同时，我们注重成本控制和效率提升，以确保硼粉系列项目的可持续盈利。透过精细的管理和资源优化，公司期望实现硼粉系列项目利润最大化。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硼粉系列项目实施进行全面的投资评估，包括硼粉系列项目启动阶段的资金投入和后续运营成本。通过对硼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硼粉系列项目实施过程中具备足够的资金流动性，公司将进行详尽的现金流分析。这包括资金需求的合理预测、硼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97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7733"/>
      <w:r>
        <w:rPr>
          <w:rFonts w:ascii="仿宋" w:eastAsia="仿宋" w:hAnsi="仿宋" w:cs="仿宋" w:hint="eastAsia"/>
          <w:lang w:eastAsia="zh-CN"/>
        </w:rPr>
        <w:t>(一)、硼粉系列行业分析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行业一直以来都是市场的关注焦点。行业内的发展趋势、竞争态势以及潜在机会都对硼粉系列项目的推进产生深远的影响。通过深入研究行业的整体概貌，我们将更好地理解行业的核心特征，为硼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粉系列行业，技术一直是推动创新和发展的关键因素。我们将对当前技术趋势进行详尽分析，包括但不限于人工智能、大数据应用、先进制造技术等。这有助于硼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硼粉系列项目成功的基础。我们将对主要竞争对手进行深入研究，包括其市场份额、产品特点、市场定位等。通过全面了解竞争对手的优势和劣势，硼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938"/>
      <w:r>
        <w:rPr>
          <w:rFonts w:ascii="仿宋" w:eastAsia="仿宋" w:hAnsi="仿宋" w:cs="仿宋" w:hint="eastAsia"/>
          <w:sz w:val="28"/>
          <w:lang w:eastAsia="zh-CN"/>
        </w:rPr>
        <w:t>(二)、硼粉系列市场分析预测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通过对市场规模的深入调研，我们将预测硼粉系列市场未来的增长趋势。这包括市场的整体规模、各细分领域的发展趋势等。硼粉系列项目可以根据市场的扩张速度和潜在机会，制定更符合市场需求的发展策略。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硼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硼粉系列项目实施过程中需要充分考虑的因素。我们将对市场风险进行全面评估，包括但不限于政策法规风险、市场竞争风险、技术变革风险等。通过对潜在风险的深入分析，硼粉系列项目可以制定相应的风险缓解策略，降低不确定性对硼粉系列项目的影响。</w:t>
      </w:r>
    </w:p>
    <w:p>
      <w:pPr>
        <w:pStyle w:val="Heading1"/>
        <w:ind w:firstLine="560" w:firstLineChars="200"/>
        <w:rPr>
          <w:rFonts w:ascii="仿宋" w:eastAsia="仿宋" w:hAnsi="仿宋" w:cs="仿宋" w:hint="eastAsia"/>
          <w:sz w:val="28"/>
          <w:lang w:eastAsia="zh-CN"/>
        </w:rPr>
      </w:pPr>
      <w:bookmarkStart w:id="12" w:name="_Toc12204"/>
      <w:r>
        <w:rPr>
          <w:rFonts w:ascii="仿宋" w:eastAsia="仿宋" w:hAnsi="仿宋" w:cs="仿宋" w:hint="eastAsia"/>
          <w:sz w:val="28"/>
          <w:lang w:eastAsia="zh-CN"/>
        </w:rPr>
        <w:t>四、硼粉系列项目概论</w:t>
      </w:r>
      <w:bookmarkEnd w:id="12"/>
    </w:p>
    <w:p>
      <w:pPr>
        <w:pStyle w:val="Heading2"/>
        <w:rPr>
          <w:rFonts w:ascii="仿宋" w:eastAsia="仿宋" w:hAnsi="仿宋" w:cs="仿宋" w:hint="eastAsia"/>
          <w:lang w:eastAsia="zh-CN"/>
        </w:rPr>
      </w:pPr>
      <w:bookmarkStart w:id="13" w:name="_Toc16103"/>
      <w:r>
        <w:rPr>
          <w:rFonts w:ascii="仿宋" w:eastAsia="仿宋" w:hAnsi="仿宋" w:cs="仿宋" w:hint="eastAsia"/>
          <w:lang w:eastAsia="zh-CN"/>
        </w:rPr>
        <w:t>(一)、硼粉系列项目概况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起源追溯至对市场的深入洞察。市场的不断演变与变革为硼粉系列项目提供了难得的机遇。当前市场存在的需求缺口和变革的大环境共同构成了硼粉系列项目的背景。这个硼粉系列项目旨在充分利用市场机遇，填补行业中尚未满足的需求，为客户提供全新的解决方案。市场的变革和需求的增长使得这个硼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硼粉系列项目名称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正式命名为硼粉系列。这个名称不仅仅是一个标识，更代表了硼粉系列项目的核心理念和愿景。它蕴含着硼粉系列项目所要解决问题的关键字，具有强烈的表达和辨识度，为硼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硼粉系列项目目标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核心目标是提供一种全新、高效的解决方案，满足客户日益增长的需求。硼粉系列项目追求的不仅仅是满足市场需求，更是在市场中获得卓越的竞争优势。通过不断提升产品或服务的质量和创新水平，硼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硼粉系列项目范围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全面涵盖了产品研发、制造、市场推广和售后服务，确保从产品设计到最终用户体验的全方位关注。这一全面的硼粉系列项目范围是为了确保硼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硼粉系列项目时间表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硼粉系列项目计划在未来18个月内完成，包括研发、测试、市场试点和正式推出等不同阶段。这个时间表的合理设计是为了确保硼粉系列项目各个阶段的顺利推进，以便按时交付高质量的成果。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硼粉系列项目预算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硼粉系列项目总预算估算为XX百万美元，主要分配在研发、市场推广、人员培训和运营等方面。这一充足的预算为硼粉系列项目提供了充足的资源，确保硼粉系列项目在各个方面都能取得优异的表现。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硼粉系列项目风险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硼粉系列项目可能面临的风险包括市场接受度低、技术难题、竞争激烈等。硼粉系列项目团队已经制定了相应的风险应对计划，通过前瞻性的风险管理，确保硼粉系列项目在面对不确定性时能够迅速做出应对。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硼粉系列项目团队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硼粉系列项目汇聚了一支经验丰富、多领域专业素养的核心团队，确保硼粉系列项目在各个方面都能拥有高水平的执行力。团队的协同作战是硼粉系列项目成功的关键因素之一。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硼粉系列项目背景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硼粉系列项目的背景根植于市场对更高效、创新产品的渴望，同时也受到科技发展对行业格局的深刻改变的影响。这为硼粉系列项目提供了广阔的发展空间和市场需求。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硼粉系列项目现状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截至目前，硼粉系列项目已完成市场调研和技术验证，取得了初步的成功。这为硼粉系列项目在未来的发展奠定了坚实的基础，为更远大的目标打下了坚实的基石。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619"/>
      <w:r>
        <w:rPr>
          <w:rFonts w:ascii="仿宋" w:eastAsia="仿宋" w:hAnsi="仿宋" w:cs="仿宋" w:hint="eastAsia"/>
          <w:sz w:val="28"/>
          <w:lang w:eastAsia="zh-CN"/>
        </w:rPr>
        <w:t>(二)、硼粉系列项目目标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keyword》硼粉系列项目首要业务目标是在市场中占据有利地位，实现产品/服务的成功推广和销售。通过不断提升产品质量、创新性，硼粉系列项目追求成为行业中的领导者，赢得更多客户的青睐。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在科技迅速发展的时代，硼粉系列项目着眼于技术创新。通过持续的研发和技术升级，硼粉系列项目旨在推出更具创新性的产品或服务，以满足市场对新鲜、先进解决方案的需求。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为了建立可持续的客户关系，硼粉系列项目设定了客户满意度目标。通过提供卓越的产品质量和优质的客户服务，硼粉系列项目追求赢得客户的信任和忠诚度，确保他们的满意度达到行业领先水平。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硼粉系列项目注重社会责任和可持续发展。通过实施环保、社会责任硼粉系列项目，硼粉系列项目致力于在经济发展的同时保护环境，促进社会公平，实现可持续经营。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硼粉系列项目的团队是实现目标的核心驱动力。因此，硼粉系列项目设定了团队发展目标，包括提升团队成员的专业技能、培养领导力，以及搭建协同高效的团队工作氛围。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460"/>
      <w:r>
        <w:rPr>
          <w:rFonts w:ascii="仿宋" w:eastAsia="仿宋" w:hAnsi="仿宋" w:cs="仿宋" w:hint="eastAsia"/>
          <w:sz w:val="28"/>
          <w:lang w:eastAsia="zh-CN"/>
        </w:rPr>
        <w:t>(三)、硼粉系列项目提出的理由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硼粉系列项目提出的理由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硼粉系列项目的提出源于对市场机遇的深刻洞察。当前市场中存在的需求缺口和行业发展趋势表明，有巨大的商业机会等待被开发。通过准确捕捉市场机遇，硼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理念基于对技术创新的信仰。通过持续的研发和技术投入，硼粉系列项目有望推出更具创新性的产品或服务。在科技飞速发展的当下，硼粉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提出是为了增强企业的行业竞争力。通过提升产品或服务的质量和独特性，硼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响应了消费者需求的变化。随着社会和科技的不断发展，消费者对产品和服务的需求也在发生变化。通过深入了解并及时回应消费者的新需求，硼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硼粉系列项目的提出是企业战略发展规划的一部分。在面对日益激烈的市场竞争和不断变化的商业环境中，硼粉系列项目作为企业战略的一环，旨在为企业开辟新的增长领域，巩固企业在行业中的地位。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提出不仅仅是基于商业考量，还注重社会责任。通过推出环保、社会责任等方面的硼粉系列项目，硼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硼粉系列项目的提出反映了对利益相关者期望的关注。包括客户、员工、投资者等利益相关者在企业发展中都有着各自的期望，硼粉系列项目力求在满足这些期望的同时，取得更大的共赢。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150"/>
      <w:r>
        <w:rPr>
          <w:rFonts w:ascii="仿宋" w:eastAsia="仿宋" w:hAnsi="仿宋" w:cs="仿宋" w:hint="eastAsia"/>
          <w:sz w:val="28"/>
          <w:lang w:eastAsia="zh-CN"/>
        </w:rPr>
        <w:t>(四)、硼粉系列项目意义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在实施硼粉系列项目的过程中，我们不仅仅是在追逐商业成功，更是为企业和社会的多个层面创造了深远的意义。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首要意义在于提升企业的市场竞争力。通过持续的创新和对产品质量的高标准要求，硼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硼粉系列项目的推进将促使行业技术水平的提升。通过引入先进技术和创新性解决方案，硼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硼粉系列项目不仅创造了大量就业机会，提高了就业水平，还注重社会责任和环保。通过参与社会公益事业和推动环保硼粉系列项目，硼粉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综合而言，硼粉系列项目意义重大，不仅推动了企业的发展，也为行业和社会的进步贡献了积极力量。这是一个全面而深刻的影响，将在未来产生可持续的正面效应。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5973"/>
      <w:r>
        <w:rPr>
          <w:rFonts w:ascii="仿宋" w:eastAsia="仿宋" w:hAnsi="仿宋" w:cs="仿宋" w:hint="eastAsia"/>
          <w:sz w:val="28"/>
          <w:lang w:eastAsia="zh-CN"/>
        </w:rPr>
        <w:t>(五)、硼粉系列项目背景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在当今迅猛发展的商业环境中，硼粉系列项目的动因根植于对多方面因素的审慎考量。这个硼粉系列项目的提出并非孤立的决策，而是对企业所处背景深入思考的产物。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市场的不断演变是硼粉系列项目背后的首要原因。科技的迅速发展和全球市场的快速变化使得企业必须灵活应对。硼粉系列项目应运而生，旨在通过创新性的解决方案迎合市场的多变需求，赢得竞争中的先机。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竞争的激烈程度也是硼粉系列项目背景中不可忽视的一环。企业需要在激烈竞争中脱颖而出，为此，硼粉系列项目致力于打破常规，提供独特的价值主张，以吸引客户并确保市场份额的增长。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技术的迅速发展为企业带来了机遇与挑战。作为硼粉系列项目启动的背景之一，对新兴技术的应用将有助于提升企业的技术水平，使其在不断演进的商业环境中保持竞争优势。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此外，社会对企业责任的期望也在逐渐升高。硼粉系列项目充分融入了社会责任的理念，通过可持续经营和社会公益硼粉系列项目，企图为社会贡献一份力量，在商业成功的同时关注社会价值。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960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464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硼粉系列项目的主要产品是XXXX，预计年产值为XXX万元。这一产品在市场中占据着重要的地位，其广泛的应用范围使得该硼粉系列项目的市场前景非常广阔。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硼粉系列项目的xxx产品作为重要的原材料之一，将在多个领域发挥关键作用。其在建筑、交通、能源等方面的广泛应用将为整个产业链提供强大的支持，形成产业协同效应。硼粉系列项目的年产值XXX万XXX万XXX万万元不仅反映了其在市场上的巨大潜力，更预示着它对国民经济的积极贡献。这种关联度高、涉及面广的产业关系，使得该硼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523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https://d.book118.com/668123130032006030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B6BFD"/>
    <w:rsid w:val="54FB6B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2313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2024-01-20T15:53:00Z</dcterms:created>
  <dcterms:modified xsi:type="dcterms:W3CDTF">2024-01-20T15:54:08Z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F772BE2903E4456EB4CF95E38C7E6903_11</vt:lpwstr>
  </property>
  <property fmtid="{D5CDD505-2E9C-101B-9397-08002B2CF9AE}" pid="3" name="KSOProductBuildVer">
    <vt:lpwstr>2052-12.1.0.16120</vt:lpwstr>
  </property>
</Properties>
</file>