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减肥品项目规划设计方案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13" w:history="1">
        <w:r>
          <w:rPr>
            <w:rFonts w:ascii="仿宋" w:eastAsia="仿宋" w:hAnsi="仿宋" w:cs="仿宋" w:hint="eastAsia"/>
            <w:lang w:eastAsia="zh-CN"/>
          </w:rPr>
          <w:t>前言</w:t>
        </w:r>
        <w:r>
          <w:tab/>
        </w:r>
        <w:r>
          <w:fldChar w:fldCharType="begin"/>
        </w:r>
        <w:r>
          <w:instrText xml:space="preserve"> PAGEREF _Toc16413 \h </w:instrText>
        </w:r>
        <w:r>
          <w:fldChar w:fldCharType="separate"/>
        </w:r>
        <w:r>
          <w:t>3</w:t>
        </w:r>
        <w:r>
          <w:fldChar w:fldCharType="end"/>
        </w:r>
      </w:hyperlink>
    </w:p>
    <w:p>
      <w:pPr>
        <w:pStyle w:val="TOC1"/>
        <w:tabs>
          <w:tab w:val="right" w:leader="dot" w:pos="8306"/>
        </w:tabs>
      </w:pPr>
      <w:hyperlink w:anchor="_Toc8830" w:history="1">
        <w:r>
          <w:rPr>
            <w:rFonts w:ascii="仿宋" w:eastAsia="仿宋" w:hAnsi="仿宋" w:cs="仿宋" w:hint="eastAsia"/>
            <w:lang w:eastAsia="zh-CN"/>
          </w:rPr>
          <w:t>一、市场分析、调研</w:t>
        </w:r>
        <w:r>
          <w:tab/>
        </w:r>
        <w:r>
          <w:fldChar w:fldCharType="begin"/>
        </w:r>
        <w:r>
          <w:instrText xml:space="preserve"> PAGEREF _Toc8830 \h </w:instrText>
        </w:r>
        <w:r>
          <w:fldChar w:fldCharType="separate"/>
        </w:r>
        <w:r>
          <w:t>3</w:t>
        </w:r>
        <w:r>
          <w:fldChar w:fldCharType="end"/>
        </w:r>
      </w:hyperlink>
    </w:p>
    <w:p>
      <w:pPr>
        <w:pStyle w:val="TOC2"/>
        <w:tabs>
          <w:tab w:val="right" w:leader="dot" w:pos="8306"/>
        </w:tabs>
      </w:pPr>
      <w:hyperlink w:anchor="_Toc12895" w:history="1">
        <w:r>
          <w:rPr>
            <w:rFonts w:ascii="仿宋" w:eastAsia="仿宋" w:hAnsi="仿宋" w:cs="仿宋" w:hint="eastAsia"/>
            <w:lang w:eastAsia="zh-CN"/>
          </w:rPr>
          <w:t>(一)、减肥品行业分析</w:t>
        </w:r>
        <w:r>
          <w:tab/>
        </w:r>
        <w:r>
          <w:fldChar w:fldCharType="begin"/>
        </w:r>
        <w:r>
          <w:instrText xml:space="preserve"> PAGEREF _Toc12895 \h </w:instrText>
        </w:r>
        <w:r>
          <w:fldChar w:fldCharType="separate"/>
        </w:r>
        <w:r>
          <w:t>3</w:t>
        </w:r>
        <w:r>
          <w:fldChar w:fldCharType="end"/>
        </w:r>
      </w:hyperlink>
    </w:p>
    <w:p>
      <w:pPr>
        <w:pStyle w:val="TOC2"/>
        <w:tabs>
          <w:tab w:val="right" w:leader="dot" w:pos="8306"/>
        </w:tabs>
      </w:pPr>
      <w:hyperlink w:anchor="_Toc31396" w:history="1">
        <w:r>
          <w:rPr>
            <w:rFonts w:ascii="仿宋" w:eastAsia="仿宋" w:hAnsi="仿宋" w:cs="仿宋" w:hint="eastAsia"/>
            <w:lang w:eastAsia="zh-CN"/>
          </w:rPr>
          <w:t>(二)、减肥品市场分析预测</w:t>
        </w:r>
        <w:r>
          <w:tab/>
        </w:r>
        <w:r>
          <w:fldChar w:fldCharType="begin"/>
        </w:r>
        <w:r>
          <w:instrText xml:space="preserve"> PAGEREF _Toc31396 \h </w:instrText>
        </w:r>
        <w:r>
          <w:fldChar w:fldCharType="separate"/>
        </w:r>
        <w:r>
          <w:t>4</w:t>
        </w:r>
        <w:r>
          <w:fldChar w:fldCharType="end"/>
        </w:r>
      </w:hyperlink>
    </w:p>
    <w:p>
      <w:pPr>
        <w:pStyle w:val="TOC1"/>
        <w:tabs>
          <w:tab w:val="right" w:leader="dot" w:pos="8306"/>
        </w:tabs>
      </w:pPr>
      <w:hyperlink w:anchor="_Toc9033" w:history="1">
        <w:r>
          <w:rPr>
            <w:rFonts w:ascii="仿宋" w:eastAsia="仿宋" w:hAnsi="仿宋" w:cs="仿宋" w:hint="eastAsia"/>
            <w:lang w:eastAsia="zh-CN"/>
          </w:rPr>
          <w:t>二、减肥品项目绩效评估</w:t>
        </w:r>
        <w:r>
          <w:tab/>
        </w:r>
        <w:r>
          <w:fldChar w:fldCharType="begin"/>
        </w:r>
        <w:r>
          <w:instrText xml:space="preserve"> PAGEREF _Toc9033 \h </w:instrText>
        </w:r>
        <w:r>
          <w:fldChar w:fldCharType="separate"/>
        </w:r>
        <w:r>
          <w:t>5</w:t>
        </w:r>
        <w:r>
          <w:fldChar w:fldCharType="end"/>
        </w:r>
      </w:hyperlink>
    </w:p>
    <w:p>
      <w:pPr>
        <w:pStyle w:val="TOC2"/>
        <w:tabs>
          <w:tab w:val="right" w:leader="dot" w:pos="8306"/>
        </w:tabs>
      </w:pPr>
      <w:hyperlink w:anchor="_Toc10600" w:history="1">
        <w:r>
          <w:rPr>
            <w:rFonts w:ascii="仿宋" w:eastAsia="仿宋" w:hAnsi="仿宋" w:cs="仿宋" w:hint="eastAsia"/>
            <w:lang w:eastAsia="zh-CN"/>
          </w:rPr>
          <w:t>(一)、绩效评估指标</w:t>
        </w:r>
        <w:r>
          <w:tab/>
        </w:r>
        <w:r>
          <w:fldChar w:fldCharType="begin"/>
        </w:r>
        <w:r>
          <w:instrText xml:space="preserve"> PAGEREF _Toc10600 \h </w:instrText>
        </w:r>
        <w:r>
          <w:fldChar w:fldCharType="separate"/>
        </w:r>
        <w:r>
          <w:t>5</w:t>
        </w:r>
        <w:r>
          <w:fldChar w:fldCharType="end"/>
        </w:r>
      </w:hyperlink>
    </w:p>
    <w:p>
      <w:pPr>
        <w:pStyle w:val="TOC2"/>
        <w:tabs>
          <w:tab w:val="right" w:leader="dot" w:pos="8306"/>
        </w:tabs>
      </w:pPr>
      <w:hyperlink w:anchor="_Toc18838" w:history="1">
        <w:r>
          <w:rPr>
            <w:rFonts w:ascii="仿宋" w:eastAsia="仿宋" w:hAnsi="仿宋" w:cs="仿宋" w:hint="eastAsia"/>
            <w:lang w:eastAsia="zh-CN"/>
          </w:rPr>
          <w:t>(二)、绩效评估方法</w:t>
        </w:r>
        <w:r>
          <w:tab/>
        </w:r>
        <w:r>
          <w:fldChar w:fldCharType="begin"/>
        </w:r>
        <w:r>
          <w:instrText xml:space="preserve"> PAGEREF _Toc18838 \h </w:instrText>
        </w:r>
        <w:r>
          <w:fldChar w:fldCharType="separate"/>
        </w:r>
        <w:r>
          <w:t>6</w:t>
        </w:r>
        <w:r>
          <w:fldChar w:fldCharType="end"/>
        </w:r>
      </w:hyperlink>
    </w:p>
    <w:p>
      <w:pPr>
        <w:pStyle w:val="TOC2"/>
        <w:tabs>
          <w:tab w:val="right" w:leader="dot" w:pos="8306"/>
        </w:tabs>
      </w:pPr>
      <w:hyperlink w:anchor="_Toc31071" w:history="1">
        <w:r>
          <w:rPr>
            <w:rFonts w:ascii="仿宋" w:eastAsia="仿宋" w:hAnsi="仿宋" w:cs="仿宋" w:hint="eastAsia"/>
            <w:lang w:eastAsia="zh-CN"/>
          </w:rPr>
          <w:t>(三)、绩效评估周期</w:t>
        </w:r>
        <w:r>
          <w:tab/>
        </w:r>
        <w:r>
          <w:fldChar w:fldCharType="begin"/>
        </w:r>
        <w:r>
          <w:instrText xml:space="preserve"> PAGEREF _Toc31071 \h </w:instrText>
        </w:r>
        <w:r>
          <w:fldChar w:fldCharType="separate"/>
        </w:r>
        <w:r>
          <w:t>7</w:t>
        </w:r>
        <w:r>
          <w:fldChar w:fldCharType="end"/>
        </w:r>
      </w:hyperlink>
    </w:p>
    <w:p>
      <w:pPr>
        <w:pStyle w:val="TOC1"/>
        <w:tabs>
          <w:tab w:val="right" w:leader="dot" w:pos="8306"/>
        </w:tabs>
      </w:pPr>
      <w:hyperlink w:anchor="_Toc312" w:history="1">
        <w:r>
          <w:rPr>
            <w:rFonts w:ascii="仿宋" w:eastAsia="仿宋" w:hAnsi="仿宋" w:cs="仿宋" w:hint="eastAsia"/>
            <w:lang w:eastAsia="zh-CN"/>
          </w:rPr>
          <w:t>三、工艺说明</w:t>
        </w:r>
        <w:r>
          <w:tab/>
        </w:r>
        <w:r>
          <w:fldChar w:fldCharType="begin"/>
        </w:r>
        <w:r>
          <w:instrText xml:space="preserve"> PAGEREF _Toc312 \h </w:instrText>
        </w:r>
        <w:r>
          <w:fldChar w:fldCharType="separate"/>
        </w:r>
        <w:r>
          <w:t>8</w:t>
        </w:r>
        <w:r>
          <w:fldChar w:fldCharType="end"/>
        </w:r>
      </w:hyperlink>
    </w:p>
    <w:p>
      <w:pPr>
        <w:pStyle w:val="TOC2"/>
        <w:tabs>
          <w:tab w:val="right" w:leader="dot" w:pos="8306"/>
        </w:tabs>
      </w:pPr>
      <w:hyperlink w:anchor="_Toc2947" w:history="1">
        <w:r>
          <w:rPr>
            <w:rFonts w:ascii="仿宋" w:eastAsia="仿宋" w:hAnsi="仿宋" w:cs="仿宋" w:hint="eastAsia"/>
            <w:lang w:eastAsia="zh-CN"/>
          </w:rPr>
          <w:t>(一)、技术管理特点</w:t>
        </w:r>
        <w:r>
          <w:tab/>
        </w:r>
        <w:r>
          <w:fldChar w:fldCharType="begin"/>
        </w:r>
        <w:r>
          <w:instrText xml:space="preserve"> PAGEREF _Toc2947 \h </w:instrText>
        </w:r>
        <w:r>
          <w:fldChar w:fldCharType="separate"/>
        </w:r>
        <w:r>
          <w:t>8</w:t>
        </w:r>
        <w:r>
          <w:fldChar w:fldCharType="end"/>
        </w:r>
      </w:hyperlink>
    </w:p>
    <w:p>
      <w:pPr>
        <w:pStyle w:val="TOC2"/>
        <w:tabs>
          <w:tab w:val="right" w:leader="dot" w:pos="8306"/>
        </w:tabs>
      </w:pPr>
      <w:hyperlink w:anchor="_Toc4302" w:history="1">
        <w:r>
          <w:rPr>
            <w:rFonts w:ascii="仿宋" w:eastAsia="仿宋" w:hAnsi="仿宋" w:cs="仿宋" w:hint="eastAsia"/>
            <w:lang w:eastAsia="zh-CN"/>
          </w:rPr>
          <w:t>(二)、减肥品项目工艺技术设计方案</w:t>
        </w:r>
        <w:r>
          <w:tab/>
        </w:r>
        <w:r>
          <w:fldChar w:fldCharType="begin"/>
        </w:r>
        <w:r>
          <w:instrText xml:space="preserve"> PAGEREF _Toc4302 \h </w:instrText>
        </w:r>
        <w:r>
          <w:fldChar w:fldCharType="separate"/>
        </w:r>
        <w:r>
          <w:t>9</w:t>
        </w:r>
        <w:r>
          <w:fldChar w:fldCharType="end"/>
        </w:r>
      </w:hyperlink>
    </w:p>
    <w:p>
      <w:pPr>
        <w:pStyle w:val="TOC2"/>
        <w:tabs>
          <w:tab w:val="right" w:leader="dot" w:pos="8306"/>
        </w:tabs>
      </w:pPr>
      <w:hyperlink w:anchor="_Toc14167" w:history="1">
        <w:r>
          <w:rPr>
            <w:rFonts w:ascii="仿宋" w:eastAsia="仿宋" w:hAnsi="仿宋" w:cs="仿宋" w:hint="eastAsia"/>
            <w:lang w:eastAsia="zh-CN"/>
          </w:rPr>
          <w:t>(三)、设备选型方案</w:t>
        </w:r>
        <w:r>
          <w:tab/>
        </w:r>
        <w:r>
          <w:fldChar w:fldCharType="begin"/>
        </w:r>
        <w:r>
          <w:instrText xml:space="preserve"> PAGEREF _Toc14167 \h </w:instrText>
        </w:r>
        <w:r>
          <w:fldChar w:fldCharType="separate"/>
        </w:r>
        <w:r>
          <w:t>10</w:t>
        </w:r>
        <w:r>
          <w:fldChar w:fldCharType="end"/>
        </w:r>
      </w:hyperlink>
    </w:p>
    <w:p>
      <w:pPr>
        <w:pStyle w:val="TOC1"/>
        <w:tabs>
          <w:tab w:val="right" w:leader="dot" w:pos="8306"/>
        </w:tabs>
      </w:pPr>
      <w:hyperlink w:anchor="_Toc30632" w:history="1">
        <w:r>
          <w:rPr>
            <w:rFonts w:ascii="仿宋" w:eastAsia="仿宋" w:hAnsi="仿宋" w:cs="仿宋" w:hint="eastAsia"/>
            <w:lang w:eastAsia="zh-CN"/>
          </w:rPr>
          <w:t>四、减肥品项目可持续发展</w:t>
        </w:r>
        <w:r>
          <w:tab/>
        </w:r>
        <w:r>
          <w:fldChar w:fldCharType="begin"/>
        </w:r>
        <w:r>
          <w:instrText xml:space="preserve"> PAGEREF _Toc30632 \h </w:instrText>
        </w:r>
        <w:r>
          <w:fldChar w:fldCharType="separate"/>
        </w:r>
        <w:r>
          <w:t>11</w:t>
        </w:r>
        <w:r>
          <w:fldChar w:fldCharType="end"/>
        </w:r>
      </w:hyperlink>
    </w:p>
    <w:p>
      <w:pPr>
        <w:pStyle w:val="TOC2"/>
        <w:tabs>
          <w:tab w:val="right" w:leader="dot" w:pos="8306"/>
        </w:tabs>
      </w:pPr>
      <w:hyperlink w:anchor="_Toc21858" w:history="1">
        <w:r>
          <w:rPr>
            <w:rFonts w:ascii="仿宋" w:eastAsia="仿宋" w:hAnsi="仿宋" w:cs="仿宋" w:hint="eastAsia"/>
            <w:lang w:eastAsia="zh-CN"/>
          </w:rPr>
          <w:t>(一)、可持续战略与实践</w:t>
        </w:r>
        <w:r>
          <w:tab/>
        </w:r>
        <w:r>
          <w:fldChar w:fldCharType="begin"/>
        </w:r>
        <w:r>
          <w:instrText xml:space="preserve"> PAGEREF _Toc21858 \h </w:instrText>
        </w:r>
        <w:r>
          <w:fldChar w:fldCharType="separate"/>
        </w:r>
        <w:r>
          <w:t>11</w:t>
        </w:r>
        <w:r>
          <w:fldChar w:fldCharType="end"/>
        </w:r>
      </w:hyperlink>
    </w:p>
    <w:p>
      <w:pPr>
        <w:pStyle w:val="TOC2"/>
        <w:tabs>
          <w:tab w:val="right" w:leader="dot" w:pos="8306"/>
        </w:tabs>
      </w:pPr>
      <w:hyperlink w:anchor="_Toc28897" w:history="1">
        <w:r>
          <w:rPr>
            <w:rFonts w:ascii="仿宋" w:eastAsia="仿宋" w:hAnsi="仿宋" w:cs="仿宋" w:hint="eastAsia"/>
            <w:lang w:eastAsia="zh-CN"/>
          </w:rPr>
          <w:t>(二)、环保与社会责任</w:t>
        </w:r>
        <w:r>
          <w:tab/>
        </w:r>
        <w:r>
          <w:fldChar w:fldCharType="begin"/>
        </w:r>
        <w:r>
          <w:instrText xml:space="preserve"> PAGEREF _Toc28897 \h </w:instrText>
        </w:r>
        <w:r>
          <w:fldChar w:fldCharType="separate"/>
        </w:r>
        <w:r>
          <w:t>12</w:t>
        </w:r>
        <w:r>
          <w:fldChar w:fldCharType="end"/>
        </w:r>
      </w:hyperlink>
    </w:p>
    <w:p>
      <w:pPr>
        <w:pStyle w:val="TOC1"/>
        <w:tabs>
          <w:tab w:val="right" w:leader="dot" w:pos="8306"/>
        </w:tabs>
      </w:pPr>
      <w:hyperlink w:anchor="_Toc3668" w:history="1">
        <w:r>
          <w:rPr>
            <w:rFonts w:ascii="仿宋" w:eastAsia="仿宋" w:hAnsi="仿宋" w:cs="仿宋" w:hint="eastAsia"/>
            <w:lang w:eastAsia="zh-CN"/>
          </w:rPr>
          <w:t>五、产品规划分析</w:t>
        </w:r>
        <w:r>
          <w:tab/>
        </w:r>
        <w:r>
          <w:fldChar w:fldCharType="begin"/>
        </w:r>
        <w:r>
          <w:instrText xml:space="preserve"> PAGEREF _Toc3668 \h </w:instrText>
        </w:r>
        <w:r>
          <w:fldChar w:fldCharType="separate"/>
        </w:r>
        <w:r>
          <w:t>13</w:t>
        </w:r>
        <w:r>
          <w:fldChar w:fldCharType="end"/>
        </w:r>
      </w:hyperlink>
    </w:p>
    <w:p>
      <w:pPr>
        <w:pStyle w:val="TOC2"/>
        <w:tabs>
          <w:tab w:val="right" w:leader="dot" w:pos="8306"/>
        </w:tabs>
      </w:pPr>
      <w:hyperlink w:anchor="_Toc31834" w:history="1">
        <w:r>
          <w:rPr>
            <w:rFonts w:ascii="仿宋" w:eastAsia="仿宋" w:hAnsi="仿宋" w:cs="仿宋" w:hint="eastAsia"/>
            <w:lang w:eastAsia="zh-CN"/>
          </w:rPr>
          <w:t>(一)、产品规划</w:t>
        </w:r>
        <w:r>
          <w:tab/>
        </w:r>
        <w:r>
          <w:fldChar w:fldCharType="begin"/>
        </w:r>
        <w:r>
          <w:instrText xml:space="preserve"> PAGEREF _Toc31834 \h </w:instrText>
        </w:r>
        <w:r>
          <w:fldChar w:fldCharType="separate"/>
        </w:r>
        <w:r>
          <w:t>13</w:t>
        </w:r>
        <w:r>
          <w:fldChar w:fldCharType="end"/>
        </w:r>
      </w:hyperlink>
    </w:p>
    <w:p>
      <w:pPr>
        <w:pStyle w:val="TOC2"/>
        <w:tabs>
          <w:tab w:val="right" w:leader="dot" w:pos="8306"/>
        </w:tabs>
      </w:pPr>
      <w:hyperlink w:anchor="_Toc23702" w:history="1">
        <w:r>
          <w:rPr>
            <w:rFonts w:ascii="仿宋" w:eastAsia="仿宋" w:hAnsi="仿宋" w:cs="仿宋" w:hint="eastAsia"/>
            <w:lang w:eastAsia="zh-CN"/>
          </w:rPr>
          <w:t>(二)、建设规模</w:t>
        </w:r>
        <w:r>
          <w:tab/>
        </w:r>
        <w:r>
          <w:fldChar w:fldCharType="begin"/>
        </w:r>
        <w:r>
          <w:instrText xml:space="preserve"> PAGEREF _Toc23702 \h </w:instrText>
        </w:r>
        <w:r>
          <w:fldChar w:fldCharType="separate"/>
        </w:r>
        <w:r>
          <w:t>14</w:t>
        </w:r>
        <w:r>
          <w:fldChar w:fldCharType="end"/>
        </w:r>
      </w:hyperlink>
    </w:p>
    <w:p>
      <w:pPr>
        <w:pStyle w:val="TOC1"/>
        <w:tabs>
          <w:tab w:val="right" w:leader="dot" w:pos="8306"/>
        </w:tabs>
      </w:pPr>
      <w:hyperlink w:anchor="_Toc1191" w:history="1">
        <w:r>
          <w:rPr>
            <w:rFonts w:ascii="仿宋" w:eastAsia="仿宋" w:hAnsi="仿宋" w:cs="仿宋" w:hint="eastAsia"/>
            <w:lang w:eastAsia="zh-CN"/>
          </w:rPr>
          <w:t>六、减肥品项目建设背景及必要性分析</w:t>
        </w:r>
        <w:r>
          <w:tab/>
        </w:r>
        <w:r>
          <w:fldChar w:fldCharType="begin"/>
        </w:r>
        <w:r>
          <w:instrText xml:space="preserve"> PAGEREF _Toc1191 \h </w:instrText>
        </w:r>
        <w:r>
          <w:fldChar w:fldCharType="separate"/>
        </w:r>
        <w:r>
          <w:t>15</w:t>
        </w:r>
        <w:r>
          <w:fldChar w:fldCharType="end"/>
        </w:r>
      </w:hyperlink>
    </w:p>
    <w:p>
      <w:pPr>
        <w:pStyle w:val="TOC2"/>
        <w:tabs>
          <w:tab w:val="right" w:leader="dot" w:pos="8306"/>
        </w:tabs>
      </w:pPr>
      <w:hyperlink w:anchor="_Toc6931" w:history="1">
        <w:r>
          <w:rPr>
            <w:rFonts w:ascii="仿宋" w:eastAsia="仿宋" w:hAnsi="仿宋" w:cs="仿宋" w:hint="eastAsia"/>
            <w:lang w:eastAsia="zh-CN"/>
          </w:rPr>
          <w:t>(一)、减肥品项目背景分析</w:t>
        </w:r>
        <w:r>
          <w:tab/>
        </w:r>
        <w:r>
          <w:fldChar w:fldCharType="begin"/>
        </w:r>
        <w:r>
          <w:instrText xml:space="preserve"> PAGEREF _Toc6931 \h </w:instrText>
        </w:r>
        <w:r>
          <w:fldChar w:fldCharType="separate"/>
        </w:r>
        <w:r>
          <w:t>15</w:t>
        </w:r>
        <w:r>
          <w:fldChar w:fldCharType="end"/>
        </w:r>
      </w:hyperlink>
    </w:p>
    <w:p>
      <w:pPr>
        <w:pStyle w:val="TOC2"/>
        <w:tabs>
          <w:tab w:val="right" w:leader="dot" w:pos="8306"/>
        </w:tabs>
      </w:pPr>
      <w:hyperlink w:anchor="_Toc12577" w:history="1">
        <w:r>
          <w:rPr>
            <w:rFonts w:ascii="仿宋" w:eastAsia="仿宋" w:hAnsi="仿宋" w:cs="仿宋" w:hint="eastAsia"/>
            <w:lang w:eastAsia="zh-CN"/>
          </w:rPr>
          <w:t>(二)、减肥品项目建设必要性分析</w:t>
        </w:r>
        <w:r>
          <w:tab/>
        </w:r>
        <w:r>
          <w:fldChar w:fldCharType="begin"/>
        </w:r>
        <w:r>
          <w:instrText xml:space="preserve"> PAGEREF _Toc12577 \h </w:instrText>
        </w:r>
        <w:r>
          <w:fldChar w:fldCharType="separate"/>
        </w:r>
        <w:r>
          <w:t>16</w:t>
        </w:r>
        <w:r>
          <w:fldChar w:fldCharType="end"/>
        </w:r>
      </w:hyperlink>
    </w:p>
    <w:p>
      <w:pPr>
        <w:pStyle w:val="TOC1"/>
        <w:tabs>
          <w:tab w:val="right" w:leader="dot" w:pos="8306"/>
        </w:tabs>
      </w:pPr>
      <w:hyperlink w:anchor="_Toc4981" w:history="1">
        <w:r>
          <w:rPr>
            <w:rFonts w:ascii="仿宋" w:eastAsia="仿宋" w:hAnsi="仿宋" w:cs="仿宋" w:hint="eastAsia"/>
            <w:lang w:eastAsia="zh-CN"/>
          </w:rPr>
          <w:t>七、减肥品项目技术管理</w:t>
        </w:r>
        <w:r>
          <w:tab/>
        </w:r>
        <w:r>
          <w:fldChar w:fldCharType="begin"/>
        </w:r>
        <w:r>
          <w:instrText xml:space="preserve"> PAGEREF _Toc4981 \h </w:instrText>
        </w:r>
        <w:r>
          <w:fldChar w:fldCharType="separate"/>
        </w:r>
        <w:r>
          <w:t>18</w:t>
        </w:r>
        <w:r>
          <w:fldChar w:fldCharType="end"/>
        </w:r>
      </w:hyperlink>
    </w:p>
    <w:p>
      <w:pPr>
        <w:pStyle w:val="TOC2"/>
        <w:tabs>
          <w:tab w:val="right" w:leader="dot" w:pos="8306"/>
        </w:tabs>
      </w:pPr>
      <w:hyperlink w:anchor="_Toc11700" w:history="1">
        <w:r>
          <w:rPr>
            <w:rFonts w:ascii="仿宋" w:eastAsia="仿宋" w:hAnsi="仿宋" w:cs="仿宋" w:hint="eastAsia"/>
            <w:lang w:eastAsia="zh-CN"/>
          </w:rPr>
          <w:t>(一)、技术方案选用方向</w:t>
        </w:r>
        <w:r>
          <w:tab/>
        </w:r>
        <w:r>
          <w:fldChar w:fldCharType="begin"/>
        </w:r>
        <w:r>
          <w:instrText xml:space="preserve"> PAGEREF _Toc11700 \h </w:instrText>
        </w:r>
        <w:r>
          <w:fldChar w:fldCharType="separate"/>
        </w:r>
        <w:r>
          <w:t>18</w:t>
        </w:r>
        <w:r>
          <w:fldChar w:fldCharType="end"/>
        </w:r>
      </w:hyperlink>
    </w:p>
    <w:p>
      <w:pPr>
        <w:pStyle w:val="TOC2"/>
        <w:tabs>
          <w:tab w:val="right" w:leader="dot" w:pos="8306"/>
        </w:tabs>
      </w:pPr>
      <w:hyperlink w:anchor="_Toc20273" w:history="1">
        <w:r>
          <w:rPr>
            <w:rFonts w:ascii="仿宋" w:eastAsia="仿宋" w:hAnsi="仿宋" w:cs="仿宋" w:hint="eastAsia"/>
            <w:lang w:eastAsia="zh-CN"/>
          </w:rPr>
          <w:t>(二)、工艺技术方案选用原则</w:t>
        </w:r>
        <w:r>
          <w:tab/>
        </w:r>
        <w:r>
          <w:fldChar w:fldCharType="begin"/>
        </w:r>
        <w:r>
          <w:instrText xml:space="preserve"> PAGEREF _Toc20273 \h </w:instrText>
        </w:r>
        <w:r>
          <w:fldChar w:fldCharType="separate"/>
        </w:r>
        <w:r>
          <w:t>20</w:t>
        </w:r>
        <w:r>
          <w:fldChar w:fldCharType="end"/>
        </w:r>
      </w:hyperlink>
    </w:p>
    <w:p>
      <w:pPr>
        <w:pStyle w:val="TOC2"/>
        <w:tabs>
          <w:tab w:val="right" w:leader="dot" w:pos="8306"/>
        </w:tabs>
      </w:pPr>
      <w:hyperlink w:anchor="_Toc15928" w:history="1">
        <w:r>
          <w:rPr>
            <w:rFonts w:ascii="仿宋" w:eastAsia="仿宋" w:hAnsi="仿宋" w:cs="仿宋" w:hint="eastAsia"/>
            <w:lang w:eastAsia="zh-CN"/>
          </w:rPr>
          <w:t>(三)、工艺技术方案要求</w:t>
        </w:r>
        <w:r>
          <w:tab/>
        </w:r>
        <w:r>
          <w:fldChar w:fldCharType="begin"/>
        </w:r>
        <w:r>
          <w:instrText xml:space="preserve"> PAGEREF _Toc15928 \h </w:instrText>
        </w:r>
        <w:r>
          <w:fldChar w:fldCharType="separate"/>
        </w:r>
        <w:r>
          <w:t>22</w:t>
        </w:r>
        <w:r>
          <w:fldChar w:fldCharType="end"/>
        </w:r>
      </w:hyperlink>
    </w:p>
    <w:p>
      <w:pPr>
        <w:pStyle w:val="TOC1"/>
        <w:tabs>
          <w:tab w:val="right" w:leader="dot" w:pos="8306"/>
        </w:tabs>
      </w:pPr>
      <w:hyperlink w:anchor="_Toc18970" w:history="1">
        <w:r>
          <w:rPr>
            <w:rFonts w:ascii="仿宋" w:eastAsia="仿宋" w:hAnsi="仿宋" w:cs="仿宋" w:hint="eastAsia"/>
            <w:lang w:eastAsia="zh-CN"/>
          </w:rPr>
          <w:t>八、减肥品项目投资规划</w:t>
        </w:r>
        <w:r>
          <w:tab/>
        </w:r>
        <w:r>
          <w:fldChar w:fldCharType="begin"/>
        </w:r>
        <w:r>
          <w:instrText xml:space="preserve"> PAGEREF _Toc18970 \h </w:instrText>
        </w:r>
        <w:r>
          <w:fldChar w:fldCharType="separate"/>
        </w:r>
        <w:r>
          <w:t>24</w:t>
        </w:r>
        <w:r>
          <w:fldChar w:fldCharType="end"/>
        </w:r>
      </w:hyperlink>
    </w:p>
    <w:p>
      <w:pPr>
        <w:pStyle w:val="TOC2"/>
        <w:tabs>
          <w:tab w:val="right" w:leader="dot" w:pos="8306"/>
        </w:tabs>
      </w:pPr>
      <w:hyperlink w:anchor="_Toc24899" w:history="1">
        <w:r>
          <w:rPr>
            <w:rFonts w:ascii="仿宋" w:eastAsia="仿宋" w:hAnsi="仿宋" w:cs="仿宋" w:hint="eastAsia"/>
            <w:lang w:eastAsia="zh-CN"/>
          </w:rPr>
          <w:t>(一)、减肥品项目总投资估算</w:t>
        </w:r>
        <w:r>
          <w:tab/>
        </w:r>
        <w:r>
          <w:fldChar w:fldCharType="begin"/>
        </w:r>
        <w:r>
          <w:instrText xml:space="preserve"> PAGEREF _Toc24899 \h </w:instrText>
        </w:r>
        <w:r>
          <w:fldChar w:fldCharType="separate"/>
        </w:r>
        <w:r>
          <w:t>24</w:t>
        </w:r>
        <w:r>
          <w:fldChar w:fldCharType="end"/>
        </w:r>
      </w:hyperlink>
    </w:p>
    <w:p>
      <w:pPr>
        <w:pStyle w:val="TOC2"/>
        <w:tabs>
          <w:tab w:val="right" w:leader="dot" w:pos="8306"/>
        </w:tabs>
      </w:pPr>
      <w:hyperlink w:anchor="_Toc23116" w:history="1">
        <w:r>
          <w:rPr>
            <w:rFonts w:ascii="仿宋" w:eastAsia="仿宋" w:hAnsi="仿宋" w:cs="仿宋" w:hint="eastAsia"/>
            <w:lang w:eastAsia="zh-CN"/>
          </w:rPr>
          <w:t>(二)、资金筹措</w:t>
        </w:r>
        <w:r>
          <w:tab/>
        </w:r>
        <w:r>
          <w:fldChar w:fldCharType="begin"/>
        </w:r>
        <w:r>
          <w:instrText xml:space="preserve"> PAGEREF _Toc23116 \h </w:instrText>
        </w:r>
        <w:r>
          <w:fldChar w:fldCharType="separate"/>
        </w:r>
        <w:r>
          <w:t>25</w:t>
        </w:r>
        <w:r>
          <w:fldChar w:fldCharType="end"/>
        </w:r>
      </w:hyperlink>
    </w:p>
    <w:p>
      <w:pPr>
        <w:pStyle w:val="TOC1"/>
        <w:tabs>
          <w:tab w:val="right" w:leader="dot" w:pos="8306"/>
        </w:tabs>
      </w:pPr>
      <w:hyperlink w:anchor="_Toc9944" w:history="1">
        <w:r>
          <w:rPr>
            <w:rFonts w:ascii="仿宋" w:eastAsia="仿宋" w:hAnsi="仿宋" w:cs="仿宋" w:hint="eastAsia"/>
            <w:lang w:eastAsia="zh-CN"/>
          </w:rPr>
          <w:t>九、减肥品项目计划安排</w:t>
        </w:r>
        <w:r>
          <w:tab/>
        </w:r>
        <w:r>
          <w:fldChar w:fldCharType="begin"/>
        </w:r>
        <w:r>
          <w:instrText xml:space="preserve"> PAGEREF _Toc9944 \h </w:instrText>
        </w:r>
        <w:r>
          <w:fldChar w:fldCharType="separate"/>
        </w:r>
        <w:r>
          <w:t>26</w:t>
        </w:r>
        <w:r>
          <w:fldChar w:fldCharType="end"/>
        </w:r>
      </w:hyperlink>
    </w:p>
    <w:p>
      <w:pPr>
        <w:pStyle w:val="TOC2"/>
        <w:tabs>
          <w:tab w:val="right" w:leader="dot" w:pos="8306"/>
        </w:tabs>
      </w:pPr>
      <w:hyperlink w:anchor="_Toc173" w:history="1">
        <w:r>
          <w:rPr>
            <w:rFonts w:ascii="仿宋" w:eastAsia="仿宋" w:hAnsi="仿宋" w:cs="仿宋" w:hint="eastAsia"/>
            <w:lang w:eastAsia="zh-CN"/>
          </w:rPr>
          <w:t>(一)、建设周期</w:t>
        </w:r>
        <w:r>
          <w:tab/>
        </w:r>
        <w:r>
          <w:fldChar w:fldCharType="begin"/>
        </w:r>
        <w:r>
          <w:instrText xml:space="preserve"> PAGEREF _Toc173 \h </w:instrText>
        </w:r>
        <w:r>
          <w:fldChar w:fldCharType="separate"/>
        </w:r>
        <w:r>
          <w:t>26</w:t>
        </w:r>
        <w:r>
          <w:fldChar w:fldCharType="end"/>
        </w:r>
      </w:hyperlink>
    </w:p>
    <w:p>
      <w:pPr>
        <w:pStyle w:val="TOC2"/>
        <w:tabs>
          <w:tab w:val="right" w:leader="dot" w:pos="8306"/>
        </w:tabs>
      </w:pPr>
      <w:hyperlink w:anchor="_Toc16749" w:history="1">
        <w:r>
          <w:rPr>
            <w:rFonts w:ascii="仿宋" w:eastAsia="仿宋" w:hAnsi="仿宋" w:cs="仿宋" w:hint="eastAsia"/>
            <w:lang w:eastAsia="zh-CN"/>
          </w:rPr>
          <w:t>(二)、建设进度</w:t>
        </w:r>
        <w:r>
          <w:tab/>
        </w:r>
        <w:r>
          <w:fldChar w:fldCharType="begin"/>
        </w:r>
        <w:r>
          <w:instrText xml:space="preserve"> PAGEREF _Toc16749 \h </w:instrText>
        </w:r>
        <w:r>
          <w:fldChar w:fldCharType="separate"/>
        </w:r>
        <w:r>
          <w:t>26</w:t>
        </w:r>
        <w:r>
          <w:fldChar w:fldCharType="end"/>
        </w:r>
      </w:hyperlink>
    </w:p>
    <w:p>
      <w:pPr>
        <w:pStyle w:val="TOC2"/>
        <w:tabs>
          <w:tab w:val="right" w:leader="dot" w:pos="8306"/>
        </w:tabs>
      </w:pPr>
      <w:hyperlink w:anchor="_Toc11876" w:history="1">
        <w:r>
          <w:rPr>
            <w:rFonts w:ascii="仿宋" w:eastAsia="仿宋" w:hAnsi="仿宋" w:cs="仿宋" w:hint="eastAsia"/>
            <w:lang w:eastAsia="zh-CN"/>
          </w:rPr>
          <w:t>(三)、进度安排注意事项</w:t>
        </w:r>
        <w:r>
          <w:tab/>
        </w:r>
        <w:r>
          <w:fldChar w:fldCharType="begin"/>
        </w:r>
        <w:r>
          <w:instrText xml:space="preserve"> PAGEREF _Toc11876 \h </w:instrText>
        </w:r>
        <w:r>
          <w:fldChar w:fldCharType="separate"/>
        </w:r>
        <w:r>
          <w:t>27</w:t>
        </w:r>
        <w:r>
          <w:fldChar w:fldCharType="end"/>
        </w:r>
      </w:hyperlink>
    </w:p>
    <w:p>
      <w:pPr>
        <w:pStyle w:val="TOC2"/>
        <w:tabs>
          <w:tab w:val="right" w:leader="dot" w:pos="8306"/>
        </w:tabs>
      </w:pPr>
      <w:hyperlink w:anchor="_Toc19466" w:history="1">
        <w:r>
          <w:rPr>
            <w:rFonts w:ascii="仿宋" w:eastAsia="仿宋" w:hAnsi="仿宋" w:cs="仿宋" w:hint="eastAsia"/>
            <w:lang w:eastAsia="zh-CN"/>
          </w:rPr>
          <w:t>(四)、人力资源配置</w:t>
        </w:r>
        <w:r>
          <w:tab/>
        </w:r>
        <w:r>
          <w:fldChar w:fldCharType="begin"/>
        </w:r>
        <w:r>
          <w:instrText xml:space="preserve"> PAGEREF _Toc19466 \h </w:instrText>
        </w:r>
        <w:r>
          <w:fldChar w:fldCharType="separate"/>
        </w:r>
        <w:r>
          <w:t>29</w:t>
        </w:r>
        <w:r>
          <w:fldChar w:fldCharType="end"/>
        </w:r>
      </w:hyperlink>
    </w:p>
    <w:p>
      <w:pPr>
        <w:pStyle w:val="TOC1"/>
        <w:tabs>
          <w:tab w:val="right" w:leader="dot" w:pos="8306"/>
        </w:tabs>
      </w:pPr>
      <w:hyperlink w:anchor="_Toc12005" w:history="1">
        <w:r>
          <w:rPr>
            <w:rFonts w:ascii="仿宋" w:eastAsia="仿宋" w:hAnsi="仿宋" w:cs="仿宋" w:hint="eastAsia"/>
            <w:lang w:eastAsia="zh-CN"/>
          </w:rPr>
          <w:t>十、生产安全保护</w:t>
        </w:r>
        <w:r>
          <w:tab/>
        </w:r>
        <w:r>
          <w:fldChar w:fldCharType="begin"/>
        </w:r>
        <w:r>
          <w:instrText xml:space="preserve"> PAGEREF _Toc12005 \h </w:instrText>
        </w:r>
        <w:r>
          <w:fldChar w:fldCharType="separate"/>
        </w:r>
        <w:r>
          <w:t>30</w:t>
        </w:r>
        <w:r>
          <w:fldChar w:fldCharType="end"/>
        </w:r>
      </w:hyperlink>
    </w:p>
    <w:p>
      <w:pPr>
        <w:pStyle w:val="TOC2"/>
        <w:tabs>
          <w:tab w:val="right" w:leader="dot" w:pos="8306"/>
        </w:tabs>
      </w:pPr>
      <w:hyperlink w:anchor="_Toc22175" w:history="1">
        <w:r>
          <w:rPr>
            <w:rFonts w:ascii="仿宋" w:eastAsia="仿宋" w:hAnsi="仿宋" w:cs="仿宋" w:hint="eastAsia"/>
            <w:lang w:eastAsia="zh-CN"/>
          </w:rPr>
          <w:t>(一)、消防安全</w:t>
        </w:r>
        <w:r>
          <w:tab/>
        </w:r>
        <w:r>
          <w:fldChar w:fldCharType="begin"/>
        </w:r>
        <w:r>
          <w:instrText xml:space="preserve"> PAGEREF _Toc22175 \h </w:instrText>
        </w:r>
        <w:r>
          <w:fldChar w:fldCharType="separate"/>
        </w:r>
        <w:r>
          <w:t>30</w:t>
        </w:r>
        <w:r>
          <w:fldChar w:fldCharType="end"/>
        </w:r>
      </w:hyperlink>
    </w:p>
    <w:p>
      <w:pPr>
        <w:pStyle w:val="TOC2"/>
        <w:tabs>
          <w:tab w:val="right" w:leader="dot" w:pos="8306"/>
        </w:tabs>
      </w:pPr>
      <w:hyperlink w:anchor="_Toc9095" w:history="1">
        <w:r>
          <w:rPr>
            <w:rFonts w:ascii="仿宋" w:eastAsia="仿宋" w:hAnsi="仿宋" w:cs="仿宋" w:hint="eastAsia"/>
            <w:lang w:eastAsia="zh-CN"/>
          </w:rPr>
          <w:t>(二)、防火防爆总图布置措施</w:t>
        </w:r>
        <w:r>
          <w:tab/>
        </w:r>
        <w:r>
          <w:fldChar w:fldCharType="begin"/>
        </w:r>
        <w:r>
          <w:instrText xml:space="preserve"> PAGEREF _Toc9095 \h </w:instrText>
        </w:r>
        <w:r>
          <w:fldChar w:fldCharType="separate"/>
        </w:r>
        <w:r>
          <w:t>31</w:t>
        </w:r>
        <w:r>
          <w:fldChar w:fldCharType="end"/>
        </w:r>
      </w:hyperlink>
    </w:p>
    <w:p>
      <w:pPr>
        <w:pStyle w:val="TOC2"/>
        <w:tabs>
          <w:tab w:val="right" w:leader="dot" w:pos="8306"/>
        </w:tabs>
      </w:pPr>
      <w:hyperlink w:anchor="_Toc4539" w:history="1">
        <w:r>
          <w:rPr>
            <w:rFonts w:ascii="仿宋" w:eastAsia="仿宋" w:hAnsi="仿宋" w:cs="仿宋" w:hint="eastAsia"/>
            <w:lang w:eastAsia="zh-CN"/>
          </w:rPr>
          <w:t>(三)、自然灾害防范措施</w:t>
        </w:r>
        <w:r>
          <w:tab/>
        </w:r>
        <w:r>
          <w:fldChar w:fldCharType="begin"/>
        </w:r>
        <w:r>
          <w:instrText xml:space="preserve"> PAGEREF _Toc4539 \h </w:instrText>
        </w:r>
        <w:r>
          <w:fldChar w:fldCharType="separate"/>
        </w:r>
        <w:r>
          <w:t>32</w:t>
        </w:r>
        <w:r>
          <w:fldChar w:fldCharType="end"/>
        </w:r>
      </w:hyperlink>
    </w:p>
    <w:p>
      <w:pPr>
        <w:pStyle w:val="TOC2"/>
        <w:tabs>
          <w:tab w:val="right" w:leader="dot" w:pos="8306"/>
        </w:tabs>
      </w:pPr>
      <w:hyperlink w:anchor="_Toc9418" w:history="1">
        <w:r>
          <w:rPr>
            <w:rFonts w:ascii="仿宋" w:eastAsia="仿宋" w:hAnsi="仿宋" w:cs="仿宋" w:hint="eastAsia"/>
            <w:lang w:eastAsia="zh-CN"/>
          </w:rPr>
          <w:t>(四)、安全色及安全标志使用要求</w:t>
        </w:r>
        <w:r>
          <w:tab/>
        </w:r>
        <w:r>
          <w:fldChar w:fldCharType="begin"/>
        </w:r>
        <w:r>
          <w:instrText xml:space="preserve"> PAGEREF _Toc9418 \h </w:instrText>
        </w:r>
        <w:r>
          <w:fldChar w:fldCharType="separate"/>
        </w:r>
        <w:r>
          <w:t>33</w:t>
        </w:r>
        <w:r>
          <w:fldChar w:fldCharType="end"/>
        </w:r>
      </w:hyperlink>
    </w:p>
    <w:p>
      <w:pPr>
        <w:pStyle w:val="TOC2"/>
        <w:tabs>
          <w:tab w:val="right" w:leader="dot" w:pos="8306"/>
        </w:tabs>
      </w:pPr>
      <w:hyperlink w:anchor="_Toc32074" w:history="1">
        <w:r>
          <w:rPr>
            <w:rFonts w:ascii="仿宋" w:eastAsia="仿宋" w:hAnsi="仿宋" w:cs="仿宋" w:hint="eastAsia"/>
            <w:lang w:eastAsia="zh-CN"/>
          </w:rPr>
          <w:t>(五)、防尘防毒措施</w:t>
        </w:r>
        <w:r>
          <w:tab/>
        </w:r>
        <w:r>
          <w:fldChar w:fldCharType="begin"/>
        </w:r>
        <w:r>
          <w:instrText xml:space="preserve"> PAGEREF _Toc32074 \h </w:instrText>
        </w:r>
        <w:r>
          <w:fldChar w:fldCharType="separate"/>
        </w:r>
        <w:r>
          <w:t>34</w:t>
        </w:r>
        <w:r>
          <w:fldChar w:fldCharType="end"/>
        </w:r>
      </w:hyperlink>
    </w:p>
    <w:p>
      <w:pPr>
        <w:pStyle w:val="TOC2"/>
        <w:tabs>
          <w:tab w:val="right" w:leader="dot" w:pos="8306"/>
        </w:tabs>
      </w:pPr>
      <w:hyperlink w:anchor="_Toc32429" w:history="1">
        <w:r>
          <w:rPr>
            <w:rFonts w:ascii="仿宋" w:eastAsia="仿宋" w:hAnsi="仿宋" w:cs="仿宋" w:hint="eastAsia"/>
            <w:lang w:eastAsia="zh-CN"/>
          </w:rPr>
          <w:t>(六)、防静电、触电防护及防雷措施</w:t>
        </w:r>
        <w:r>
          <w:tab/>
        </w:r>
        <w:r>
          <w:fldChar w:fldCharType="begin"/>
        </w:r>
        <w:r>
          <w:instrText xml:space="preserve"> PAGEREF _Toc32429 \h </w:instrText>
        </w:r>
        <w:r>
          <w:fldChar w:fldCharType="separate"/>
        </w:r>
        <w:r>
          <w:t>35</w:t>
        </w:r>
        <w:r>
          <w:fldChar w:fldCharType="end"/>
        </w:r>
      </w:hyperlink>
    </w:p>
    <w:p>
      <w:pPr>
        <w:pStyle w:val="TOC2"/>
        <w:tabs>
          <w:tab w:val="right" w:leader="dot" w:pos="8306"/>
        </w:tabs>
      </w:pPr>
      <w:hyperlink w:anchor="_Toc23054" w:history="1">
        <w:r>
          <w:rPr>
            <w:rFonts w:ascii="仿宋" w:eastAsia="仿宋" w:hAnsi="仿宋" w:cs="仿宋" w:hint="eastAsia"/>
            <w:lang w:eastAsia="zh-CN"/>
          </w:rPr>
          <w:t>(七)、机械设备安全保障措施</w:t>
        </w:r>
        <w:r>
          <w:tab/>
        </w:r>
        <w:r>
          <w:fldChar w:fldCharType="begin"/>
        </w:r>
        <w:r>
          <w:instrText xml:space="preserve"> PAGEREF _Toc23054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16" w:history="1">
        <w:r>
          <w:rPr>
            <w:rFonts w:ascii="仿宋" w:eastAsia="仿宋" w:hAnsi="仿宋" w:cs="仿宋" w:hint="eastAsia"/>
            <w:lang w:eastAsia="zh-CN"/>
          </w:rPr>
          <w:t>十一、减肥品项目人力资源培养与发展</w:t>
        </w:r>
        <w:r>
          <w:tab/>
        </w:r>
        <w:r>
          <w:fldChar w:fldCharType="begin"/>
        </w:r>
        <w:r>
          <w:instrText xml:space="preserve"> PAGEREF _Toc26816 \h </w:instrText>
        </w:r>
        <w:r>
          <w:fldChar w:fldCharType="separate"/>
        </w:r>
        <w:r>
          <w:t>38</w:t>
        </w:r>
        <w:r>
          <w:fldChar w:fldCharType="end"/>
        </w:r>
      </w:hyperlink>
    </w:p>
    <w:p>
      <w:pPr>
        <w:pStyle w:val="TOC2"/>
        <w:tabs>
          <w:tab w:val="right" w:leader="dot" w:pos="8306"/>
        </w:tabs>
      </w:pPr>
      <w:hyperlink w:anchor="_Toc23516" w:history="1">
        <w:r>
          <w:rPr>
            <w:rFonts w:ascii="仿宋" w:eastAsia="仿宋" w:hAnsi="仿宋" w:cs="仿宋" w:hint="eastAsia"/>
            <w:lang w:eastAsia="zh-CN"/>
          </w:rPr>
          <w:t>(一)、人才需求与规划</w:t>
        </w:r>
        <w:r>
          <w:tab/>
        </w:r>
        <w:r>
          <w:fldChar w:fldCharType="begin"/>
        </w:r>
        <w:r>
          <w:instrText xml:space="preserve"> PAGEREF _Toc23516 \h </w:instrText>
        </w:r>
        <w:r>
          <w:fldChar w:fldCharType="separate"/>
        </w:r>
        <w:r>
          <w:t>38</w:t>
        </w:r>
        <w:r>
          <w:fldChar w:fldCharType="end"/>
        </w:r>
      </w:hyperlink>
    </w:p>
    <w:p>
      <w:pPr>
        <w:pStyle w:val="TOC2"/>
        <w:tabs>
          <w:tab w:val="right" w:leader="dot" w:pos="8306"/>
        </w:tabs>
      </w:pPr>
      <w:hyperlink w:anchor="_Toc24545" w:history="1">
        <w:r>
          <w:rPr>
            <w:rFonts w:ascii="仿宋" w:eastAsia="仿宋" w:hAnsi="仿宋" w:cs="仿宋" w:hint="eastAsia"/>
            <w:lang w:eastAsia="zh-CN"/>
          </w:rPr>
          <w:t>(二)、培训与发展计划</w:t>
        </w:r>
        <w:r>
          <w:tab/>
        </w:r>
        <w:r>
          <w:fldChar w:fldCharType="begin"/>
        </w:r>
        <w:r>
          <w:instrText xml:space="preserve"> PAGEREF _Toc24545 \h </w:instrText>
        </w:r>
        <w:r>
          <w:fldChar w:fldCharType="separate"/>
        </w:r>
        <w:r>
          <w:t>38</w:t>
        </w:r>
        <w:r>
          <w:fldChar w:fldCharType="end"/>
        </w:r>
      </w:hyperlink>
    </w:p>
    <w:p>
      <w:pPr>
        <w:pStyle w:val="TOC1"/>
        <w:tabs>
          <w:tab w:val="right" w:leader="dot" w:pos="8306"/>
        </w:tabs>
      </w:pPr>
      <w:hyperlink w:anchor="_Toc19190" w:history="1">
        <w:r>
          <w:rPr>
            <w:rFonts w:ascii="仿宋" w:eastAsia="仿宋" w:hAnsi="仿宋" w:cs="仿宋" w:hint="eastAsia"/>
            <w:lang w:eastAsia="zh-CN"/>
          </w:rPr>
          <w:t>十二、减肥品项目社会影响</w:t>
        </w:r>
        <w:r>
          <w:tab/>
        </w:r>
        <w:r>
          <w:fldChar w:fldCharType="begin"/>
        </w:r>
        <w:r>
          <w:instrText xml:space="preserve"> PAGEREF _Toc19190 \h </w:instrText>
        </w:r>
        <w:r>
          <w:fldChar w:fldCharType="separate"/>
        </w:r>
        <w:r>
          <w:t>39</w:t>
        </w:r>
        <w:r>
          <w:fldChar w:fldCharType="end"/>
        </w:r>
      </w:hyperlink>
    </w:p>
    <w:p>
      <w:pPr>
        <w:pStyle w:val="TOC2"/>
        <w:tabs>
          <w:tab w:val="right" w:leader="dot" w:pos="8306"/>
        </w:tabs>
      </w:pPr>
      <w:hyperlink w:anchor="_Toc14017" w:history="1">
        <w:r>
          <w:rPr>
            <w:rFonts w:ascii="仿宋" w:eastAsia="仿宋" w:hAnsi="仿宋" w:cs="仿宋" w:hint="eastAsia"/>
            <w:lang w:eastAsia="zh-CN"/>
          </w:rPr>
          <w:t>(一)、社会责任与义务</w:t>
        </w:r>
        <w:r>
          <w:tab/>
        </w:r>
        <w:r>
          <w:fldChar w:fldCharType="begin"/>
        </w:r>
        <w:r>
          <w:instrText xml:space="preserve"> PAGEREF _Toc14017 \h </w:instrText>
        </w:r>
        <w:r>
          <w:fldChar w:fldCharType="separate"/>
        </w:r>
        <w:r>
          <w:t>39</w:t>
        </w:r>
        <w:r>
          <w:fldChar w:fldCharType="end"/>
        </w:r>
      </w:hyperlink>
    </w:p>
    <w:p>
      <w:pPr>
        <w:pStyle w:val="TOC2"/>
        <w:tabs>
          <w:tab w:val="right" w:leader="dot" w:pos="8306"/>
        </w:tabs>
      </w:pPr>
      <w:hyperlink w:anchor="_Toc29936" w:history="1">
        <w:r>
          <w:rPr>
            <w:rFonts w:ascii="仿宋" w:eastAsia="仿宋" w:hAnsi="仿宋" w:cs="仿宋" w:hint="eastAsia"/>
            <w:lang w:eastAsia="zh-CN"/>
          </w:rPr>
          <w:t>(二)、社会参与与沟通</w:t>
        </w:r>
        <w:r>
          <w:tab/>
        </w:r>
        <w:r>
          <w:fldChar w:fldCharType="begin"/>
        </w:r>
        <w:r>
          <w:instrText xml:space="preserve"> PAGEREF _Toc29936 \h </w:instrText>
        </w:r>
        <w:r>
          <w:fldChar w:fldCharType="separate"/>
        </w:r>
        <w:r>
          <w:t>39</w:t>
        </w:r>
        <w:r>
          <w:fldChar w:fldCharType="end"/>
        </w:r>
      </w:hyperlink>
    </w:p>
    <w:p>
      <w:pPr>
        <w:pStyle w:val="TOC1"/>
        <w:tabs>
          <w:tab w:val="right" w:leader="dot" w:pos="8306"/>
        </w:tabs>
      </w:pPr>
      <w:hyperlink w:anchor="_Toc23457" w:history="1">
        <w:r>
          <w:rPr>
            <w:rFonts w:ascii="仿宋" w:eastAsia="仿宋" w:hAnsi="仿宋" w:cs="仿宋" w:hint="eastAsia"/>
            <w:lang w:eastAsia="zh-CN"/>
          </w:rPr>
          <w:t>十三、质量管理体系</w:t>
        </w:r>
        <w:r>
          <w:tab/>
        </w:r>
        <w:r>
          <w:fldChar w:fldCharType="begin"/>
        </w:r>
        <w:r>
          <w:instrText xml:space="preserve"> PAGEREF _Toc23457 \h </w:instrText>
        </w:r>
        <w:r>
          <w:fldChar w:fldCharType="separate"/>
        </w:r>
        <w:r>
          <w:t>40</w:t>
        </w:r>
        <w:r>
          <w:fldChar w:fldCharType="end"/>
        </w:r>
      </w:hyperlink>
    </w:p>
    <w:p>
      <w:pPr>
        <w:pStyle w:val="TOC2"/>
        <w:tabs>
          <w:tab w:val="right" w:leader="dot" w:pos="8306"/>
        </w:tabs>
      </w:pPr>
      <w:hyperlink w:anchor="_Toc4611" w:history="1">
        <w:r>
          <w:rPr>
            <w:rFonts w:ascii="仿宋" w:eastAsia="仿宋" w:hAnsi="仿宋" w:cs="仿宋" w:hint="eastAsia"/>
            <w:lang w:eastAsia="zh-CN"/>
          </w:rPr>
          <w:t>(一)、质量目标与方针</w:t>
        </w:r>
        <w:r>
          <w:tab/>
        </w:r>
        <w:r>
          <w:fldChar w:fldCharType="begin"/>
        </w:r>
        <w:r>
          <w:instrText xml:space="preserve"> PAGEREF _Toc4611 \h </w:instrText>
        </w:r>
        <w:r>
          <w:fldChar w:fldCharType="separate"/>
        </w:r>
        <w:r>
          <w:t>40</w:t>
        </w:r>
        <w:r>
          <w:fldChar w:fldCharType="end"/>
        </w:r>
      </w:hyperlink>
    </w:p>
    <w:p>
      <w:pPr>
        <w:pStyle w:val="TOC2"/>
        <w:tabs>
          <w:tab w:val="right" w:leader="dot" w:pos="8306"/>
        </w:tabs>
      </w:pPr>
      <w:hyperlink w:anchor="_Toc1258" w:history="1">
        <w:r>
          <w:rPr>
            <w:rFonts w:ascii="仿宋" w:eastAsia="仿宋" w:hAnsi="仿宋" w:cs="仿宋" w:hint="eastAsia"/>
            <w:lang w:eastAsia="zh-CN"/>
          </w:rPr>
          <w:t>(二)、质量管理责任</w:t>
        </w:r>
        <w:r>
          <w:tab/>
        </w:r>
        <w:r>
          <w:fldChar w:fldCharType="begin"/>
        </w:r>
        <w:r>
          <w:instrText xml:space="preserve"> PAGEREF _Toc1258 \h </w:instrText>
        </w:r>
        <w:r>
          <w:fldChar w:fldCharType="separate"/>
        </w:r>
        <w:r>
          <w:t>41</w:t>
        </w:r>
        <w:r>
          <w:fldChar w:fldCharType="end"/>
        </w:r>
      </w:hyperlink>
    </w:p>
    <w:p>
      <w:pPr>
        <w:pStyle w:val="TOC2"/>
        <w:tabs>
          <w:tab w:val="right" w:leader="dot" w:pos="8306"/>
        </w:tabs>
      </w:pPr>
      <w:hyperlink w:anchor="_Toc10689" w:history="1">
        <w:r>
          <w:rPr>
            <w:rFonts w:ascii="仿宋" w:eastAsia="仿宋" w:hAnsi="仿宋" w:cs="仿宋" w:hint="eastAsia"/>
            <w:lang w:eastAsia="zh-CN"/>
          </w:rPr>
          <w:t>(三)、质量管理体系文件</w:t>
        </w:r>
        <w:r>
          <w:tab/>
        </w:r>
        <w:r>
          <w:fldChar w:fldCharType="begin"/>
        </w:r>
        <w:r>
          <w:instrText xml:space="preserve"> PAGEREF _Toc10689 \h </w:instrText>
        </w:r>
        <w:r>
          <w:fldChar w:fldCharType="separate"/>
        </w:r>
        <w:r>
          <w:t>43</w:t>
        </w:r>
        <w:r>
          <w:fldChar w:fldCharType="end"/>
        </w:r>
      </w:hyperlink>
    </w:p>
    <w:p>
      <w:pPr>
        <w:pStyle w:val="TOC2"/>
        <w:tabs>
          <w:tab w:val="right" w:leader="dot" w:pos="8306"/>
        </w:tabs>
      </w:pPr>
      <w:hyperlink w:anchor="_Toc17288" w:history="1">
        <w:r>
          <w:rPr>
            <w:rFonts w:ascii="仿宋" w:eastAsia="仿宋" w:hAnsi="仿宋" w:cs="仿宋" w:hint="eastAsia"/>
            <w:lang w:eastAsia="zh-CN"/>
          </w:rPr>
          <w:t>(四)、质量培训与教育</w:t>
        </w:r>
        <w:r>
          <w:tab/>
        </w:r>
        <w:r>
          <w:fldChar w:fldCharType="begin"/>
        </w:r>
        <w:r>
          <w:instrText xml:space="preserve"> PAGEREF _Toc17288 \h </w:instrText>
        </w:r>
        <w:r>
          <w:fldChar w:fldCharType="separate"/>
        </w:r>
        <w:r>
          <w:t>45</w:t>
        </w:r>
        <w:r>
          <w:fldChar w:fldCharType="end"/>
        </w:r>
      </w:hyperlink>
    </w:p>
    <w:p>
      <w:pPr>
        <w:pStyle w:val="TOC2"/>
        <w:tabs>
          <w:tab w:val="right" w:leader="dot" w:pos="8306"/>
        </w:tabs>
      </w:pPr>
      <w:hyperlink w:anchor="_Toc6780" w:history="1">
        <w:r>
          <w:rPr>
            <w:rFonts w:ascii="仿宋" w:eastAsia="仿宋" w:hAnsi="仿宋" w:cs="仿宋" w:hint="eastAsia"/>
            <w:lang w:eastAsia="zh-CN"/>
          </w:rPr>
          <w:t>(五)、质量审核与评价</w:t>
        </w:r>
        <w:r>
          <w:tab/>
        </w:r>
        <w:r>
          <w:fldChar w:fldCharType="begin"/>
        </w:r>
        <w:r>
          <w:instrText xml:space="preserve"> PAGEREF _Toc6780 \h </w:instrText>
        </w:r>
        <w:r>
          <w:fldChar w:fldCharType="separate"/>
        </w:r>
        <w:r>
          <w:t>46</w:t>
        </w:r>
        <w:r>
          <w:fldChar w:fldCharType="end"/>
        </w:r>
      </w:hyperlink>
    </w:p>
    <w:p>
      <w:pPr>
        <w:pStyle w:val="TOC2"/>
        <w:tabs>
          <w:tab w:val="right" w:leader="dot" w:pos="8306"/>
        </w:tabs>
      </w:pPr>
      <w:hyperlink w:anchor="_Toc12601" w:history="1">
        <w:r>
          <w:rPr>
            <w:rFonts w:ascii="仿宋" w:eastAsia="仿宋" w:hAnsi="仿宋" w:cs="仿宋" w:hint="eastAsia"/>
            <w:lang w:eastAsia="zh-CN"/>
          </w:rPr>
          <w:t>(六)、不符合与纠正措施</w:t>
        </w:r>
        <w:r>
          <w:tab/>
        </w:r>
        <w:r>
          <w:fldChar w:fldCharType="begin"/>
        </w:r>
        <w:r>
          <w:instrText xml:space="preserve"> PAGEREF _Toc12601 \h </w:instrText>
        </w:r>
        <w:r>
          <w:fldChar w:fldCharType="separate"/>
        </w:r>
        <w:r>
          <w:t>47</w:t>
        </w:r>
        <w:r>
          <w:fldChar w:fldCharType="end"/>
        </w:r>
      </w:hyperlink>
    </w:p>
    <w:p>
      <w:pPr>
        <w:pStyle w:val="TOC1"/>
        <w:tabs>
          <w:tab w:val="right" w:leader="dot" w:pos="8306"/>
        </w:tabs>
      </w:pPr>
      <w:hyperlink w:anchor="_Toc16613" w:history="1">
        <w:r>
          <w:rPr>
            <w:rFonts w:ascii="仿宋" w:eastAsia="仿宋" w:hAnsi="仿宋" w:cs="仿宋" w:hint="eastAsia"/>
            <w:lang w:eastAsia="zh-CN"/>
          </w:rPr>
          <w:t>十四、减肥品项目实施保障措施</w:t>
        </w:r>
        <w:r>
          <w:tab/>
        </w:r>
        <w:r>
          <w:fldChar w:fldCharType="begin"/>
        </w:r>
        <w:r>
          <w:instrText xml:space="preserve"> PAGEREF _Toc16613 \h </w:instrText>
        </w:r>
        <w:r>
          <w:fldChar w:fldCharType="separate"/>
        </w:r>
        <w:r>
          <w:t>48</w:t>
        </w:r>
        <w:r>
          <w:fldChar w:fldCharType="end"/>
        </w:r>
      </w:hyperlink>
    </w:p>
    <w:p>
      <w:pPr>
        <w:pStyle w:val="TOC2"/>
        <w:tabs>
          <w:tab w:val="right" w:leader="dot" w:pos="8306"/>
        </w:tabs>
      </w:pPr>
      <w:hyperlink w:anchor="_Toc25130" w:history="1">
        <w:r>
          <w:rPr>
            <w:rFonts w:ascii="仿宋" w:eastAsia="仿宋" w:hAnsi="仿宋" w:cs="仿宋" w:hint="eastAsia"/>
            <w:lang w:eastAsia="zh-CN"/>
          </w:rPr>
          <w:t>(一)、减肥品项目实施保障机制</w:t>
        </w:r>
        <w:r>
          <w:tab/>
        </w:r>
        <w:r>
          <w:fldChar w:fldCharType="begin"/>
        </w:r>
        <w:r>
          <w:instrText xml:space="preserve"> PAGEREF _Toc25130 \h </w:instrText>
        </w:r>
        <w:r>
          <w:fldChar w:fldCharType="separate"/>
        </w:r>
        <w:r>
          <w:t>48</w:t>
        </w:r>
        <w:r>
          <w:fldChar w:fldCharType="end"/>
        </w:r>
      </w:hyperlink>
    </w:p>
    <w:p>
      <w:pPr>
        <w:pStyle w:val="TOC2"/>
        <w:tabs>
          <w:tab w:val="right" w:leader="dot" w:pos="8306"/>
        </w:tabs>
      </w:pPr>
      <w:hyperlink w:anchor="_Toc27055" w:history="1">
        <w:r>
          <w:rPr>
            <w:rFonts w:ascii="仿宋" w:eastAsia="仿宋" w:hAnsi="仿宋" w:cs="仿宋" w:hint="eastAsia"/>
            <w:lang w:eastAsia="zh-CN"/>
          </w:rPr>
          <w:t>(二)、减肥品项目法律合规要求</w:t>
        </w:r>
        <w:r>
          <w:tab/>
        </w:r>
        <w:r>
          <w:fldChar w:fldCharType="begin"/>
        </w:r>
        <w:r>
          <w:instrText xml:space="preserve"> PAGEREF _Toc27055 \h </w:instrText>
        </w:r>
        <w:r>
          <w:fldChar w:fldCharType="separate"/>
        </w:r>
        <w:r>
          <w:t>52</w:t>
        </w:r>
        <w:r>
          <w:fldChar w:fldCharType="end"/>
        </w:r>
      </w:hyperlink>
    </w:p>
    <w:p>
      <w:pPr>
        <w:pStyle w:val="TOC2"/>
        <w:tabs>
          <w:tab w:val="right" w:leader="dot" w:pos="8306"/>
        </w:tabs>
      </w:pPr>
      <w:hyperlink w:anchor="_Toc15509" w:history="1">
        <w:r>
          <w:rPr>
            <w:rFonts w:ascii="仿宋" w:eastAsia="仿宋" w:hAnsi="仿宋" w:cs="仿宋" w:hint="eastAsia"/>
            <w:lang w:eastAsia="zh-CN"/>
          </w:rPr>
          <w:t>(三)、减肥品项目合同管理与法律事务</w:t>
        </w:r>
        <w:r>
          <w:tab/>
        </w:r>
        <w:r>
          <w:fldChar w:fldCharType="begin"/>
        </w:r>
        <w:r>
          <w:instrText xml:space="preserve"> PAGEREF _Toc15509 \h </w:instrText>
        </w:r>
        <w:r>
          <w:fldChar w:fldCharType="separate"/>
        </w:r>
        <w:r>
          <w:t>56</w:t>
        </w:r>
        <w:r>
          <w:fldChar w:fldCharType="end"/>
        </w:r>
      </w:hyperlink>
    </w:p>
    <w:p>
      <w:pPr>
        <w:pStyle w:val="TOC2"/>
        <w:tabs>
          <w:tab w:val="right" w:leader="dot" w:pos="8306"/>
        </w:tabs>
      </w:pPr>
      <w:hyperlink w:anchor="_Toc17720" w:history="1">
        <w:r>
          <w:rPr>
            <w:rFonts w:ascii="仿宋" w:eastAsia="仿宋" w:hAnsi="仿宋" w:cs="仿宋" w:hint="eastAsia"/>
            <w:lang w:eastAsia="zh-CN"/>
          </w:rPr>
          <w:t>(四)、减肥品项目知识产权保护策略</w:t>
        </w:r>
        <w:r>
          <w:tab/>
        </w:r>
        <w:r>
          <w:fldChar w:fldCharType="begin"/>
        </w:r>
        <w:r>
          <w:instrText xml:space="preserve"> PAGEREF _Toc17720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83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895"/>
      <w:r>
        <w:rPr>
          <w:rFonts w:ascii="仿宋" w:eastAsia="仿宋" w:hAnsi="仿宋" w:cs="仿宋" w:hint="eastAsia"/>
          <w:lang w:eastAsia="zh-CN"/>
        </w:rPr>
        <w:t>(一)、减肥品行业分析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减肥品行业一直以来都是市场的关注焦点。行业内的发展趋势、竞争态势以及潜在机会都对减肥品项目的推进产生深远的影响。通过深入研究行业的整体概貌，我们将更好地理解行业的核心特征，为减肥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肥品行业，技术一直是推动创新和发展的关键因素。我们将对当前技术趋势进行详尽分析，包括但不限于人工智能、大数据应用、先进制造技术等。这有助于减肥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减肥品项目成功的基础。我们将对主要竞争对手进行深入研究，包括其市场份额、产品特点、市场定位等。通过全面了解竞争对手的优势和劣势，减肥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396"/>
      <w:r>
        <w:rPr>
          <w:rFonts w:ascii="仿宋" w:eastAsia="仿宋" w:hAnsi="仿宋" w:cs="仿宋" w:hint="eastAsia"/>
          <w:sz w:val="28"/>
          <w:lang w:eastAsia="zh-CN"/>
        </w:rPr>
        <w:t>(二)、减肥品市场分析预测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通过对市场规模的深入调研，我们将预测减肥品市场未来的增长趋势。这包括市场的整体规模、各细分领域的发展趋势等。减肥品项目可以根据市场的扩张速度和潜在机会，制定更符合市场需求的发展策略。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了解消费者的需求是市场分析的核心。我们将通过调查研究，深入挖掘目标消费者的需求特点、购买习惯以及对产品和服务的期望。这有助于减肥品项目更好地定位目标市场，提供更符合消费者期待的解决方案。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减肥品项目实施过程中需要充分考虑的因素。我们将对市场风险进行全面评估，包括但不限于政策法规风险、市场竞争风险、技术变革风险等。通过对潜在风险的深入分析，减肥品项目可以制定相应的风险缓解策略，降低不确定性对减肥品项目的影响。</w:t>
      </w:r>
    </w:p>
    <w:p>
      <w:pPr>
        <w:pStyle w:val="Heading1"/>
        <w:ind w:firstLine="560" w:firstLineChars="200"/>
        <w:rPr>
          <w:rFonts w:ascii="仿宋" w:eastAsia="仿宋" w:hAnsi="仿宋" w:cs="仿宋" w:hint="eastAsia"/>
          <w:sz w:val="28"/>
          <w:lang w:eastAsia="zh-CN"/>
        </w:rPr>
      </w:pPr>
      <w:bookmarkStart w:id="5" w:name="_Toc9033"/>
      <w:r>
        <w:rPr>
          <w:rFonts w:ascii="仿宋" w:eastAsia="仿宋" w:hAnsi="仿宋" w:cs="仿宋" w:hint="eastAsia"/>
          <w:sz w:val="28"/>
          <w:lang w:eastAsia="zh-CN"/>
        </w:rPr>
        <w:t>二、减肥品项目绩效评估</w:t>
      </w:r>
      <w:bookmarkEnd w:id="5"/>
    </w:p>
    <w:p>
      <w:pPr>
        <w:pStyle w:val="Heading2"/>
        <w:rPr>
          <w:rFonts w:ascii="仿宋" w:eastAsia="仿宋" w:hAnsi="仿宋" w:cs="仿宋" w:hint="eastAsia"/>
          <w:lang w:eastAsia="zh-CN"/>
        </w:rPr>
      </w:pPr>
      <w:bookmarkStart w:id="6" w:name="_Toc1060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在减肥品项目中，我们设计了一套全面的绩效评估指标，以确保减肥品项目的可控和成功交付。这些指标跨足减肥品项目目标、成本、进度和质量等多个维度，为我们提供了全面洞察减肥品项目的健康状况。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目标达成率是我们关注的首要指标。我们设定了明确的目标，并通过定期监测和评估，迅速发现并应对潜在的目标偏差。这为减肥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成本绩效是另一个核心关注点。通过实际成本与预算成本的对比分析，我们深入了解成本差异的原因，及时调整资源分配，保持减肥品项目在经济效益方面的合理水平。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进度作为关键的绩效指标之一，得到了精心的关注。我们制定了详细的减肥品项目进度计划，并设立了进度符合度指标，确保实际进度与计划进度保持一致。这使我们能够快速发现和解决潜在的进度问题，保持减肥品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减肥品项目绩效的不可或缺的一环。我们引入了一系列的质量标准和客户满意度指标，以确保减肥品项目交付的成果在质量上达到或超越预期水平。通过持续监测这些指标，我们努力提升减肥品项目整体质量水平，为减肥品项目的成功交付提供有力保障。通过这些科学且全面的绩效评估，我们能够更好地引导减肥品项目的持续改进，确保减肥品项目目标的顺利达成。</w:t>
      </w:r>
    </w:p>
    <w:p>
      <w:pPr>
        <w:pStyle w:val="Heading2"/>
        <w:ind w:firstLine="560" w:firstLineChars="200"/>
        <w:rPr>
          <w:rFonts w:ascii="仿宋" w:eastAsia="仿宋" w:hAnsi="仿宋" w:cs="仿宋" w:hint="eastAsia"/>
          <w:sz w:val="28"/>
          <w:lang w:eastAsia="zh-CN"/>
        </w:rPr>
      </w:pPr>
      <w:bookmarkStart w:id="7" w:name="_Toc1883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绩效评估是减肥品项目中的关键环节，为确保减肥品项目达到预期目标，我们采用了多层次、多维度的绩效评估方法。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减肥品项目的战略目标对齐，确保每个决策和行动都与减肥品项目整体目标保持一致。团队会定期召开战略对齐会议，审视当前工作与减肥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减肥品项目进度、质量、成本和风险等方面。这些指标通过数据收集和分析，为减肥品项目管理团队提供了客观的评估依据。例如，我们通过减肥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绩效评估不仅仅停留在减肥品项目内部，还考虑了减肥品项目对外部环境的影响。我们定期进行干系人满意度调查，以了解各利益相关方对减肥品项目的期望和满意度，并及时做出调整。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这种多层次、多角度的绩效评估方法，使得我们能够全面了解减肥品项目的运行状态，及时做出调整，确保减肥品项目在不断变化的环境中保持稳健前行。</w:t>
      </w:r>
    </w:p>
    <w:p>
      <w:pPr>
        <w:pStyle w:val="Heading2"/>
        <w:ind w:firstLine="560" w:firstLineChars="200"/>
        <w:rPr>
          <w:rFonts w:ascii="仿宋" w:eastAsia="仿宋" w:hAnsi="仿宋" w:cs="仿宋" w:hint="eastAsia"/>
          <w:sz w:val="28"/>
          <w:lang w:eastAsia="zh-CN"/>
        </w:rPr>
      </w:pPr>
      <w:bookmarkStart w:id="8" w:name="_Toc3107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为了确保减肥品项目的有效管理和不断优化，我们采用了精心设计的绩效评估周期。这个周期旨在实现灵活、实时和全面的评估，以适应减肥品项目执行中的各种挑战。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减肥品项目的不同需求，分为短期、中期和长期。短期评估关注每个迭代或工作周期，以及时发现和解决当前任务中的问题。中期评估涵盖几个迭代，深入了解整体减肥品项目的趋势和性能。长期评估则着眼于整个减肥品项目阶段，确保减肥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减肥品项目管理工具和协作平台，团队成员能够随时更新和分享减肥品项目数据。这种实时性的反馈机制使我们能够及时察觉潜在问题，快速调整，保持减肥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减肥品项目的决策制定密不可分。每个周期的减肥品项目回顾会议成为集体总结经验、识别问题深层次原因并找到创新解决方案的平台。这种定期的反思与调整机制使减肥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94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的技术管理特点体现在其创新导向。通过引入最先进的技术趋势和解决方案，减肥品项目致力于提升科技含量、提高质量和效率水平。这意味着我们将采用最新的工具和方法，确保减肥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减肥品项目技术管理的显著特征。通过整合不同领域的技术资源，我们实现了跨学科的协同工作。这有助于优化技术架构，提高整体效能。此外，整合性策略还促进了不同技术团队之间的紧密沟通和高效合作，确保减肥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减肥品项目所采用的技术。通过不断优化技术方案，减肥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减肥品项目团队将在减肥品项目初期识别可能的技术风险，并采取相应的预防和应对措施。通过建立健全的风险评估机制，减肥品项目能够在实施过程中及时发现并解决潜在的技术问题，保障减肥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通过这些独特的技术管理特点，我们确信在减肥品项目中，技术将成为减肥品项目成功的有力支持。这一深度剖析揭示了技术管理在减肥品项目实施中的关键作用，为减肥品项目的技术基础奠定了坚实的基础。</w:t>
      </w:r>
    </w:p>
    <w:p>
      <w:pPr>
        <w:pStyle w:val="Heading2"/>
        <w:ind w:firstLine="560" w:firstLineChars="200"/>
        <w:rPr>
          <w:rFonts w:ascii="仿宋" w:eastAsia="仿宋" w:hAnsi="仿宋" w:cs="仿宋" w:hint="eastAsia"/>
          <w:sz w:val="28"/>
          <w:lang w:eastAsia="zh-CN"/>
        </w:rPr>
      </w:pPr>
      <w:bookmarkStart w:id="11" w:name="_Toc4302"/>
      <w:r>
        <w:rPr>
          <w:rFonts w:ascii="仿宋" w:eastAsia="仿宋" w:hAnsi="仿宋" w:cs="仿宋" w:hint="eastAsia"/>
          <w:sz w:val="28"/>
          <w:lang w:eastAsia="zh-CN"/>
        </w:rPr>
        <w:t>(二)、减肥品项目工艺技术设计方案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减肥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减肥品项目将严格按照相关行业规范要求进行组织。通过有效控制产品质量，减肥品项目将致力于为顾客提供优质的减肥品项目产品和良好的服务。这体现了减肥品项目对于生产活动合规性和质量标准的高度重视，为减肥品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减肥品项目注重生态效益和清洁生产原则。减肥品项目建设将紧密结合地方特色经济发展，与社会经济发展规划和区域环境保护规划方案相协调一致。通过与当地区域自然生态系统的结合，减肥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减肥品项目产品具有多样化的客户需求和个性化的特点。因此，减肥品项目产品规格品种多样，且单批生产数量较小。为满足这一特点，减肥品项目承办单位将建设先进的柔性制造生产线。通过广泛应用柔性制造技术，减肥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减肥品项目采用的技术具有较高的技术含量和自动化水平，处于国内先进水平。这一技术选用不仅体现了对生产效率、质量和环境友好性的高标准要求，同时为减肥品项目的可持续发展奠定了坚实的基础。</w:t>
      </w:r>
    </w:p>
    <w:p>
      <w:pPr>
        <w:pStyle w:val="Heading2"/>
        <w:ind w:firstLine="560" w:firstLineChars="200"/>
        <w:rPr>
          <w:rFonts w:ascii="仿宋" w:eastAsia="仿宋" w:hAnsi="仿宋" w:cs="仿宋" w:hint="eastAsia"/>
          <w:sz w:val="28"/>
          <w:lang w:eastAsia="zh-CN"/>
        </w:rPr>
      </w:pPr>
      <w:bookmarkStart w:id="12" w:name="_Toc1416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为确保减肥品项目的高效生产和技术实施，我们制定了一套精心设计的设备选型方案，以满足减肥品项目生产、质量和环保的要求。该方案的主要特点如下：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减肥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针对减肥品项目产品的多样性和小批量生产的特点，我们将建设柔性制造生产线。通过在设备选型中考虑柔性制造技术，可以灵活应对不同产品规格和生产需求，实现生产线的高度灵活性和适应性。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0632"/>
      <w:r>
        <w:rPr>
          <w:rFonts w:ascii="仿宋" w:eastAsia="仿宋" w:hAnsi="仿宋" w:cs="仿宋" w:hint="eastAsia"/>
          <w:sz w:val="28"/>
          <w:lang w:eastAsia="zh-CN"/>
        </w:rPr>
        <w:t>四、减肥品项目可持续发展</w:t>
      </w:r>
      <w:bookmarkEnd w:id="13"/>
    </w:p>
    <w:p>
      <w:pPr>
        <w:pStyle w:val="Heading2"/>
        <w:rPr>
          <w:rFonts w:ascii="仿宋" w:eastAsia="仿宋" w:hAnsi="仿宋" w:cs="仿宋" w:hint="eastAsia"/>
          <w:lang w:eastAsia="zh-CN"/>
        </w:rPr>
      </w:pPr>
      <w:bookmarkStart w:id="14" w:name="_Toc2185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减肥品项目中，减肥品项目团队着眼于未来，明确了可持续发展的战略方向。制定的具体可持续发展目标包括降低资源使用、采用环保技术、最大化社会效益等。这一步骤不仅有助于减肥品项目在环保和社会责任方面达到最高标准，也为未来提供了明确的指引，确保减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可持续实践的融入减肥品项目管理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减肥品项目管理周期。从减肥品项目规划开始，减肥品项目团队就考虑了环境和社会的因素。在执行阶段，减肥品项目团队积极推动绿色技术的应用，优化资源利用。此外，关注员工的社会责任，通过培训和沟通活动提高员工对可持续发展的认知，使他们能够在日常工作中践行可持续实践。这些举措不仅为减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889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扎根于减肥品项目的可持续发展理念，我们深信环保与社会责任是减肥品项目成功的关键支柱。在减肥品项目的每一步，我们都致力于通过创新和实践，履行对环境和社会的坚定责任。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团队通过引入先进的环保技术、建立高效的废物处理系统以及推动能源节约措施，积极履行环保责任。定期的环保监测和评估确保减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不仅致力于自身可持续发展，还注重对社会的回馈。通过支持社区减肥品项目、参与慈善事业、提供培训机会等方式，减肥品项目积极履行社会责任。与当地社区建立积极互动，关注员工的工作与生活平衡，以及员工的身心健康，是减肥品项目在社会责任层面的关键举措。这样的实践不仅增强了减肥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668"/>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183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减肥品项目的主要产品是XXXX，预计年产值为XXX万元。这一产品在市场中占据着重要的地位，其广泛的应用范围使得该减肥品项目的市场前景非常广阔。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减肥品项目的xxx产品作为重要的原材料之一，将在多个领域发挥关键作用。其在建筑、交通、能源等方面的广泛应用将为整个产业链提供强大的支持，形成产业协同效应。减肥品项目的年产值XXX万XXX万XXX万万元不仅反映了其在市场上的巨大潜力，更预示着它对国民经济的积极贡献。这种关联度高、涉及面广的产业关系，使得该减肥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370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总征地面积为XXXX平方米，相当于约XX.XX亩，其中净用地面积为XXXX平方米，红线范围内相当于约XX.XX亩。这一用地规模充分考虑了减肥品项目的建设需求，保障了减肥品项目在合适的空间内得以充分发展。减肥品项目规划的总建筑面积为XXXX平方米，其中主体工程建设占XXXX平方米，计容建筑面积达XXXX平方米。预计建筑工程的投资将达到XXXX万元，为减肥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计划购置的设备共计XXXX台（套），设备购置费用为XXXX万元。这一设备购置计划充分考虑到减肥品项目的生产需求和技术要求，确保了减肥品项目在生产运营中具备先进的技术装备和高效的生产能力。设备的合理配置将为减肥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计划总投资为XXXX万元，预计年实现营业收入为XXXX万元。这一产能规模的设定旨在确保减肥品项目能够在投资与回报之间取得平衡，实现长期可持续的发展。减肥品项目的总投资充分考虑到各个方面的需求，包括用地建设、设备购置等多个环节，以确保减肥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191"/>
      <w:r>
        <w:rPr>
          <w:rFonts w:ascii="仿宋" w:eastAsia="仿宋" w:hAnsi="仿宋" w:cs="仿宋" w:hint="eastAsia"/>
          <w:sz w:val="28"/>
          <w:lang w:eastAsia="zh-CN"/>
        </w:rPr>
        <w:t>六、减肥品项目建设背景及必要性分析</w:t>
      </w:r>
      <w:bookmarkEnd w:id="19"/>
    </w:p>
    <w:p>
      <w:pPr>
        <w:pStyle w:val="Heading2"/>
        <w:rPr>
          <w:rFonts w:ascii="仿宋" w:eastAsia="仿宋" w:hAnsi="仿宋" w:cs="仿宋" w:hint="eastAsia"/>
          <w:lang w:eastAsia="zh-CN"/>
        </w:rPr>
      </w:pPr>
      <w:bookmarkStart w:id="20" w:name="_Toc6931"/>
      <w:r>
        <w:rPr>
          <w:rFonts w:ascii="仿宋" w:eastAsia="仿宋" w:hAnsi="仿宋" w:cs="仿宋" w:hint="eastAsia"/>
          <w:lang w:eastAsia="zh-CN"/>
        </w:rPr>
        <w:t>(一)、减肥品项目背景分析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减肥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我们的背景分析将深入挖掘当前行业的发展趋势，通过对竞争态势的全面审视，找到减肥品项目在这个潮流中的定位。同时，我们将关注行业内涌现的新兴机遇，以便减肥品项目更好地融入行业发展的潮流中。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减肥品项目提供了强大的发展动力。我们将聚焦于行业内最新的技术发展趋势，包括但不限于人工智能、大数据分析、物联网等领域。通过深度的技术研究，我们将确保减肥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减肥品项目发展的源泉。我们将投入更多的精力对市场需求进行深入剖析，超越表面的需求，深入挖掘潜在的市场痛点和机遇。通过对市场需求的细致了解，减肥品项目将更有针对性地设计解决方案，满足市场的多样化需求，从而更好地促进减肥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减肥品项目战略至关重要。我们将对竞争态势进行更为深入的分析，包括但不限于市场份额、产品特点、客户满意度等多个维度。通过深度的竞争分析，减肥品项目将能够更准确地把握市场脉搏，制定具有竞争力的减肥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减肥品项目的发展具有直接的影响。我们将进行更为全面的法规和政策分析，了解行业发展中的潜在法律风险和合规挑战。通过充分了解和遵守相关法规，减肥品项目将确保在法律框架内合法合规运营，为减肥品项目的稳健发展提供有力支持。</w:t>
      </w:r>
    </w:p>
    <w:p>
      <w:pPr>
        <w:pStyle w:val="Heading2"/>
        <w:ind w:firstLine="560" w:firstLineChars="200"/>
        <w:rPr>
          <w:rFonts w:ascii="仿宋" w:eastAsia="仿宋" w:hAnsi="仿宋" w:cs="仿宋" w:hint="eastAsia"/>
          <w:sz w:val="28"/>
          <w:lang w:eastAsia="zh-CN"/>
        </w:rPr>
      </w:pPr>
      <w:bookmarkStart w:id="21" w:name="_Toc12577"/>
      <w:r>
        <w:rPr>
          <w:rFonts w:ascii="仿宋" w:eastAsia="仿宋" w:hAnsi="仿宋" w:cs="仿宋" w:hint="eastAsia"/>
          <w:sz w:val="28"/>
          <w:lang w:eastAsia="zh-CN"/>
        </w:rPr>
        <w:t>(二)、减肥品项目建设必要性分析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https://d.book118.com/668125075107006032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2F6D16"/>
    <w:rsid w:val="4C2F6D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25075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2024-01-30T10:02:00Z</dcterms:created>
  <dcterms:modified xsi:type="dcterms:W3CDTF">2024-01-30T10:02:50Z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0C55055114A64DDAAB7944E1E2F1B490_11</vt:lpwstr>
  </property>
  <property fmtid="{D5CDD505-2E9C-101B-9397-08002B2CF9AE}" pid="3" name="KSOProductBuildVer">
    <vt:lpwstr>2052-12.1.0.16250</vt:lpwstr>
  </property>
</Properties>
</file>