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1917" w14:paraId="25B144D1" w14:textId="77777777">
      <w:pPr>
        <w:rPr>
          <w:rFonts w:ascii="仿宋" w:eastAsia="仿宋" w:hAnsi="仿宋" w:cs="仿宋"/>
          <w:b/>
          <w:sz w:val="40"/>
        </w:rPr>
      </w:pPr>
    </w:p>
    <w:p w:rsidR="00491917" w14:paraId="1CA9C3E5" w14:textId="77777777">
      <w:pPr>
        <w:rPr>
          <w:rFonts w:ascii="仿宋" w:eastAsia="仿宋" w:hAnsi="仿宋" w:cs="仿宋"/>
          <w:b/>
          <w:sz w:val="40"/>
        </w:rPr>
      </w:pPr>
    </w:p>
    <w:p w:rsidR="00491917" w14:paraId="37CCE3FC" w14:textId="77777777">
      <w:pPr>
        <w:rPr>
          <w:rFonts w:ascii="仿宋" w:eastAsia="仿宋" w:hAnsi="仿宋" w:cs="仿宋"/>
          <w:b/>
          <w:sz w:val="40"/>
        </w:rPr>
      </w:pPr>
    </w:p>
    <w:p w:rsidR="00491917" w14:paraId="4A53127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文物遗址保护服务相关项目投资计划书</w:t>
      </w:r>
    </w:p>
    <w:p w:rsidR="00491917" w14:paraId="6FF72EFF" w14:textId="77777777">
      <w:pPr>
        <w:jc w:val="center"/>
        <w:rPr>
          <w:rFonts w:ascii="仿宋" w:eastAsia="仿宋" w:hAnsi="仿宋" w:cs="仿宋"/>
          <w:b/>
          <w:sz w:val="40"/>
        </w:rPr>
      </w:pPr>
      <w:r>
        <w:rPr>
          <w:rFonts w:ascii="仿宋" w:eastAsia="仿宋" w:hAnsi="仿宋" w:cs="仿宋" w:hint="eastAsia"/>
          <w:b/>
          <w:sz w:val="40"/>
        </w:rPr>
        <w:t>目录</w:t>
      </w:r>
    </w:p>
    <w:p w:rsidR="00491917" w14:paraId="78D2E472" w14:textId="77777777">
      <w:pPr>
        <w:pStyle w:val="TOC1"/>
        <w:tabs>
          <w:tab w:val="right" w:leader="dot" w:pos="8306"/>
        </w:tabs>
      </w:pPr>
      <w:r>
        <w:fldChar w:fldCharType="begin"/>
      </w:r>
      <w:r>
        <w:instrText>TOC \h \z</w:instrText>
      </w:r>
      <w:r>
        <w:fldChar w:fldCharType="separate"/>
      </w:r>
      <w:hyperlink w:anchor="_Toc22037" w:history="1">
        <w:r>
          <w:rPr>
            <w:rFonts w:ascii="仿宋" w:eastAsia="仿宋" w:hAnsi="仿宋" w:cs="仿宋" w:hint="eastAsia"/>
          </w:rPr>
          <w:t>前言</w:t>
        </w:r>
        <w:r>
          <w:tab/>
        </w:r>
        <w:r>
          <w:fldChar w:fldCharType="begin"/>
        </w:r>
        <w:r>
          <w:instrText xml:space="preserve"> PAGEREF _Toc22037 \h </w:instrText>
        </w:r>
        <w:r>
          <w:fldChar w:fldCharType="separate"/>
        </w:r>
        <w:r>
          <w:t>3</w:t>
        </w:r>
        <w:r>
          <w:fldChar w:fldCharType="end"/>
        </w:r>
      </w:hyperlink>
    </w:p>
    <w:p w:rsidR="00491917" w14:paraId="4D92D456" w14:textId="77777777">
      <w:pPr>
        <w:pStyle w:val="TOC1"/>
        <w:tabs>
          <w:tab w:val="right" w:leader="dot" w:pos="8306"/>
        </w:tabs>
      </w:pPr>
      <w:hyperlink w:anchor="_Toc941" w:history="1">
        <w:r>
          <w:rPr>
            <w:rFonts w:ascii="仿宋" w:eastAsia="仿宋" w:hAnsi="仿宋" w:cs="仿宋" w:hint="eastAsia"/>
          </w:rPr>
          <w:t>一、文物遗址保护服务项目概论</w:t>
        </w:r>
        <w:r>
          <w:tab/>
        </w:r>
        <w:r>
          <w:fldChar w:fldCharType="begin"/>
        </w:r>
        <w:r>
          <w:instrText xml:space="preserve"> PAGEREF _Toc941 \h </w:instrText>
        </w:r>
        <w:r>
          <w:fldChar w:fldCharType="separate"/>
        </w:r>
        <w:r>
          <w:t>3</w:t>
        </w:r>
        <w:r>
          <w:fldChar w:fldCharType="end"/>
        </w:r>
      </w:hyperlink>
    </w:p>
    <w:p w:rsidR="00491917" w14:paraId="14E8C8E0" w14:textId="77777777">
      <w:pPr>
        <w:pStyle w:val="TOC2"/>
        <w:tabs>
          <w:tab w:val="right" w:leader="dot" w:pos="8306"/>
        </w:tabs>
      </w:pPr>
      <w:hyperlink w:anchor="_Toc5406" w:history="1">
        <w:r>
          <w:rPr>
            <w:rFonts w:ascii="仿宋" w:eastAsia="仿宋" w:hAnsi="仿宋" w:cs="仿宋" w:hint="eastAsia"/>
          </w:rPr>
          <w:t>（一）文物遗址保护服务项目名称</w:t>
        </w:r>
        <w:r>
          <w:tab/>
        </w:r>
        <w:r>
          <w:fldChar w:fldCharType="begin"/>
        </w:r>
        <w:r>
          <w:instrText xml:space="preserve"> PAGEREF _Toc5406 \h </w:instrText>
        </w:r>
        <w:r>
          <w:fldChar w:fldCharType="separate"/>
        </w:r>
        <w:r>
          <w:t>3</w:t>
        </w:r>
        <w:r>
          <w:fldChar w:fldCharType="end"/>
        </w:r>
      </w:hyperlink>
    </w:p>
    <w:p w:rsidR="00491917" w14:paraId="416F06DA" w14:textId="77777777">
      <w:pPr>
        <w:pStyle w:val="TOC2"/>
        <w:tabs>
          <w:tab w:val="right" w:leader="dot" w:pos="8306"/>
        </w:tabs>
      </w:pPr>
      <w:hyperlink w:anchor="_Toc12498" w:history="1">
        <w:r>
          <w:rPr>
            <w:rFonts w:ascii="仿宋" w:eastAsia="仿宋" w:hAnsi="仿宋" w:cs="仿宋" w:hint="eastAsia"/>
          </w:rPr>
          <w:t>（二）文物遗址保护服务项目投资人</w:t>
        </w:r>
        <w:r>
          <w:tab/>
        </w:r>
        <w:r>
          <w:fldChar w:fldCharType="begin"/>
        </w:r>
        <w:r>
          <w:instrText xml:space="preserve"> PAGEREF _Toc12498 \h </w:instrText>
        </w:r>
        <w:r>
          <w:fldChar w:fldCharType="separate"/>
        </w:r>
        <w:r>
          <w:t>3</w:t>
        </w:r>
        <w:r>
          <w:fldChar w:fldCharType="end"/>
        </w:r>
      </w:hyperlink>
    </w:p>
    <w:p w:rsidR="00491917" w14:paraId="5B66ABFD" w14:textId="77777777">
      <w:pPr>
        <w:pStyle w:val="TOC2"/>
        <w:tabs>
          <w:tab w:val="right" w:leader="dot" w:pos="8306"/>
        </w:tabs>
      </w:pPr>
      <w:hyperlink w:anchor="_Toc20878" w:history="1">
        <w:r>
          <w:rPr>
            <w:rFonts w:ascii="仿宋" w:eastAsia="仿宋" w:hAnsi="仿宋" w:cs="仿宋" w:hint="eastAsia"/>
          </w:rPr>
          <w:t>（三）建设地点</w:t>
        </w:r>
        <w:r>
          <w:tab/>
        </w:r>
        <w:r>
          <w:fldChar w:fldCharType="begin"/>
        </w:r>
        <w:r>
          <w:instrText xml:space="preserve"> PAGEREF _Toc20878 \h </w:instrText>
        </w:r>
        <w:r>
          <w:fldChar w:fldCharType="separate"/>
        </w:r>
        <w:r>
          <w:t>3</w:t>
        </w:r>
        <w:r>
          <w:fldChar w:fldCharType="end"/>
        </w:r>
      </w:hyperlink>
    </w:p>
    <w:p w:rsidR="00491917" w14:paraId="0CE0FE1A" w14:textId="77777777">
      <w:pPr>
        <w:pStyle w:val="TOC2"/>
        <w:tabs>
          <w:tab w:val="right" w:leader="dot" w:pos="8306"/>
        </w:tabs>
      </w:pPr>
      <w:hyperlink w:anchor="_Toc10243" w:history="1">
        <w:r>
          <w:rPr>
            <w:rFonts w:ascii="仿宋" w:eastAsia="仿宋" w:hAnsi="仿宋" w:cs="仿宋" w:hint="eastAsia"/>
          </w:rPr>
          <w:t>（四）编制原则</w:t>
        </w:r>
        <w:r>
          <w:tab/>
        </w:r>
        <w:r>
          <w:fldChar w:fldCharType="begin"/>
        </w:r>
        <w:r>
          <w:instrText xml:space="preserve"> PAGEREF _Toc10243 \h </w:instrText>
        </w:r>
        <w:r>
          <w:fldChar w:fldCharType="separate"/>
        </w:r>
        <w:r>
          <w:t>3</w:t>
        </w:r>
        <w:r>
          <w:fldChar w:fldCharType="end"/>
        </w:r>
      </w:hyperlink>
    </w:p>
    <w:p w:rsidR="00491917" w14:paraId="2E80E238" w14:textId="77777777">
      <w:pPr>
        <w:pStyle w:val="TOC2"/>
        <w:tabs>
          <w:tab w:val="right" w:leader="dot" w:pos="8306"/>
        </w:tabs>
      </w:pPr>
      <w:hyperlink w:anchor="_Toc32279" w:history="1">
        <w:r>
          <w:rPr>
            <w:rFonts w:ascii="仿宋" w:eastAsia="仿宋" w:hAnsi="仿宋" w:cs="仿宋" w:hint="eastAsia"/>
          </w:rPr>
          <w:t>（五）编制依据</w:t>
        </w:r>
        <w:r>
          <w:tab/>
        </w:r>
        <w:r>
          <w:fldChar w:fldCharType="begin"/>
        </w:r>
        <w:r>
          <w:instrText xml:space="preserve"> PAGEREF _Toc32279 \h </w:instrText>
        </w:r>
        <w:r>
          <w:fldChar w:fldCharType="separate"/>
        </w:r>
        <w:r>
          <w:t>5</w:t>
        </w:r>
        <w:r>
          <w:fldChar w:fldCharType="end"/>
        </w:r>
      </w:hyperlink>
    </w:p>
    <w:p w:rsidR="00491917" w14:paraId="21734FB8" w14:textId="77777777">
      <w:pPr>
        <w:pStyle w:val="TOC2"/>
        <w:tabs>
          <w:tab w:val="right" w:leader="dot" w:pos="8306"/>
        </w:tabs>
      </w:pPr>
      <w:hyperlink w:anchor="_Toc9525" w:history="1">
        <w:r>
          <w:rPr>
            <w:rFonts w:ascii="仿宋" w:eastAsia="仿宋" w:hAnsi="仿宋" w:cs="仿宋" w:hint="eastAsia"/>
          </w:rPr>
          <w:t>（六）编制范围及内容</w:t>
        </w:r>
        <w:r>
          <w:tab/>
        </w:r>
        <w:r>
          <w:fldChar w:fldCharType="begin"/>
        </w:r>
        <w:r>
          <w:instrText xml:space="preserve"> PAGEREF _Toc9525 \h </w:instrText>
        </w:r>
        <w:r>
          <w:fldChar w:fldCharType="separate"/>
        </w:r>
        <w:r>
          <w:t>6</w:t>
        </w:r>
        <w:r>
          <w:fldChar w:fldCharType="end"/>
        </w:r>
      </w:hyperlink>
    </w:p>
    <w:p w:rsidR="00491917" w14:paraId="5FC6035C" w14:textId="77777777">
      <w:pPr>
        <w:pStyle w:val="TOC2"/>
        <w:tabs>
          <w:tab w:val="right" w:leader="dot" w:pos="8306"/>
        </w:tabs>
      </w:pPr>
      <w:hyperlink w:anchor="_Toc21178" w:history="1">
        <w:r>
          <w:rPr>
            <w:rFonts w:ascii="仿宋" w:eastAsia="仿宋" w:hAnsi="仿宋" w:cs="仿宋" w:hint="eastAsia"/>
          </w:rPr>
          <w:t>（七）文物遗址保护服务项目建设背景</w:t>
        </w:r>
        <w:r>
          <w:tab/>
        </w:r>
        <w:r>
          <w:fldChar w:fldCharType="begin"/>
        </w:r>
        <w:r>
          <w:instrText xml:space="preserve"> PAGEREF _Toc21178 \h </w:instrText>
        </w:r>
        <w:r>
          <w:fldChar w:fldCharType="separate"/>
        </w:r>
        <w:r>
          <w:t>8</w:t>
        </w:r>
        <w:r>
          <w:fldChar w:fldCharType="end"/>
        </w:r>
      </w:hyperlink>
    </w:p>
    <w:p w:rsidR="00491917" w14:paraId="4A7BBF22" w14:textId="77777777">
      <w:pPr>
        <w:pStyle w:val="TOC2"/>
        <w:tabs>
          <w:tab w:val="right" w:leader="dot" w:pos="8306"/>
        </w:tabs>
      </w:pPr>
      <w:hyperlink w:anchor="_Toc17599" w:history="1">
        <w:r>
          <w:rPr>
            <w:rFonts w:ascii="仿宋" w:eastAsia="仿宋" w:hAnsi="仿宋" w:cs="仿宋" w:hint="eastAsia"/>
          </w:rPr>
          <w:t>（八）</w:t>
        </w:r>
        <w:r>
          <w:rPr>
            <w:rFonts w:ascii="仿宋" w:eastAsia="仿宋" w:hAnsi="仿宋" w:cs="仿宋" w:hint="eastAsia"/>
          </w:rPr>
          <w:t>结论分析</w:t>
        </w:r>
        <w:r>
          <w:tab/>
        </w:r>
        <w:r>
          <w:fldChar w:fldCharType="begin"/>
        </w:r>
        <w:r>
          <w:instrText xml:space="preserve"> PAGEREF _Toc17599 \h </w:instrText>
        </w:r>
        <w:r>
          <w:fldChar w:fldCharType="separate"/>
        </w:r>
        <w:r>
          <w:t>8</w:t>
        </w:r>
        <w:r>
          <w:fldChar w:fldCharType="end"/>
        </w:r>
      </w:hyperlink>
    </w:p>
    <w:p w:rsidR="00491917" w14:paraId="0860459C" w14:textId="77777777">
      <w:pPr>
        <w:pStyle w:val="TOC1"/>
        <w:tabs>
          <w:tab w:val="right" w:leader="dot" w:pos="8306"/>
        </w:tabs>
      </w:pPr>
      <w:hyperlink w:anchor="_Toc5478" w:history="1">
        <w:r>
          <w:rPr>
            <w:rFonts w:ascii="仿宋" w:eastAsia="仿宋" w:hAnsi="仿宋" w:cs="仿宋" w:hint="eastAsia"/>
          </w:rPr>
          <w:t>二、文物遗址保护服务项目投资背景分析</w:t>
        </w:r>
        <w:r>
          <w:tab/>
        </w:r>
        <w:r>
          <w:fldChar w:fldCharType="begin"/>
        </w:r>
        <w:r>
          <w:instrText xml:space="preserve"> PAGEREF _Toc5478 \h </w:instrText>
        </w:r>
        <w:r>
          <w:fldChar w:fldCharType="separate"/>
        </w:r>
        <w:r>
          <w:t>10</w:t>
        </w:r>
        <w:r>
          <w:fldChar w:fldCharType="end"/>
        </w:r>
      </w:hyperlink>
    </w:p>
    <w:p w:rsidR="00491917" w14:paraId="705B255F" w14:textId="77777777">
      <w:pPr>
        <w:pStyle w:val="TOC2"/>
        <w:tabs>
          <w:tab w:val="right" w:leader="dot" w:pos="8306"/>
        </w:tabs>
      </w:pPr>
      <w:hyperlink w:anchor="_Toc11259" w:history="1">
        <w:r>
          <w:rPr>
            <w:rFonts w:ascii="仿宋" w:eastAsia="仿宋" w:hAnsi="仿宋" w:cs="仿宋" w:hint="eastAsia"/>
          </w:rPr>
          <w:t>（一）行业背景分析</w:t>
        </w:r>
        <w:r>
          <w:tab/>
        </w:r>
        <w:r>
          <w:fldChar w:fldCharType="begin"/>
        </w:r>
        <w:r>
          <w:instrText xml:space="preserve"> PAGEREF _Toc11259 \h </w:instrText>
        </w:r>
        <w:r>
          <w:fldChar w:fldCharType="separate"/>
        </w:r>
        <w:r>
          <w:t>10</w:t>
        </w:r>
        <w:r>
          <w:fldChar w:fldCharType="end"/>
        </w:r>
      </w:hyperlink>
    </w:p>
    <w:p w:rsidR="00491917" w14:paraId="73B59416" w14:textId="77777777">
      <w:pPr>
        <w:pStyle w:val="TOC2"/>
        <w:tabs>
          <w:tab w:val="right" w:leader="dot" w:pos="8306"/>
        </w:tabs>
      </w:pPr>
      <w:hyperlink w:anchor="_Toc6286" w:history="1">
        <w:r>
          <w:rPr>
            <w:rFonts w:ascii="仿宋" w:eastAsia="仿宋" w:hAnsi="仿宋" w:cs="仿宋" w:hint="eastAsia"/>
          </w:rPr>
          <w:t>（二）产业发展分析</w:t>
        </w:r>
        <w:r>
          <w:tab/>
        </w:r>
        <w:r>
          <w:fldChar w:fldCharType="begin"/>
        </w:r>
        <w:r>
          <w:instrText xml:space="preserve"> PAGEREF _Toc6286 \h </w:instrText>
        </w:r>
        <w:r>
          <w:fldChar w:fldCharType="separate"/>
        </w:r>
        <w:r>
          <w:t>11</w:t>
        </w:r>
        <w:r>
          <w:fldChar w:fldCharType="end"/>
        </w:r>
      </w:hyperlink>
    </w:p>
    <w:p w:rsidR="00491917" w14:paraId="17FF0376" w14:textId="77777777">
      <w:pPr>
        <w:pStyle w:val="TOC1"/>
        <w:tabs>
          <w:tab w:val="right" w:leader="dot" w:pos="8306"/>
        </w:tabs>
      </w:pPr>
      <w:hyperlink w:anchor="_Toc9230" w:history="1">
        <w:r>
          <w:rPr>
            <w:rFonts w:ascii="仿宋" w:eastAsia="仿宋" w:hAnsi="仿宋" w:cs="仿宋" w:hint="eastAsia"/>
          </w:rPr>
          <w:t>三、产品方案与建设规划</w:t>
        </w:r>
        <w:r>
          <w:tab/>
        </w:r>
        <w:r>
          <w:fldChar w:fldCharType="begin"/>
        </w:r>
        <w:r>
          <w:instrText xml:space="preserve"> PAGEREF _Toc9230 \h </w:instrText>
        </w:r>
        <w:r>
          <w:fldChar w:fldCharType="separate"/>
        </w:r>
        <w:r>
          <w:t>12</w:t>
        </w:r>
        <w:r>
          <w:fldChar w:fldCharType="end"/>
        </w:r>
      </w:hyperlink>
    </w:p>
    <w:p w:rsidR="00491917" w14:paraId="2D3475E6" w14:textId="77777777">
      <w:pPr>
        <w:pStyle w:val="TOC2"/>
        <w:tabs>
          <w:tab w:val="right" w:leader="dot" w:pos="8306"/>
        </w:tabs>
      </w:pPr>
      <w:hyperlink w:anchor="_Toc10070" w:history="1">
        <w:r>
          <w:rPr>
            <w:rFonts w:ascii="仿宋" w:eastAsia="仿宋" w:hAnsi="仿宋" w:cs="仿宋" w:hint="eastAsia"/>
          </w:rPr>
          <w:t>（一）文物遗址保护服务项目场地规模</w:t>
        </w:r>
        <w:r>
          <w:tab/>
        </w:r>
        <w:r>
          <w:fldChar w:fldCharType="begin"/>
        </w:r>
        <w:r>
          <w:instrText xml:space="preserve"> PAGEREF _Toc10070 \h </w:instrText>
        </w:r>
        <w:r>
          <w:fldChar w:fldCharType="separate"/>
        </w:r>
        <w:r>
          <w:t>12</w:t>
        </w:r>
        <w:r>
          <w:fldChar w:fldCharType="end"/>
        </w:r>
      </w:hyperlink>
    </w:p>
    <w:p w:rsidR="00491917" w14:paraId="509BBC97" w14:textId="77777777">
      <w:pPr>
        <w:pStyle w:val="TOC2"/>
        <w:tabs>
          <w:tab w:val="right" w:leader="dot" w:pos="8306"/>
        </w:tabs>
      </w:pPr>
      <w:hyperlink w:anchor="_Toc8148" w:history="1">
        <w:r>
          <w:rPr>
            <w:rFonts w:ascii="仿宋" w:eastAsia="仿宋" w:hAnsi="仿宋" w:cs="仿宋" w:hint="eastAsia"/>
          </w:rPr>
          <w:t>（二）产能规模</w:t>
        </w:r>
        <w:r>
          <w:tab/>
        </w:r>
        <w:r>
          <w:fldChar w:fldCharType="begin"/>
        </w:r>
        <w:r>
          <w:instrText xml:space="preserve"> PAGEREF _Toc8148 \h </w:instrText>
        </w:r>
        <w:r>
          <w:fldChar w:fldCharType="separate"/>
        </w:r>
        <w:r>
          <w:t>13</w:t>
        </w:r>
        <w:r>
          <w:fldChar w:fldCharType="end"/>
        </w:r>
      </w:hyperlink>
    </w:p>
    <w:p w:rsidR="00491917" w14:paraId="019EC400" w14:textId="77777777">
      <w:pPr>
        <w:pStyle w:val="TOC2"/>
        <w:tabs>
          <w:tab w:val="right" w:leader="dot" w:pos="8306"/>
        </w:tabs>
      </w:pPr>
      <w:hyperlink w:anchor="_Toc5194" w:history="1">
        <w:r>
          <w:rPr>
            <w:rFonts w:ascii="仿宋" w:eastAsia="仿宋" w:hAnsi="仿宋" w:cs="仿宋" w:hint="eastAsia"/>
          </w:rPr>
          <w:t>（三）产品规划方案及生产纲领</w:t>
        </w:r>
        <w:r>
          <w:tab/>
        </w:r>
        <w:r>
          <w:fldChar w:fldCharType="begin"/>
        </w:r>
        <w:r>
          <w:instrText xml:space="preserve"> PAGEREF _Toc5194 \h </w:instrText>
        </w:r>
        <w:r>
          <w:fldChar w:fldCharType="separate"/>
        </w:r>
        <w:r>
          <w:t>13</w:t>
        </w:r>
        <w:r>
          <w:fldChar w:fldCharType="end"/>
        </w:r>
      </w:hyperlink>
    </w:p>
    <w:p w:rsidR="00491917" w14:paraId="42D1F0FE" w14:textId="77777777">
      <w:pPr>
        <w:pStyle w:val="TOC1"/>
        <w:tabs>
          <w:tab w:val="right" w:leader="dot" w:pos="8306"/>
        </w:tabs>
      </w:pPr>
      <w:hyperlink w:anchor="_Toc11841" w:history="1">
        <w:r>
          <w:rPr>
            <w:rFonts w:ascii="仿宋" w:eastAsia="仿宋" w:hAnsi="仿宋" w:cs="仿宋" w:hint="eastAsia"/>
          </w:rPr>
          <w:t>四、文物遗址保护服务项目选址方案</w:t>
        </w:r>
        <w:r>
          <w:tab/>
        </w:r>
        <w:r>
          <w:fldChar w:fldCharType="begin"/>
        </w:r>
        <w:r>
          <w:instrText xml:space="preserve"> PAGEREF _Toc11841 \h </w:instrText>
        </w:r>
        <w:r>
          <w:fldChar w:fldCharType="separate"/>
        </w:r>
        <w:r>
          <w:t>14</w:t>
        </w:r>
        <w:r>
          <w:fldChar w:fldCharType="end"/>
        </w:r>
      </w:hyperlink>
    </w:p>
    <w:p w:rsidR="00491917" w14:paraId="0B171493" w14:textId="77777777">
      <w:pPr>
        <w:pStyle w:val="TOC2"/>
        <w:tabs>
          <w:tab w:val="right" w:leader="dot" w:pos="8306"/>
        </w:tabs>
      </w:pPr>
      <w:hyperlink w:anchor="_Toc1732" w:history="1">
        <w:r>
          <w:rPr>
            <w:rFonts w:ascii="仿宋" w:eastAsia="仿宋" w:hAnsi="仿宋" w:cs="仿宋" w:hint="eastAsia"/>
          </w:rPr>
          <w:t>（一）文物遗址保护服务项目选址原则</w:t>
        </w:r>
        <w:r>
          <w:tab/>
        </w:r>
        <w:r>
          <w:fldChar w:fldCharType="begin"/>
        </w:r>
        <w:r>
          <w:instrText xml:space="preserve"> PAGEREF _Toc1732 \h </w:instrText>
        </w:r>
        <w:r>
          <w:fldChar w:fldCharType="separate"/>
        </w:r>
        <w:r>
          <w:t>14</w:t>
        </w:r>
        <w:r>
          <w:fldChar w:fldCharType="end"/>
        </w:r>
      </w:hyperlink>
    </w:p>
    <w:p w:rsidR="00491917" w14:paraId="0F7CF13F" w14:textId="77777777">
      <w:pPr>
        <w:pStyle w:val="TOC2"/>
        <w:tabs>
          <w:tab w:val="right" w:leader="dot" w:pos="8306"/>
        </w:tabs>
      </w:pPr>
      <w:hyperlink w:anchor="_Toc9399" w:history="1">
        <w:r>
          <w:rPr>
            <w:rFonts w:ascii="仿宋" w:eastAsia="仿宋" w:hAnsi="仿宋" w:cs="仿宋" w:hint="eastAsia"/>
          </w:rPr>
          <w:t>（二）建设区基本情况</w:t>
        </w:r>
        <w:r>
          <w:tab/>
        </w:r>
        <w:r>
          <w:fldChar w:fldCharType="begin"/>
        </w:r>
        <w:r>
          <w:instrText xml:space="preserve"> PAGEREF _Toc9399 \h </w:instrText>
        </w:r>
        <w:r>
          <w:fldChar w:fldCharType="separate"/>
        </w:r>
        <w:r>
          <w:t>14</w:t>
        </w:r>
        <w:r>
          <w:fldChar w:fldCharType="end"/>
        </w:r>
      </w:hyperlink>
    </w:p>
    <w:p w:rsidR="00491917" w14:paraId="473FA6F3" w14:textId="77777777">
      <w:pPr>
        <w:pStyle w:val="TOC2"/>
        <w:tabs>
          <w:tab w:val="right" w:leader="dot" w:pos="8306"/>
        </w:tabs>
      </w:pPr>
      <w:hyperlink w:anchor="_Toc17501" w:history="1">
        <w:r>
          <w:rPr>
            <w:rFonts w:ascii="仿宋" w:eastAsia="仿宋" w:hAnsi="仿宋" w:cs="仿宋" w:hint="eastAsia"/>
          </w:rPr>
          <w:t>（三）产业发展方向</w:t>
        </w:r>
        <w:r>
          <w:tab/>
        </w:r>
        <w:r>
          <w:fldChar w:fldCharType="begin"/>
        </w:r>
        <w:r>
          <w:instrText xml:space="preserve"> PAGEREF _Toc17501 \h </w:instrText>
        </w:r>
        <w:r>
          <w:fldChar w:fldCharType="separate"/>
        </w:r>
        <w:r>
          <w:t>15</w:t>
        </w:r>
        <w:r>
          <w:fldChar w:fldCharType="end"/>
        </w:r>
      </w:hyperlink>
    </w:p>
    <w:p w:rsidR="00491917" w14:paraId="6FF4806E" w14:textId="77777777">
      <w:pPr>
        <w:pStyle w:val="TOC2"/>
        <w:tabs>
          <w:tab w:val="right" w:leader="dot" w:pos="8306"/>
        </w:tabs>
      </w:pPr>
      <w:hyperlink w:anchor="_Toc26912" w:history="1">
        <w:r>
          <w:rPr>
            <w:rFonts w:ascii="仿宋" w:eastAsia="仿宋" w:hAnsi="仿宋" w:cs="仿宋" w:hint="eastAsia"/>
          </w:rPr>
          <w:t>（四）文物遗址保护服务项目选址综合评价</w:t>
        </w:r>
        <w:r>
          <w:tab/>
        </w:r>
        <w:r>
          <w:fldChar w:fldCharType="begin"/>
        </w:r>
        <w:r>
          <w:instrText xml:space="preserve"> PAGEREF _Toc26912 \h </w:instrText>
        </w:r>
        <w:r>
          <w:fldChar w:fldCharType="separate"/>
        </w:r>
        <w:r>
          <w:t>17</w:t>
        </w:r>
        <w:r>
          <w:fldChar w:fldCharType="end"/>
        </w:r>
      </w:hyperlink>
    </w:p>
    <w:p w:rsidR="00491917" w14:paraId="11EFF918" w14:textId="77777777">
      <w:pPr>
        <w:pStyle w:val="TOC1"/>
        <w:tabs>
          <w:tab w:val="right" w:leader="dot" w:pos="8306"/>
        </w:tabs>
      </w:pPr>
      <w:hyperlink w:anchor="_Toc24358" w:history="1">
        <w:r>
          <w:rPr>
            <w:rFonts w:ascii="仿宋" w:eastAsia="仿宋" w:hAnsi="仿宋" w:cs="仿宋" w:hint="eastAsia"/>
          </w:rPr>
          <w:t>五、技术方案</w:t>
        </w:r>
        <w:r>
          <w:tab/>
        </w:r>
        <w:r>
          <w:fldChar w:fldCharType="begin"/>
        </w:r>
        <w:r>
          <w:instrText xml:space="preserve"> PAGEREF _Toc24358 \h </w:instrText>
        </w:r>
        <w:r>
          <w:fldChar w:fldCharType="separate"/>
        </w:r>
        <w:r>
          <w:t>17</w:t>
        </w:r>
        <w:r>
          <w:fldChar w:fldCharType="end"/>
        </w:r>
      </w:hyperlink>
    </w:p>
    <w:p w:rsidR="00491917" w14:paraId="3E33CE62" w14:textId="77777777">
      <w:pPr>
        <w:pStyle w:val="TOC2"/>
        <w:tabs>
          <w:tab w:val="right" w:leader="dot" w:pos="8306"/>
        </w:tabs>
      </w:pPr>
      <w:hyperlink w:anchor="_Toc16851" w:history="1">
        <w:r>
          <w:rPr>
            <w:rFonts w:ascii="仿宋" w:eastAsia="仿宋" w:hAnsi="仿宋" w:cs="仿宋" w:hint="eastAsia"/>
          </w:rPr>
          <w:t>（一）企业技术研发分析</w:t>
        </w:r>
        <w:r>
          <w:tab/>
        </w:r>
        <w:r>
          <w:fldChar w:fldCharType="begin"/>
        </w:r>
        <w:r>
          <w:instrText xml:space="preserve"> PAGEREF _Toc16851 \h </w:instrText>
        </w:r>
        <w:r>
          <w:fldChar w:fldCharType="separate"/>
        </w:r>
        <w:r>
          <w:t>17</w:t>
        </w:r>
        <w:r>
          <w:fldChar w:fldCharType="end"/>
        </w:r>
      </w:hyperlink>
    </w:p>
    <w:p w:rsidR="00491917" w14:paraId="64815613" w14:textId="77777777">
      <w:pPr>
        <w:pStyle w:val="TOC2"/>
        <w:tabs>
          <w:tab w:val="right" w:leader="dot" w:pos="8306"/>
        </w:tabs>
      </w:pPr>
      <w:hyperlink w:anchor="_Toc13954" w:history="1">
        <w:r>
          <w:rPr>
            <w:rFonts w:ascii="仿宋" w:eastAsia="仿宋" w:hAnsi="仿宋" w:cs="仿宋" w:hint="eastAsia"/>
          </w:rPr>
          <w:t>（二）文物遗址保护服务项目技术工艺分析</w:t>
        </w:r>
        <w:r>
          <w:tab/>
        </w:r>
        <w:r>
          <w:fldChar w:fldCharType="begin"/>
        </w:r>
        <w:r>
          <w:instrText xml:space="preserve"> PAGEREF _Toc13954 \h </w:instrText>
        </w:r>
        <w:r>
          <w:fldChar w:fldCharType="separate"/>
        </w:r>
        <w:r>
          <w:t>19</w:t>
        </w:r>
        <w:r>
          <w:fldChar w:fldCharType="end"/>
        </w:r>
      </w:hyperlink>
    </w:p>
    <w:p w:rsidR="00491917" w14:paraId="50CFF3E3" w14:textId="77777777">
      <w:pPr>
        <w:pStyle w:val="TOC2"/>
        <w:tabs>
          <w:tab w:val="right" w:leader="dot" w:pos="8306"/>
        </w:tabs>
      </w:pPr>
      <w:hyperlink w:anchor="_Toc385" w:history="1">
        <w:r>
          <w:rPr>
            <w:rFonts w:ascii="仿宋" w:eastAsia="仿宋" w:hAnsi="仿宋" w:cs="仿宋" w:hint="eastAsia"/>
          </w:rPr>
          <w:t>（三）文物遗址保护服务项目技术流程</w:t>
        </w:r>
        <w:r>
          <w:tab/>
        </w:r>
        <w:r>
          <w:fldChar w:fldCharType="begin"/>
        </w:r>
        <w:r>
          <w:instrText xml:space="preserve"> PAGEREF _Toc385 \h </w:instrText>
        </w:r>
        <w:r>
          <w:fldChar w:fldCharType="separate"/>
        </w:r>
        <w:r>
          <w:t>21</w:t>
        </w:r>
        <w:r>
          <w:fldChar w:fldCharType="end"/>
        </w:r>
      </w:hyperlink>
    </w:p>
    <w:p w:rsidR="00491917" w14:paraId="54CC3543" w14:textId="77777777">
      <w:pPr>
        <w:pStyle w:val="TOC2"/>
        <w:tabs>
          <w:tab w:val="right" w:leader="dot" w:pos="8306"/>
        </w:tabs>
      </w:pPr>
      <w:hyperlink w:anchor="_Toc26572" w:history="1">
        <w:r>
          <w:rPr>
            <w:rFonts w:ascii="仿宋" w:eastAsia="仿宋" w:hAnsi="仿宋" w:cs="仿宋" w:hint="eastAsia"/>
          </w:rPr>
          <w:t>（四）设备选型方案</w:t>
        </w:r>
        <w:r>
          <w:tab/>
        </w:r>
        <w:r>
          <w:fldChar w:fldCharType="begin"/>
        </w:r>
        <w:r>
          <w:instrText xml:space="preserve"> PAGEREF _Toc26572 \h </w:instrText>
        </w:r>
        <w:r>
          <w:fldChar w:fldCharType="separate"/>
        </w:r>
        <w:r>
          <w:t>22</w:t>
        </w:r>
        <w:r>
          <w:fldChar w:fldCharType="end"/>
        </w:r>
      </w:hyperlink>
    </w:p>
    <w:p w:rsidR="00491917" w14:paraId="39243776" w14:textId="77777777">
      <w:pPr>
        <w:pStyle w:val="TOC1"/>
        <w:tabs>
          <w:tab w:val="right" w:leader="dot" w:pos="8306"/>
        </w:tabs>
      </w:pPr>
      <w:hyperlink w:anchor="_Toc22471" w:history="1">
        <w:r>
          <w:rPr>
            <w:rFonts w:ascii="仿宋" w:eastAsia="仿宋" w:hAnsi="仿宋" w:cs="仿宋" w:hint="eastAsia"/>
          </w:rPr>
          <w:t>六、环境保护分析</w:t>
        </w:r>
        <w:r>
          <w:tab/>
        </w:r>
        <w:r>
          <w:fldChar w:fldCharType="begin"/>
        </w:r>
        <w:r>
          <w:instrText xml:space="preserve"> PAGEREF _Toc22471 \h </w:instrText>
        </w:r>
        <w:r>
          <w:fldChar w:fldCharType="separate"/>
        </w:r>
        <w:r>
          <w:t>23</w:t>
        </w:r>
        <w:r>
          <w:fldChar w:fldCharType="end"/>
        </w:r>
      </w:hyperlink>
    </w:p>
    <w:p w:rsidR="00491917" w14:paraId="3D7087D4" w14:textId="77777777">
      <w:pPr>
        <w:pStyle w:val="TOC2"/>
        <w:tabs>
          <w:tab w:val="right" w:leader="dot" w:pos="8306"/>
        </w:tabs>
      </w:pPr>
      <w:hyperlink w:anchor="_Toc30000" w:history="1">
        <w:r>
          <w:rPr>
            <w:rFonts w:ascii="仿宋" w:eastAsia="仿宋" w:hAnsi="仿宋" w:cs="仿宋" w:hint="eastAsia"/>
          </w:rPr>
          <w:t>（一）环境保护综述</w:t>
        </w:r>
        <w:r>
          <w:tab/>
        </w:r>
        <w:r>
          <w:fldChar w:fldCharType="begin"/>
        </w:r>
        <w:r>
          <w:instrText xml:space="preserve"> PAGEREF _Toc30000 \h </w:instrText>
        </w:r>
        <w:r>
          <w:fldChar w:fldCharType="separate"/>
        </w:r>
        <w:r>
          <w:t>23</w:t>
        </w:r>
        <w:r>
          <w:fldChar w:fldCharType="end"/>
        </w:r>
      </w:hyperlink>
    </w:p>
    <w:p w:rsidR="00491917" w14:paraId="2117A151" w14:textId="77777777">
      <w:pPr>
        <w:pStyle w:val="TOC2"/>
        <w:tabs>
          <w:tab w:val="right" w:leader="dot" w:pos="8306"/>
        </w:tabs>
      </w:pPr>
      <w:hyperlink w:anchor="_Toc4889" w:history="1">
        <w:r>
          <w:rPr>
            <w:rFonts w:ascii="仿宋" w:eastAsia="仿宋" w:hAnsi="仿宋" w:cs="仿宋" w:hint="eastAsia"/>
          </w:rPr>
          <w:t>（二）施工期环境影响分析</w:t>
        </w:r>
        <w:r>
          <w:tab/>
        </w:r>
        <w:r>
          <w:fldChar w:fldCharType="begin"/>
        </w:r>
        <w:r>
          <w:instrText xml:space="preserve"> PAGEREF _Toc4889 \h </w:instrText>
        </w:r>
        <w:r>
          <w:fldChar w:fldCharType="separate"/>
        </w:r>
        <w:r>
          <w:t>24</w:t>
        </w:r>
        <w:r>
          <w:fldChar w:fldCharType="end"/>
        </w:r>
      </w:hyperlink>
    </w:p>
    <w:p w:rsidR="00491917" w14:paraId="229456FA" w14:textId="77777777">
      <w:pPr>
        <w:pStyle w:val="TOC2"/>
        <w:tabs>
          <w:tab w:val="right" w:leader="dot" w:pos="8306"/>
        </w:tabs>
      </w:pPr>
      <w:hyperlink w:anchor="_Toc23654" w:history="1">
        <w:r>
          <w:rPr>
            <w:rFonts w:ascii="仿宋" w:eastAsia="仿宋" w:hAnsi="仿宋" w:cs="仿宋" w:hint="eastAsia"/>
          </w:rPr>
          <w:t>（三）营运期环境影响分析</w:t>
        </w:r>
        <w:r>
          <w:tab/>
        </w:r>
        <w:r>
          <w:fldChar w:fldCharType="begin"/>
        </w:r>
        <w:r>
          <w:instrText xml:space="preserve"> PAGEREF _Toc23654 \h </w:instrText>
        </w:r>
        <w:r>
          <w:fldChar w:fldCharType="separate"/>
        </w:r>
        <w:r>
          <w:t>26</w:t>
        </w:r>
        <w:r>
          <w:fldChar w:fldCharType="end"/>
        </w:r>
      </w:hyperlink>
    </w:p>
    <w:p w:rsidR="00491917" w14:paraId="2FD9714A" w14:textId="77777777">
      <w:pPr>
        <w:pStyle w:val="TOC2"/>
        <w:tabs>
          <w:tab w:val="right" w:leader="dot" w:pos="8306"/>
        </w:tabs>
      </w:pPr>
      <w:hyperlink w:anchor="_Toc18197" w:history="1">
        <w:r>
          <w:rPr>
            <w:rFonts w:ascii="仿宋" w:eastAsia="仿宋" w:hAnsi="仿宋" w:cs="仿宋" w:hint="eastAsia"/>
          </w:rPr>
          <w:t>（四）综合评价</w:t>
        </w:r>
        <w:r>
          <w:tab/>
        </w:r>
        <w:r>
          <w:fldChar w:fldCharType="begin"/>
        </w:r>
        <w:r>
          <w:instrText xml:space="preserve"> PAGEREF _Toc18197 \h </w:instrText>
        </w:r>
        <w:r>
          <w:fldChar w:fldCharType="separate"/>
        </w:r>
        <w:r>
          <w:t>28</w:t>
        </w:r>
        <w:r>
          <w:fldChar w:fldCharType="end"/>
        </w:r>
      </w:hyperlink>
    </w:p>
    <w:p w:rsidR="00491917" w14:paraId="43DBEDC3" w14:textId="77777777">
      <w:pPr>
        <w:pStyle w:val="TOC1"/>
        <w:tabs>
          <w:tab w:val="right" w:leader="dot" w:pos="8306"/>
        </w:tabs>
      </w:pPr>
      <w:hyperlink w:anchor="_Toc25649" w:history="1">
        <w:r>
          <w:rPr>
            <w:rFonts w:ascii="仿宋" w:eastAsia="仿宋" w:hAnsi="仿宋" w:cs="仿宋" w:hint="eastAsia"/>
          </w:rPr>
          <w:t>七、投资估算</w:t>
        </w:r>
        <w:r>
          <w:tab/>
        </w:r>
        <w:r>
          <w:fldChar w:fldCharType="begin"/>
        </w:r>
        <w:r>
          <w:instrText xml:space="preserve"> PAGEREF _Toc25649 \h </w:instrText>
        </w:r>
        <w:r>
          <w:fldChar w:fldCharType="separate"/>
        </w:r>
        <w:r>
          <w:t>29</w:t>
        </w:r>
        <w:r>
          <w:fldChar w:fldCharType="end"/>
        </w:r>
      </w:hyperlink>
    </w:p>
    <w:p w:rsidR="00491917" w14:paraId="673D2F6C" w14:textId="77777777">
      <w:pPr>
        <w:pStyle w:val="TOC2"/>
        <w:tabs>
          <w:tab w:val="right" w:leader="dot" w:pos="8306"/>
        </w:tabs>
      </w:pPr>
      <w:hyperlink w:anchor="_Toc8849" w:history="1">
        <w:r>
          <w:rPr>
            <w:rFonts w:ascii="仿宋" w:eastAsia="仿宋" w:hAnsi="仿宋" w:cs="仿宋" w:hint="eastAsia"/>
          </w:rPr>
          <w:t>（一）投</w:t>
        </w:r>
        <w:r>
          <w:rPr>
            <w:rFonts w:ascii="仿宋" w:eastAsia="仿宋" w:hAnsi="仿宋" w:cs="仿宋" w:hint="eastAsia"/>
          </w:rPr>
          <w:t>资估算的编制说明</w:t>
        </w:r>
        <w:r>
          <w:tab/>
        </w:r>
        <w:r>
          <w:fldChar w:fldCharType="begin"/>
        </w:r>
        <w:r>
          <w:instrText xml:space="preserve"> PAGEREF _Toc8849 \h </w:instrText>
        </w:r>
        <w:r>
          <w:fldChar w:fldCharType="separate"/>
        </w:r>
        <w:r>
          <w:t>29</w:t>
        </w:r>
        <w:r>
          <w:fldChar w:fldCharType="end"/>
        </w:r>
      </w:hyperlink>
    </w:p>
    <w:p w:rsidR="00491917" w14:paraId="31513D6B" w14:textId="77777777">
      <w:pPr>
        <w:pStyle w:val="TOC2"/>
        <w:tabs>
          <w:tab w:val="right" w:leader="dot" w:pos="8306"/>
        </w:tabs>
      </w:pPr>
      <w:hyperlink w:anchor="_Toc24263" w:history="1">
        <w:r>
          <w:rPr>
            <w:rFonts w:ascii="仿宋" w:eastAsia="仿宋" w:hAnsi="仿宋" w:cs="仿宋" w:hint="eastAsia"/>
          </w:rPr>
          <w:t>（二）建设投资估算</w:t>
        </w:r>
        <w:r>
          <w:tab/>
        </w:r>
        <w:r>
          <w:fldChar w:fldCharType="begin"/>
        </w:r>
        <w:r>
          <w:instrText xml:space="preserve"> PAGEREF _Toc24263 \h </w:instrText>
        </w:r>
        <w:r>
          <w:fldChar w:fldCharType="separate"/>
        </w:r>
        <w:r>
          <w:t>30</w:t>
        </w:r>
        <w:r>
          <w:fldChar w:fldCharType="end"/>
        </w:r>
      </w:hyperlink>
    </w:p>
    <w:p w:rsidR="00491917" w14:paraId="14ADFD07" w14:textId="77777777">
      <w:pPr>
        <w:pStyle w:val="TOC2"/>
        <w:tabs>
          <w:tab w:val="right" w:leader="dot" w:pos="8306"/>
        </w:tabs>
      </w:pPr>
      <w:hyperlink w:anchor="_Toc23252" w:history="1">
        <w:r>
          <w:rPr>
            <w:rFonts w:ascii="仿宋" w:eastAsia="仿宋" w:hAnsi="仿宋" w:cs="仿宋" w:hint="eastAsia"/>
          </w:rPr>
          <w:t>（三）建设期利息</w:t>
        </w:r>
        <w:r>
          <w:tab/>
        </w:r>
        <w:r>
          <w:fldChar w:fldCharType="begin"/>
        </w:r>
        <w:r>
          <w:instrText xml:space="preserve"> PAGEREF _Toc23252 \h </w:instrText>
        </w:r>
        <w:r>
          <w:fldChar w:fldCharType="separate"/>
        </w:r>
        <w:r>
          <w:t>31</w:t>
        </w:r>
        <w:r>
          <w:fldChar w:fldCharType="end"/>
        </w:r>
      </w:hyperlink>
    </w:p>
    <w:p w:rsidR="00491917" w14:paraId="71D0B022" w14:textId="77777777">
      <w:pPr>
        <w:pStyle w:val="TOC2"/>
        <w:tabs>
          <w:tab w:val="right" w:leader="dot" w:pos="8306"/>
        </w:tabs>
      </w:pPr>
      <w:hyperlink w:anchor="_Toc20624" w:history="1">
        <w:r>
          <w:rPr>
            <w:rFonts w:ascii="仿宋" w:eastAsia="仿宋" w:hAnsi="仿宋" w:cs="仿宋" w:hint="eastAsia"/>
          </w:rPr>
          <w:t>（四）流动资金</w:t>
        </w:r>
        <w:r>
          <w:tab/>
        </w:r>
        <w:r>
          <w:fldChar w:fldCharType="begin"/>
        </w:r>
        <w:r>
          <w:instrText xml:space="preserve"> PAGEREF _Toc20624 \h </w:instrText>
        </w:r>
        <w:r>
          <w:fldChar w:fldCharType="separate"/>
        </w:r>
        <w:r>
          <w:t>32</w:t>
        </w:r>
        <w:r>
          <w:fldChar w:fldCharType="end"/>
        </w:r>
      </w:hyperlink>
    </w:p>
    <w:p w:rsidR="00491917" w14:paraId="6E020A33" w14:textId="77777777">
      <w:pPr>
        <w:pStyle w:val="TOC2"/>
        <w:tabs>
          <w:tab w:val="right" w:leader="dot" w:pos="8306"/>
        </w:tabs>
      </w:pPr>
      <w:hyperlink w:anchor="_Toc32220" w:history="1">
        <w:r>
          <w:rPr>
            <w:rFonts w:ascii="仿宋" w:eastAsia="仿宋" w:hAnsi="仿宋" w:cs="仿宋" w:hint="eastAsia"/>
          </w:rPr>
          <w:t>（五）文物遗址保护服务项目总投资</w:t>
        </w:r>
        <w:r>
          <w:tab/>
        </w:r>
        <w:r>
          <w:fldChar w:fldCharType="begin"/>
        </w:r>
        <w:r>
          <w:instrText xml:space="preserve"> PAGEREF _Toc32220 \h </w:instrText>
        </w:r>
        <w:r>
          <w:fldChar w:fldCharType="separate"/>
        </w:r>
        <w:r>
          <w:t>32</w:t>
        </w:r>
        <w:r>
          <w:fldChar w:fldCharType="end"/>
        </w:r>
      </w:hyperlink>
    </w:p>
    <w:p w:rsidR="00491917" w14:paraId="5F4E3E7C" w14:textId="77777777">
      <w:pPr>
        <w:pStyle w:val="TOC2"/>
        <w:tabs>
          <w:tab w:val="right" w:leader="dot" w:pos="8306"/>
        </w:tabs>
      </w:pPr>
      <w:hyperlink w:anchor="_Toc9704" w:history="1">
        <w:r>
          <w:rPr>
            <w:rFonts w:ascii="仿宋" w:eastAsia="仿宋" w:hAnsi="仿宋" w:cs="仿宋" w:hint="eastAsia"/>
          </w:rPr>
          <w:t>（六）资金筹措与投资计划</w:t>
        </w:r>
        <w:r>
          <w:tab/>
        </w:r>
        <w:r>
          <w:fldChar w:fldCharType="begin"/>
        </w:r>
        <w:r>
          <w:instrText xml:space="preserve"> PAGEREF _Toc9704 \h </w:instrText>
        </w:r>
        <w:r>
          <w:fldChar w:fldCharType="separate"/>
        </w:r>
        <w:r>
          <w:t>33</w:t>
        </w:r>
        <w:r>
          <w:fldChar w:fldCharType="end"/>
        </w:r>
      </w:hyperlink>
    </w:p>
    <w:p w:rsidR="00491917" w14:paraId="57C013E8" w14:textId="77777777">
      <w:pPr>
        <w:pStyle w:val="TOC1"/>
        <w:tabs>
          <w:tab w:val="right" w:leader="dot" w:pos="8306"/>
        </w:tabs>
      </w:pPr>
      <w:hyperlink w:anchor="_Toc19366" w:history="1">
        <w:r>
          <w:rPr>
            <w:rFonts w:ascii="仿宋" w:eastAsia="仿宋" w:hAnsi="仿宋" w:cs="仿宋" w:hint="eastAsia"/>
          </w:rPr>
          <w:t>八、节能方案</w:t>
        </w:r>
        <w:r>
          <w:tab/>
        </w:r>
        <w:r>
          <w:fldChar w:fldCharType="begin"/>
        </w:r>
        <w:r>
          <w:instrText xml:space="preserve"> PAGEREF _Toc19366 \h </w:instrText>
        </w:r>
        <w:r>
          <w:fldChar w:fldCharType="separate"/>
        </w:r>
        <w:r>
          <w:t>34</w:t>
        </w:r>
        <w:r>
          <w:fldChar w:fldCharType="end"/>
        </w:r>
      </w:hyperlink>
    </w:p>
    <w:p w:rsidR="00491917" w14:paraId="7EC88498" w14:textId="77777777">
      <w:pPr>
        <w:pStyle w:val="TOC2"/>
        <w:tabs>
          <w:tab w:val="right" w:leader="dot" w:pos="8306"/>
        </w:tabs>
      </w:pPr>
      <w:hyperlink w:anchor="_Toc14265" w:history="1">
        <w:r>
          <w:rPr>
            <w:rFonts w:ascii="仿宋" w:eastAsia="仿宋" w:hAnsi="仿宋" w:cs="仿宋" w:hint="eastAsia"/>
          </w:rPr>
          <w:t>（一）文物遗址保护服务项目节能概述</w:t>
        </w:r>
        <w:r>
          <w:tab/>
        </w:r>
        <w:r>
          <w:fldChar w:fldCharType="begin"/>
        </w:r>
        <w:r>
          <w:instrText xml:space="preserve"> PAGEREF _Toc14265 \h </w:instrText>
        </w:r>
        <w:r>
          <w:fldChar w:fldCharType="separate"/>
        </w:r>
        <w:r>
          <w:t>34</w:t>
        </w:r>
        <w:r>
          <w:fldChar w:fldCharType="end"/>
        </w:r>
      </w:hyperlink>
    </w:p>
    <w:p w:rsidR="00491917" w14:paraId="6D93A8D6"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0409" w:history="1">
        <w:r>
          <w:rPr>
            <w:rFonts w:ascii="仿宋" w:eastAsia="仿宋" w:hAnsi="仿宋" w:cs="仿宋" w:hint="eastAsia"/>
          </w:rPr>
          <w:t>（二）能源消费种类和数量分析</w:t>
        </w:r>
        <w:r>
          <w:tab/>
        </w:r>
        <w:r>
          <w:fldChar w:fldCharType="begin"/>
        </w:r>
        <w:r>
          <w:instrText xml:space="preserve"> PAGEREF _Toc30409 \h </w:instrText>
        </w:r>
        <w:r>
          <w:fldChar w:fldCharType="separate"/>
        </w:r>
        <w:r>
          <w:t>35</w:t>
        </w:r>
        <w:r>
          <w:fldChar w:fldCharType="end"/>
        </w:r>
      </w:hyperlink>
    </w:p>
    <w:p w:rsidR="00491917" w14:paraId="54C1100E" w14:textId="77777777">
      <w:pPr>
        <w:pStyle w:val="TOC2"/>
        <w:tabs>
          <w:tab w:val="right" w:leader="dot" w:pos="8306"/>
        </w:tabs>
      </w:pPr>
      <w:hyperlink w:anchor="_Toc7728" w:history="1">
        <w:r>
          <w:rPr>
            <w:rFonts w:ascii="仿宋" w:eastAsia="仿宋" w:hAnsi="仿宋" w:cs="仿宋" w:hint="eastAsia"/>
          </w:rPr>
          <w:t>（三）文物遗址保护服务项目节能措施</w:t>
        </w:r>
        <w:r>
          <w:tab/>
        </w:r>
        <w:r>
          <w:fldChar w:fldCharType="begin"/>
        </w:r>
        <w:r>
          <w:instrText xml:space="preserve"> PAGEREF _Toc7728 \h </w:instrText>
        </w:r>
        <w:r>
          <w:fldChar w:fldCharType="separate"/>
        </w:r>
        <w:r>
          <w:t>36</w:t>
        </w:r>
        <w:r>
          <w:fldChar w:fldCharType="end"/>
        </w:r>
      </w:hyperlink>
    </w:p>
    <w:p w:rsidR="00491917" w14:paraId="0D91BBBC" w14:textId="77777777">
      <w:pPr>
        <w:pStyle w:val="TOC2"/>
        <w:tabs>
          <w:tab w:val="right" w:leader="dot" w:pos="8306"/>
        </w:tabs>
      </w:pPr>
      <w:hyperlink w:anchor="_Toc28394" w:history="1">
        <w:r>
          <w:rPr>
            <w:rFonts w:ascii="仿宋" w:eastAsia="仿宋" w:hAnsi="仿宋" w:cs="仿宋" w:hint="eastAsia"/>
          </w:rPr>
          <w:t>（四）节能综合评价</w:t>
        </w:r>
        <w:r>
          <w:tab/>
        </w:r>
        <w:r>
          <w:fldChar w:fldCharType="begin"/>
        </w:r>
        <w:r>
          <w:instrText xml:space="preserve"> PAGEREF _Toc28394 \h </w:instrText>
        </w:r>
        <w:r>
          <w:fldChar w:fldCharType="separate"/>
        </w:r>
        <w:r>
          <w:t>39</w:t>
        </w:r>
        <w:r>
          <w:fldChar w:fldCharType="end"/>
        </w:r>
      </w:hyperlink>
    </w:p>
    <w:p w:rsidR="00491917" w14:paraId="2ADBDC30" w14:textId="77777777">
      <w:pPr>
        <w:pStyle w:val="TOC1"/>
        <w:tabs>
          <w:tab w:val="right" w:leader="dot" w:pos="8306"/>
        </w:tabs>
      </w:pPr>
      <w:hyperlink w:anchor="_Toc2524" w:history="1">
        <w:r>
          <w:rPr>
            <w:rFonts w:ascii="仿宋" w:eastAsia="仿宋" w:hAnsi="仿宋" w:cs="仿宋" w:hint="eastAsia"/>
          </w:rPr>
          <w:t>九、招标方案</w:t>
        </w:r>
        <w:r>
          <w:tab/>
        </w:r>
        <w:r>
          <w:fldChar w:fldCharType="begin"/>
        </w:r>
        <w:r>
          <w:instrText xml:space="preserve"> PAGEREF _Toc2524 \h </w:instrText>
        </w:r>
        <w:r>
          <w:fldChar w:fldCharType="separate"/>
        </w:r>
        <w:r>
          <w:t>39</w:t>
        </w:r>
        <w:r>
          <w:fldChar w:fldCharType="end"/>
        </w:r>
      </w:hyperlink>
    </w:p>
    <w:p w:rsidR="00491917" w14:paraId="4F9ADC74" w14:textId="77777777">
      <w:pPr>
        <w:pStyle w:val="TOC2"/>
        <w:tabs>
          <w:tab w:val="right" w:leader="dot" w:pos="8306"/>
        </w:tabs>
      </w:pPr>
      <w:hyperlink w:anchor="_Toc11220" w:history="1">
        <w:r>
          <w:rPr>
            <w:rFonts w:ascii="仿宋" w:eastAsia="仿宋" w:hAnsi="仿宋" w:cs="仿宋" w:hint="eastAsia"/>
          </w:rPr>
          <w:t>（一）文物遗址保护服务项目招标依据</w:t>
        </w:r>
        <w:r>
          <w:tab/>
        </w:r>
        <w:r>
          <w:fldChar w:fldCharType="begin"/>
        </w:r>
        <w:r>
          <w:instrText xml:space="preserve"> PAGEREF _Toc11220 \h </w:instrText>
        </w:r>
        <w:r>
          <w:fldChar w:fldCharType="separate"/>
        </w:r>
        <w:r>
          <w:t>39</w:t>
        </w:r>
        <w:r>
          <w:fldChar w:fldCharType="end"/>
        </w:r>
      </w:hyperlink>
    </w:p>
    <w:p w:rsidR="00491917" w14:paraId="03081EC4" w14:textId="77777777">
      <w:pPr>
        <w:pStyle w:val="TOC2"/>
        <w:tabs>
          <w:tab w:val="right" w:leader="dot" w:pos="8306"/>
        </w:tabs>
      </w:pPr>
      <w:hyperlink w:anchor="_Toc24306" w:history="1">
        <w:r>
          <w:rPr>
            <w:rFonts w:ascii="仿宋" w:eastAsia="仿宋" w:hAnsi="仿宋" w:cs="仿宋" w:hint="eastAsia"/>
          </w:rPr>
          <w:t>（二）文物遗址保护服务项目招标范围</w:t>
        </w:r>
        <w:r>
          <w:tab/>
        </w:r>
        <w:r>
          <w:fldChar w:fldCharType="begin"/>
        </w:r>
        <w:r>
          <w:instrText xml:space="preserve"> PAGEREF _Toc24306 \h </w:instrText>
        </w:r>
        <w:r>
          <w:fldChar w:fldCharType="separate"/>
        </w:r>
        <w:r>
          <w:t>39</w:t>
        </w:r>
        <w:r>
          <w:fldChar w:fldCharType="end"/>
        </w:r>
      </w:hyperlink>
    </w:p>
    <w:p w:rsidR="00491917" w14:paraId="699109C3" w14:textId="77777777">
      <w:pPr>
        <w:pStyle w:val="TOC2"/>
        <w:tabs>
          <w:tab w:val="right" w:leader="dot" w:pos="8306"/>
        </w:tabs>
      </w:pPr>
      <w:hyperlink w:anchor="_Toc26163" w:history="1">
        <w:r>
          <w:rPr>
            <w:rFonts w:ascii="仿宋" w:eastAsia="仿宋" w:hAnsi="仿宋" w:cs="仿宋" w:hint="eastAsia"/>
          </w:rPr>
          <w:t>（三）招标要求</w:t>
        </w:r>
        <w:r>
          <w:tab/>
        </w:r>
        <w:r>
          <w:fldChar w:fldCharType="begin"/>
        </w:r>
        <w:r>
          <w:instrText xml:space="preserve"> PAGEREF _Toc26163 \h </w:instrText>
        </w:r>
        <w:r>
          <w:fldChar w:fldCharType="separate"/>
        </w:r>
        <w:r>
          <w:t>40</w:t>
        </w:r>
        <w:r>
          <w:fldChar w:fldCharType="end"/>
        </w:r>
      </w:hyperlink>
    </w:p>
    <w:p w:rsidR="00491917" w14:paraId="7C305F65" w14:textId="77777777">
      <w:pPr>
        <w:pStyle w:val="TOC2"/>
        <w:tabs>
          <w:tab w:val="right" w:leader="dot" w:pos="8306"/>
        </w:tabs>
      </w:pPr>
      <w:hyperlink w:anchor="_Toc27538" w:history="1">
        <w:r>
          <w:rPr>
            <w:rFonts w:ascii="仿宋" w:eastAsia="仿宋" w:hAnsi="仿宋" w:cs="仿宋" w:hint="eastAsia"/>
          </w:rPr>
          <w:t>（四）招标组织方式</w:t>
        </w:r>
        <w:r>
          <w:tab/>
        </w:r>
        <w:r>
          <w:fldChar w:fldCharType="begin"/>
        </w:r>
        <w:r>
          <w:instrText xml:space="preserve"> PAGEREF _Toc27538 \h </w:instrText>
        </w:r>
        <w:r>
          <w:fldChar w:fldCharType="separate"/>
        </w:r>
        <w:r>
          <w:t>41</w:t>
        </w:r>
        <w:r>
          <w:fldChar w:fldCharType="end"/>
        </w:r>
      </w:hyperlink>
    </w:p>
    <w:p w:rsidR="00491917" w14:paraId="66C8A990" w14:textId="77777777">
      <w:pPr>
        <w:pStyle w:val="TOC2"/>
        <w:tabs>
          <w:tab w:val="right" w:leader="dot" w:pos="8306"/>
        </w:tabs>
      </w:pPr>
      <w:hyperlink w:anchor="_Toc21314" w:history="1">
        <w:r>
          <w:rPr>
            <w:rFonts w:ascii="仿宋" w:eastAsia="仿宋" w:hAnsi="仿宋" w:cs="仿宋" w:hint="eastAsia"/>
          </w:rPr>
          <w:t>（五）招标信息发布</w:t>
        </w:r>
        <w:r>
          <w:tab/>
        </w:r>
        <w:r>
          <w:fldChar w:fldCharType="begin"/>
        </w:r>
        <w:r>
          <w:instrText xml:space="preserve"> PAGEREF _Toc21314 \h </w:instrText>
        </w:r>
        <w:r>
          <w:fldChar w:fldCharType="separate"/>
        </w:r>
        <w:r>
          <w:t>44</w:t>
        </w:r>
        <w:r>
          <w:fldChar w:fldCharType="end"/>
        </w:r>
      </w:hyperlink>
    </w:p>
    <w:p w:rsidR="00491917" w14:paraId="3B1DED87" w14:textId="77777777">
      <w:pPr>
        <w:pStyle w:val="TOC1"/>
        <w:tabs>
          <w:tab w:val="right" w:leader="dot" w:pos="8306"/>
        </w:tabs>
      </w:pPr>
      <w:hyperlink w:anchor="_Toc6456" w:history="1">
        <w:r>
          <w:rPr>
            <w:rFonts w:ascii="仿宋" w:eastAsia="仿宋" w:hAnsi="仿宋" w:cs="仿宋" w:hint="eastAsia"/>
          </w:rPr>
          <w:t>十、文物遗址保护服务项目规划进度</w:t>
        </w:r>
        <w:r>
          <w:tab/>
        </w:r>
        <w:r>
          <w:fldChar w:fldCharType="begin"/>
        </w:r>
        <w:r>
          <w:instrText xml:space="preserve"> PAGEREF _Toc6456 \h </w:instrText>
        </w:r>
        <w:r>
          <w:fldChar w:fldCharType="separate"/>
        </w:r>
        <w:r>
          <w:t>44</w:t>
        </w:r>
        <w:r>
          <w:fldChar w:fldCharType="end"/>
        </w:r>
      </w:hyperlink>
    </w:p>
    <w:p w:rsidR="00491917" w14:paraId="062E2352" w14:textId="77777777">
      <w:pPr>
        <w:pStyle w:val="TOC2"/>
        <w:tabs>
          <w:tab w:val="right" w:leader="dot" w:pos="8306"/>
        </w:tabs>
      </w:pPr>
      <w:hyperlink w:anchor="_Toc25336" w:history="1">
        <w:r>
          <w:rPr>
            <w:rFonts w:ascii="仿宋" w:eastAsia="仿宋" w:hAnsi="仿宋" w:cs="仿宋" w:hint="eastAsia"/>
          </w:rPr>
          <w:t>（一）文物遗址保护服务项目进度安排</w:t>
        </w:r>
        <w:r>
          <w:tab/>
        </w:r>
        <w:r>
          <w:fldChar w:fldCharType="begin"/>
        </w:r>
        <w:r>
          <w:instrText xml:space="preserve"> PAGEREF _Toc25336 \h </w:instrText>
        </w:r>
        <w:r>
          <w:fldChar w:fldCharType="separate"/>
        </w:r>
        <w:r>
          <w:t>44</w:t>
        </w:r>
        <w:r>
          <w:fldChar w:fldCharType="end"/>
        </w:r>
      </w:hyperlink>
    </w:p>
    <w:p w:rsidR="00491917" w14:paraId="330DBB02" w14:textId="77777777">
      <w:pPr>
        <w:pStyle w:val="TOC2"/>
        <w:tabs>
          <w:tab w:val="right" w:leader="dot" w:pos="8306"/>
        </w:tabs>
      </w:pPr>
      <w:hyperlink w:anchor="_Toc15043" w:history="1">
        <w:r>
          <w:rPr>
            <w:rFonts w:ascii="仿宋" w:eastAsia="仿宋" w:hAnsi="仿宋" w:cs="仿宋" w:hint="eastAsia"/>
          </w:rPr>
          <w:t>（二）文物遗址保护服务项目实施保障措施</w:t>
        </w:r>
        <w:r>
          <w:tab/>
        </w:r>
        <w:r>
          <w:fldChar w:fldCharType="begin"/>
        </w:r>
        <w:r>
          <w:instrText xml:space="preserve"> PAGEREF _Toc15043 \h </w:instrText>
        </w:r>
        <w:r>
          <w:fldChar w:fldCharType="separate"/>
        </w:r>
        <w:r>
          <w:t>45</w:t>
        </w:r>
        <w:r>
          <w:fldChar w:fldCharType="end"/>
        </w:r>
      </w:hyperlink>
    </w:p>
    <w:p w:rsidR="00491917" w14:paraId="30CC1ABD" w14:textId="77777777">
      <w:pPr>
        <w:pStyle w:val="TOC1"/>
        <w:tabs>
          <w:tab w:val="right" w:leader="dot" w:pos="8306"/>
        </w:tabs>
      </w:pPr>
      <w:hyperlink w:anchor="_Toc15469" w:history="1">
        <w:r>
          <w:rPr>
            <w:rFonts w:ascii="仿宋" w:eastAsia="仿宋" w:hAnsi="仿宋" w:cs="仿宋" w:hint="eastAsia"/>
          </w:rPr>
          <w:t>十一、社会责任</w:t>
        </w:r>
        <w:r>
          <w:tab/>
        </w:r>
        <w:r>
          <w:fldChar w:fldCharType="begin"/>
        </w:r>
        <w:r>
          <w:instrText xml:space="preserve"> PAGEREF _Toc15469 \h </w:instrText>
        </w:r>
        <w:r>
          <w:fldChar w:fldCharType="separate"/>
        </w:r>
        <w:r>
          <w:t>45</w:t>
        </w:r>
        <w:r>
          <w:fldChar w:fldCharType="end"/>
        </w:r>
      </w:hyperlink>
    </w:p>
    <w:p w:rsidR="00491917" w14:paraId="212A846D" w14:textId="77777777">
      <w:pPr>
        <w:pStyle w:val="TOC2"/>
        <w:tabs>
          <w:tab w:val="right" w:leader="dot" w:pos="8306"/>
        </w:tabs>
      </w:pPr>
      <w:hyperlink w:anchor="_Toc25535" w:history="1">
        <w:r>
          <w:rPr>
            <w:rFonts w:ascii="仿宋" w:eastAsia="仿宋" w:hAnsi="仿宋" w:cs="仿宋" w:hint="eastAsia"/>
          </w:rPr>
          <w:t>（一）社会责任政策</w:t>
        </w:r>
        <w:r>
          <w:tab/>
        </w:r>
        <w:r>
          <w:fldChar w:fldCharType="begin"/>
        </w:r>
        <w:r>
          <w:instrText xml:space="preserve"> PAGEREF _Toc25535 \h </w:instrText>
        </w:r>
        <w:r>
          <w:fldChar w:fldCharType="separate"/>
        </w:r>
        <w:r>
          <w:t>45</w:t>
        </w:r>
        <w:r>
          <w:fldChar w:fldCharType="end"/>
        </w:r>
      </w:hyperlink>
    </w:p>
    <w:p w:rsidR="00491917" w14:paraId="7727132D" w14:textId="77777777">
      <w:pPr>
        <w:pStyle w:val="TOC2"/>
        <w:tabs>
          <w:tab w:val="right" w:leader="dot" w:pos="8306"/>
        </w:tabs>
      </w:pPr>
      <w:hyperlink w:anchor="_Toc21133" w:history="1">
        <w:r>
          <w:rPr>
            <w:rFonts w:ascii="仿宋" w:eastAsia="仿宋" w:hAnsi="仿宋" w:cs="仿宋" w:hint="eastAsia"/>
          </w:rPr>
          <w:t>（二）可持续性计划</w:t>
        </w:r>
        <w:r>
          <w:tab/>
        </w:r>
        <w:r>
          <w:fldChar w:fldCharType="begin"/>
        </w:r>
        <w:r>
          <w:instrText xml:space="preserve"> PAGEREF _Toc21133 \h </w:instrText>
        </w:r>
        <w:r>
          <w:fldChar w:fldCharType="separate"/>
        </w:r>
        <w:r>
          <w:t>47</w:t>
        </w:r>
        <w:r>
          <w:fldChar w:fldCharType="end"/>
        </w:r>
      </w:hyperlink>
    </w:p>
    <w:p w:rsidR="00491917" w14:paraId="31178D6D" w14:textId="77777777">
      <w:pPr>
        <w:pStyle w:val="TOC2"/>
        <w:tabs>
          <w:tab w:val="right" w:leader="dot" w:pos="8306"/>
        </w:tabs>
      </w:pPr>
      <w:hyperlink w:anchor="_Toc23239" w:history="1">
        <w:r>
          <w:rPr>
            <w:rFonts w:ascii="仿宋" w:eastAsia="仿宋" w:hAnsi="仿宋" w:cs="仿宋" w:hint="eastAsia"/>
          </w:rPr>
          <w:t>（三）社区参与</w:t>
        </w:r>
        <w:r>
          <w:tab/>
        </w:r>
        <w:r>
          <w:fldChar w:fldCharType="begin"/>
        </w:r>
        <w:r>
          <w:instrText xml:space="preserve"> PAGEREF _Toc23239 \h </w:instrText>
        </w:r>
        <w:r>
          <w:fldChar w:fldCharType="separate"/>
        </w:r>
        <w:r>
          <w:t>48</w:t>
        </w:r>
        <w:r>
          <w:fldChar w:fldCharType="end"/>
        </w:r>
      </w:hyperlink>
    </w:p>
    <w:p w:rsidR="00491917" w14:paraId="6F994D9C" w14:textId="77777777">
      <w:pPr>
        <w:pStyle w:val="TOC1"/>
        <w:tabs>
          <w:tab w:val="right" w:leader="dot" w:pos="8306"/>
        </w:tabs>
      </w:pPr>
      <w:hyperlink w:anchor="_Toc31580" w:history="1">
        <w:r>
          <w:rPr>
            <w:rFonts w:ascii="仿宋" w:eastAsia="仿宋" w:hAnsi="仿宋" w:cs="仿宋" w:hint="eastAsia"/>
          </w:rPr>
          <w:t>十二、管理团队</w:t>
        </w:r>
        <w:r>
          <w:tab/>
        </w:r>
        <w:r>
          <w:fldChar w:fldCharType="begin"/>
        </w:r>
        <w:r>
          <w:instrText xml:space="preserve"> </w:instrText>
        </w:r>
        <w:r>
          <w:instrText xml:space="preserve">PAGEREF _Toc31580 \h </w:instrText>
        </w:r>
        <w:r>
          <w:fldChar w:fldCharType="separate"/>
        </w:r>
        <w:r>
          <w:t>50</w:t>
        </w:r>
        <w:r>
          <w:fldChar w:fldCharType="end"/>
        </w:r>
      </w:hyperlink>
    </w:p>
    <w:p w:rsidR="00491917" w14:paraId="674350A8" w14:textId="77777777">
      <w:pPr>
        <w:pStyle w:val="TOC2"/>
        <w:tabs>
          <w:tab w:val="right" w:leader="dot" w:pos="8306"/>
        </w:tabs>
      </w:pPr>
      <w:hyperlink w:anchor="_Toc2114" w:history="1">
        <w:r>
          <w:rPr>
            <w:rFonts w:ascii="仿宋" w:eastAsia="仿宋" w:hAnsi="仿宋" w:cs="仿宋" w:hint="eastAsia"/>
          </w:rPr>
          <w:t>（一）管理层简介</w:t>
        </w:r>
        <w:r>
          <w:tab/>
        </w:r>
        <w:r>
          <w:fldChar w:fldCharType="begin"/>
        </w:r>
        <w:r>
          <w:instrText xml:space="preserve"> PAGEREF _Toc2114 \h </w:instrText>
        </w:r>
        <w:r>
          <w:fldChar w:fldCharType="separate"/>
        </w:r>
        <w:r>
          <w:t>50</w:t>
        </w:r>
        <w:r>
          <w:fldChar w:fldCharType="end"/>
        </w:r>
      </w:hyperlink>
    </w:p>
    <w:p w:rsidR="00491917" w14:paraId="1C7A27F5" w14:textId="77777777">
      <w:pPr>
        <w:pStyle w:val="TOC2"/>
        <w:tabs>
          <w:tab w:val="right" w:leader="dot" w:pos="8306"/>
        </w:tabs>
      </w:pPr>
      <w:hyperlink w:anchor="_Toc1617" w:history="1">
        <w:r>
          <w:rPr>
            <w:rFonts w:ascii="仿宋" w:eastAsia="仿宋" w:hAnsi="仿宋" w:cs="仿宋" w:hint="eastAsia"/>
          </w:rPr>
          <w:t>（二）组织结构</w:t>
        </w:r>
        <w:r>
          <w:tab/>
        </w:r>
        <w:r>
          <w:fldChar w:fldCharType="begin"/>
        </w:r>
        <w:r>
          <w:instrText xml:space="preserve"> PAGEREF _Toc1617 \h </w:instrText>
        </w:r>
        <w:r>
          <w:fldChar w:fldCharType="separate"/>
        </w:r>
        <w:r>
          <w:t>51</w:t>
        </w:r>
        <w:r>
          <w:fldChar w:fldCharType="end"/>
        </w:r>
      </w:hyperlink>
    </w:p>
    <w:p w:rsidR="00491917" w14:paraId="155B9D33" w14:textId="77777777">
      <w:pPr>
        <w:pStyle w:val="TOC2"/>
        <w:tabs>
          <w:tab w:val="right" w:leader="dot" w:pos="8306"/>
        </w:tabs>
      </w:pPr>
      <w:hyperlink w:anchor="_Toc3019" w:history="1">
        <w:r>
          <w:rPr>
            <w:rFonts w:ascii="仿宋" w:eastAsia="仿宋" w:hAnsi="仿宋" w:cs="仿宋" w:hint="eastAsia"/>
          </w:rPr>
          <w:t>（三）岗位职责</w:t>
        </w:r>
        <w:r>
          <w:tab/>
        </w:r>
        <w:r>
          <w:fldChar w:fldCharType="begin"/>
        </w:r>
        <w:r>
          <w:instrText xml:space="preserve"> PAGEREF _Toc3019 \h </w:instrText>
        </w:r>
        <w:r>
          <w:fldChar w:fldCharType="separate"/>
        </w:r>
        <w:r>
          <w:t>53</w:t>
        </w:r>
        <w:r>
          <w:fldChar w:fldCharType="end"/>
        </w:r>
      </w:hyperlink>
    </w:p>
    <w:p w:rsidR="00491917" w14:paraId="76AA7408" w14:textId="77777777">
      <w:pPr>
        <w:pStyle w:val="TOC1"/>
        <w:tabs>
          <w:tab w:val="right" w:leader="dot" w:pos="8306"/>
        </w:tabs>
      </w:pPr>
      <w:hyperlink w:anchor="_Toc29334" w:history="1">
        <w:r>
          <w:rPr>
            <w:rFonts w:ascii="仿宋" w:eastAsia="仿宋" w:hAnsi="仿宋" w:cs="仿宋" w:hint="eastAsia"/>
          </w:rPr>
          <w:t>十三、文物遗址保护服务项目建设单位</w:t>
        </w:r>
        <w:r>
          <w:tab/>
        </w:r>
        <w:r>
          <w:fldChar w:fldCharType="begin"/>
        </w:r>
        <w:r>
          <w:instrText xml:space="preserve"> PAGEREF _Toc29334 \h </w:instrText>
        </w:r>
        <w:r>
          <w:fldChar w:fldCharType="separate"/>
        </w:r>
        <w:r>
          <w:t>55</w:t>
        </w:r>
        <w:r>
          <w:fldChar w:fldCharType="end"/>
        </w:r>
      </w:hyperlink>
    </w:p>
    <w:p w:rsidR="00491917" w14:paraId="04325431" w14:textId="77777777">
      <w:pPr>
        <w:pStyle w:val="TOC2"/>
        <w:tabs>
          <w:tab w:val="right" w:leader="dot" w:pos="8306"/>
        </w:tabs>
      </w:pPr>
      <w:hyperlink w:anchor="_Toc13819" w:history="1">
        <w:r>
          <w:rPr>
            <w:rFonts w:ascii="仿宋" w:eastAsia="仿宋" w:hAnsi="仿宋" w:cs="仿宋" w:hint="eastAsia"/>
          </w:rPr>
          <w:t>（一）文物遗址保护服务项目承办单位基本情况</w:t>
        </w:r>
        <w:r>
          <w:tab/>
        </w:r>
        <w:r>
          <w:fldChar w:fldCharType="begin"/>
        </w:r>
        <w:r>
          <w:instrText xml:space="preserve"> PAGEREF _Toc13819 \h </w:instrText>
        </w:r>
        <w:r>
          <w:fldChar w:fldCharType="separate"/>
        </w:r>
        <w:r>
          <w:t>55</w:t>
        </w:r>
        <w:r>
          <w:fldChar w:fldCharType="end"/>
        </w:r>
      </w:hyperlink>
    </w:p>
    <w:p w:rsidR="00491917" w14:paraId="19D483E4" w14:textId="77777777">
      <w:pPr>
        <w:pStyle w:val="TOC2"/>
        <w:tabs>
          <w:tab w:val="right" w:leader="dot" w:pos="8306"/>
        </w:tabs>
      </w:pPr>
      <w:hyperlink w:anchor="_Toc11306" w:history="1">
        <w:r>
          <w:rPr>
            <w:rFonts w:ascii="仿宋" w:eastAsia="仿宋" w:hAnsi="仿宋" w:cs="仿宋" w:hint="eastAsia"/>
          </w:rPr>
          <w:t>（二）公司经济效益分析</w:t>
        </w:r>
        <w:r>
          <w:tab/>
        </w:r>
        <w:r>
          <w:fldChar w:fldCharType="begin"/>
        </w:r>
        <w:r>
          <w:instrText xml:space="preserve"> PAGEREF _Toc11306 \h </w:instrText>
        </w:r>
        <w:r>
          <w:fldChar w:fldCharType="separate"/>
        </w:r>
        <w:r>
          <w:t>56</w:t>
        </w:r>
        <w:r>
          <w:fldChar w:fldCharType="end"/>
        </w:r>
      </w:hyperlink>
    </w:p>
    <w:p w:rsidR="00491917" w14:paraId="08D47C20" w14:textId="77777777">
      <w:pPr>
        <w:pStyle w:val="TOC1"/>
        <w:tabs>
          <w:tab w:val="right" w:leader="dot" w:pos="8306"/>
        </w:tabs>
      </w:pPr>
      <w:hyperlink w:anchor="_Toc20855" w:history="1">
        <w:r>
          <w:rPr>
            <w:rFonts w:ascii="仿宋" w:eastAsia="仿宋" w:hAnsi="仿宋" w:cs="仿宋" w:hint="eastAsia"/>
          </w:rPr>
          <w:t>十四、文物遗址保护服务项目风险防范分析</w:t>
        </w:r>
        <w:r>
          <w:tab/>
        </w:r>
        <w:r>
          <w:fldChar w:fldCharType="begin"/>
        </w:r>
        <w:r>
          <w:instrText xml:space="preserve"> PAGEREF _Toc20855 \h </w:instrText>
        </w:r>
        <w:r>
          <w:fldChar w:fldCharType="separate"/>
        </w:r>
        <w:r>
          <w:t>57</w:t>
        </w:r>
        <w:r>
          <w:fldChar w:fldCharType="end"/>
        </w:r>
      </w:hyperlink>
    </w:p>
    <w:p w:rsidR="00491917" w14:paraId="5AAA973D" w14:textId="77777777">
      <w:pPr>
        <w:pStyle w:val="TOC2"/>
        <w:tabs>
          <w:tab w:val="right" w:leader="dot" w:pos="8306"/>
        </w:tabs>
      </w:pPr>
      <w:hyperlink w:anchor="_Toc12088" w:history="1">
        <w:r>
          <w:rPr>
            <w:rFonts w:ascii="仿宋" w:eastAsia="仿宋" w:hAnsi="仿宋" w:cs="仿宋" w:hint="eastAsia"/>
          </w:rPr>
          <w:t>（一）文物遗址保护服务项目风险分析</w:t>
        </w:r>
        <w:r>
          <w:tab/>
        </w:r>
        <w:r>
          <w:fldChar w:fldCharType="begin"/>
        </w:r>
        <w:r>
          <w:instrText xml:space="preserve"> PAGEREF _Toc12088 \h </w:instrText>
        </w:r>
        <w:r>
          <w:fldChar w:fldCharType="separate"/>
        </w:r>
        <w:r>
          <w:t>57</w:t>
        </w:r>
        <w:r>
          <w:fldChar w:fldCharType="end"/>
        </w:r>
      </w:hyperlink>
    </w:p>
    <w:p w:rsidR="00491917" w14:paraId="5D78E12A" w14:textId="77777777">
      <w:pPr>
        <w:pStyle w:val="TOC2"/>
        <w:tabs>
          <w:tab w:val="right" w:leader="dot" w:pos="8306"/>
        </w:tabs>
      </w:pPr>
      <w:hyperlink w:anchor="_Toc15720" w:history="1">
        <w:r>
          <w:rPr>
            <w:rFonts w:ascii="仿宋" w:eastAsia="仿宋" w:hAnsi="仿宋" w:cs="仿宋" w:hint="eastAsia"/>
          </w:rPr>
          <w:t>（二）文物遗址保护服务项目风险对策</w:t>
        </w:r>
        <w:r>
          <w:tab/>
        </w:r>
        <w:r>
          <w:fldChar w:fldCharType="begin"/>
        </w:r>
        <w:r>
          <w:instrText xml:space="preserve"> PAGEREF _Toc15720 \h </w:instrText>
        </w:r>
        <w:r>
          <w:fldChar w:fldCharType="separate"/>
        </w:r>
        <w:r>
          <w:t>58</w:t>
        </w:r>
        <w:r>
          <w:fldChar w:fldCharType="end"/>
        </w:r>
      </w:hyperlink>
    </w:p>
    <w:p w:rsidR="00491917" w14:paraId="0162F89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491917" w14:paraId="558F9EB4" w14:textId="77777777">
      <w:pPr>
        <w:pStyle w:val="Heading1"/>
        <w:jc w:val="center"/>
        <w:rPr>
          <w:rFonts w:ascii="仿宋" w:eastAsia="仿宋" w:hAnsi="仿宋" w:cs="仿宋"/>
        </w:rPr>
      </w:pPr>
      <w:bookmarkStart w:id="0" w:name="_Toc22037"/>
      <w:r>
        <w:rPr>
          <w:rFonts w:ascii="仿宋" w:eastAsia="仿宋" w:hAnsi="仿宋" w:cs="仿宋" w:hint="eastAsia"/>
        </w:rPr>
        <w:t>前言</w:t>
      </w:r>
      <w:bookmarkEnd w:id="0"/>
    </w:p>
    <w:p w:rsidR="00491917" w14:paraId="01C83663"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w:t>
      </w:r>
      <w:r>
        <w:rPr>
          <w:rFonts w:ascii="仿宋" w:eastAsia="仿宋" w:hAnsi="仿宋" w:cs="仿宋" w:hint="eastAsia"/>
          <w:sz w:val="28"/>
        </w:rPr>
        <w:t>的格式将有助于读者理解投资计划的核心内容，从而更好地把握投资机会和风险管理。</w:t>
      </w:r>
    </w:p>
    <w:p w:rsidR="00491917" w14:paraId="78DB2304" w14:textId="77777777">
      <w:pPr>
        <w:pStyle w:val="Heading1"/>
        <w:ind w:firstLine="560" w:firstLineChars="200"/>
        <w:rPr>
          <w:rFonts w:ascii="仿宋" w:eastAsia="仿宋" w:hAnsi="仿宋" w:cs="仿宋"/>
          <w:sz w:val="28"/>
        </w:rPr>
      </w:pPr>
      <w:bookmarkStart w:id="1" w:name="_Toc941"/>
      <w:r>
        <w:rPr>
          <w:rFonts w:ascii="仿宋" w:eastAsia="仿宋" w:hAnsi="仿宋" w:cs="仿宋" w:hint="eastAsia"/>
          <w:sz w:val="28"/>
        </w:rPr>
        <w:t>一、文物遗址保护服务项目概论</w:t>
      </w:r>
      <w:bookmarkEnd w:id="1"/>
    </w:p>
    <w:p w:rsidR="00491917" w14:paraId="09DB535C" w14:textId="77777777">
      <w:pPr>
        <w:pStyle w:val="Heading2"/>
        <w:rPr>
          <w:rFonts w:ascii="仿宋" w:eastAsia="仿宋" w:hAnsi="仿宋" w:cs="仿宋"/>
        </w:rPr>
      </w:pPr>
      <w:bookmarkStart w:id="2" w:name="_Toc5406"/>
      <w:r>
        <w:rPr>
          <w:rFonts w:ascii="仿宋" w:eastAsia="仿宋" w:hAnsi="仿宋" w:cs="仿宋" w:hint="eastAsia"/>
        </w:rPr>
        <w:t>（一）文物遗址保护服务项目名称</w:t>
      </w:r>
      <w:bookmarkEnd w:id="2"/>
    </w:p>
    <w:p w:rsidR="00491917" w14:paraId="3E19A10D"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文物遗址保护服务项目</w:t>
      </w:r>
    </w:p>
    <w:p w:rsidR="00491917" w14:paraId="78444523" w14:textId="77777777">
      <w:pPr>
        <w:pStyle w:val="Heading2"/>
        <w:ind w:firstLine="560" w:firstLineChars="200"/>
        <w:rPr>
          <w:rFonts w:ascii="仿宋" w:eastAsia="仿宋" w:hAnsi="仿宋" w:cs="仿宋"/>
          <w:sz w:val="28"/>
        </w:rPr>
      </w:pPr>
      <w:bookmarkStart w:id="3" w:name="_Toc12498"/>
      <w:r>
        <w:rPr>
          <w:rFonts w:ascii="仿宋" w:eastAsia="仿宋" w:hAnsi="仿宋" w:cs="仿宋" w:hint="eastAsia"/>
          <w:sz w:val="28"/>
        </w:rPr>
        <w:t>（二）文物遗址保护服务项目投资人</w:t>
      </w:r>
      <w:bookmarkEnd w:id="3"/>
    </w:p>
    <w:p w:rsidR="00491917" w14:paraId="6E1D529D" w14:textId="5D495425">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491917" w14:paraId="75F73776" w14:textId="77777777">
      <w:pPr>
        <w:pStyle w:val="Heading2"/>
        <w:ind w:firstLine="560" w:firstLineChars="200"/>
        <w:rPr>
          <w:rFonts w:ascii="仿宋" w:eastAsia="仿宋" w:hAnsi="仿宋" w:cs="仿宋"/>
          <w:sz w:val="28"/>
        </w:rPr>
      </w:pPr>
      <w:bookmarkStart w:id="4" w:name="_Toc20878"/>
      <w:r>
        <w:rPr>
          <w:rFonts w:ascii="仿宋" w:eastAsia="仿宋" w:hAnsi="仿宋" w:cs="仿宋" w:hint="eastAsia"/>
          <w:sz w:val="28"/>
        </w:rPr>
        <w:t>（三）建设地点</w:t>
      </w:r>
      <w:bookmarkEnd w:id="4"/>
    </w:p>
    <w:p w:rsidR="00491917" w14:paraId="28178F66" w14:textId="612E06E0">
      <w:pPr>
        <w:ind w:firstLine="560" w:firstLineChars="200"/>
        <w:rPr>
          <w:rFonts w:ascii="仿宋" w:eastAsia="仿宋" w:hAnsi="仿宋" w:cs="仿宋"/>
          <w:sz w:val="28"/>
        </w:rPr>
      </w:pPr>
      <w:r>
        <w:rPr>
          <w:rFonts w:ascii="仿宋" w:eastAsia="仿宋" w:hAnsi="仿宋" w:cs="仿宋" w:hint="eastAsia"/>
          <w:sz w:val="28"/>
        </w:rPr>
        <w:t>我们的文物遗址保护服务项目选址位于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，这个地点被精心挑选，有着多重战略优势，以确保文物遗址保护服务项目的成功和可持续发展。</w:t>
      </w:r>
    </w:p>
    <w:p w:rsidR="00491917" w14:paraId="2AE4F454" w14:textId="77777777">
      <w:pPr>
        <w:pStyle w:val="Heading2"/>
        <w:ind w:firstLine="560" w:firstLineChars="200"/>
        <w:rPr>
          <w:rFonts w:ascii="仿宋" w:eastAsia="仿宋" w:hAnsi="仿宋" w:cs="仿宋"/>
          <w:sz w:val="28"/>
        </w:rPr>
      </w:pPr>
      <w:bookmarkStart w:id="5" w:name="_Toc10243"/>
      <w:r>
        <w:rPr>
          <w:rFonts w:ascii="仿宋" w:eastAsia="仿宋" w:hAnsi="仿宋" w:cs="仿宋" w:hint="eastAsia"/>
          <w:sz w:val="28"/>
        </w:rPr>
        <w:t>（四）编制原则</w:t>
      </w:r>
      <w:bookmarkEnd w:id="5"/>
    </w:p>
    <w:p w:rsidR="00491917" w14:paraId="2C7DFDCE" w14:textId="2378413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491917" w14:textId="23784138">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文物遗址保护服务项目在法律框架内运行，以维护企业的声誉和遵守社会责任。</w:t>
      </w:r>
    </w:p>
    <w:p w:rsidR="00491917" w14:paraId="787E7FA8" w14:textId="36D8093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我们将采用成熟、可靠的技术路线，并关注前瞻性的技术趋势。通过不断改进和采用最新的工艺技术，我们将提高文物遗址保护服务项目的竞争力和市场适应性，以满足客户需求。</w:t>
      </w:r>
    </w:p>
    <w:p w:rsidR="00491917" w14:paraId="27F4363C" w14:textId="7245CD4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w:t>
      </w:r>
      <w:r>
        <w:rPr>
          <w:rFonts w:ascii="仿宋" w:eastAsia="仿宋" w:hAnsi="仿宋" w:cs="仿宋" w:hint="eastAsia"/>
          <w:sz w:val="28"/>
        </w:rPr>
        <w:t>，以降低文物遗址保护服务项目成本。</w:t>
      </w:r>
    </w:p>
    <w:p w:rsidR="00491917" w14:paraId="5ED16C58" w14:textId="321DCCE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文物遗址保护服务项目的安全、文明和清洁生产。这包括环境保护、劳动安全卫生和消防设施的同步规划、同步实施和同步运行。我们将关注可持续发展的要求，具备适应市场变化的可操作弹性。</w:t>
      </w:r>
    </w:p>
    <w:p w:rsidR="00491917" w14:paraId="23364FED" w14:textId="322AF08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491917" w14:paraId="75A4F669" w14:textId="2EDF4DC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文物遗址保护服务项目业主对文物遗址保护服务项目功能、盈利性等投资方面的要求。文物遗址保护服务项目的设计和实施将以业主的期望和目标为中心，确保文物遗址保护服务项目能够达到商业目标。</w:t>
      </w:r>
    </w:p>
    <w:p w:rsidR="00491917" w14:paraId="548E06A4" w14:textId="1151A4DF">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我们将对工程各类风险进行全面评估，并采取规避措施，以确保文物遗址保护服务项目的可靠性。这包括但不限于财务风险、技术风险和市场风险的识别和管理。</w:t>
      </w:r>
    </w:p>
    <w:p w:rsidR="00491917" w14:paraId="67A19C04" w14:textId="77777777">
      <w:pPr>
        <w:ind w:firstLine="560" w:firstLineChars="200"/>
        <w:rPr>
          <w:rFonts w:ascii="仿宋" w:eastAsia="仿宋" w:hAnsi="仿宋" w:cs="仿宋"/>
          <w:sz w:val="28"/>
        </w:rPr>
      </w:pPr>
      <w:r>
        <w:rPr>
          <w:rFonts w:ascii="仿宋" w:eastAsia="仿宋" w:hAnsi="仿宋" w:cs="仿宋" w:hint="eastAsia"/>
          <w:sz w:val="28"/>
        </w:rPr>
        <w:t>通过以上原则</w:t>
      </w:r>
      <w:r>
        <w:rPr>
          <w:rFonts w:ascii="仿宋" w:eastAsia="仿宋" w:hAnsi="仿宋" w:cs="仿宋" w:hint="eastAsia"/>
          <w:sz w:val="28"/>
        </w:rPr>
        <w:t>和操作措施，我们将确保文物遗址保护服务项目在合规、可持续和安全的基础上取得成功，以实现长期的业务增长和社会责任。</w:t>
      </w:r>
    </w:p>
    <w:p w:rsidR="00491917" w14:paraId="3DEB2882" w14:textId="77777777">
      <w:pPr>
        <w:pStyle w:val="Heading2"/>
        <w:ind w:firstLine="560" w:firstLineChars="200"/>
        <w:rPr>
          <w:rFonts w:ascii="仿宋" w:eastAsia="仿宋" w:hAnsi="仿宋" w:cs="仿宋"/>
          <w:sz w:val="28"/>
        </w:rPr>
      </w:pPr>
      <w:bookmarkStart w:id="6" w:name="_Toc32279"/>
      <w:r>
        <w:rPr>
          <w:rFonts w:ascii="仿宋" w:eastAsia="仿宋" w:hAnsi="仿宋" w:cs="仿宋" w:hint="eastAsia"/>
          <w:sz w:val="28"/>
        </w:rPr>
        <w:t>（五）编制依据</w:t>
      </w:r>
      <w:bookmarkEnd w:id="6"/>
    </w:p>
    <w:p w:rsidR="00491917" w14:paraId="017DE204" w14:textId="77777777">
      <w:pPr>
        <w:ind w:firstLine="560" w:firstLineChars="200"/>
        <w:rPr>
          <w:rFonts w:ascii="仿宋" w:eastAsia="仿宋" w:hAnsi="仿宋" w:cs="仿宋"/>
          <w:sz w:val="28"/>
        </w:rPr>
      </w:pPr>
      <w:r>
        <w:rPr>
          <w:rFonts w:ascii="仿宋" w:eastAsia="仿宋" w:hAnsi="仿宋" w:cs="仿宋" w:hint="eastAsia"/>
          <w:sz w:val="28"/>
        </w:rPr>
        <w:t>在文物遗址保护服务项目可行性研究和评估的过程中，需要综合考虑以下政策和资料，以确保文物遗址保护服务项目的合规性和可行性：</w:t>
      </w:r>
    </w:p>
    <w:p w:rsidR="00491917" w14:paraId="55545E50" w14:textId="042EB42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491917" w14:paraId="20B2F902" w14:textId="0EC1743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地方性规划和政策：研究文物遗址保护服务项目所在地的地方性规划和政策文件，确保文物遗址保护服务项目不仅符合国家政策，还符合当地政府的发展方向和规划。</w:t>
      </w:r>
    </w:p>
    <w:p w:rsidR="00491917" w14:paraId="0D078DC8" w14:textId="2E95139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w:t>
      </w:r>
      <w:r>
        <w:rPr>
          <w:rFonts w:ascii="仿宋" w:eastAsia="仿宋" w:hAnsi="仿宋" w:cs="仿宋" w:hint="eastAsia"/>
          <w:sz w:val="28"/>
        </w:rPr>
        <w:t>解并遵守最新的国家和地方财务和会计制度，以确保文物遗址保护服务项目的财务管理合规。</w:t>
      </w:r>
    </w:p>
    <w:p w:rsidR="00491917" w14:paraId="75D6F324" w14:textId="281E448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专业指南和标准：参考行业相关的专业指南和标准，如环境保护、安全生产等，以确保文物遗址保护服务项目在关键领域的合规性。</w:t>
      </w:r>
    </w:p>
    <w:p w:rsidR="00491917" w14:paraId="523AA2D7" w14:textId="2C36D3D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可行性研究初期成果：对已经完成的可行性研究初期成果进行综合分析，以了解文物遗址保护服务项目的潜在问题和机会。</w:t>
      </w:r>
    </w:p>
    <w:p w:rsidR="00491917" w14:paraId="2E85E833" w14:textId="4E6ABEA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设计基础资料：根据文物遗址保护服务项目性质，及时调查和收集相关设计基础资料，以支持可行性研究的全面性和深入分析。</w:t>
      </w:r>
    </w:p>
    <w:p w:rsidR="00491917" w14:paraId="6229BB0D" w14:textId="702189D9">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7.</w:t>
      </w:r>
    </w:p>
    <w:p w:rsidR="00491917" w14:textId="702189D9">
      <w:pPr>
        <w:ind w:firstLine="560" w:firstLineChars="200"/>
        <w:rPr>
          <w:rFonts w:ascii="仿宋" w:eastAsia="仿宋" w:hAnsi="仿宋" w:cs="仿宋"/>
          <w:sz w:val="28"/>
        </w:rPr>
      </w:pPr>
      <w:r>
        <w:rPr>
          <w:rFonts w:ascii="仿宋" w:eastAsia="仿宋" w:hAnsi="仿宋" w:cs="仿宋" w:hint="eastAsia"/>
          <w:sz w:val="28"/>
        </w:rPr>
        <w:t>文物遗址保护服务项目评估方法和参数：参考最新的文物遗址保护服务</w:t>
      </w:r>
      <w:r>
        <w:rPr>
          <w:rFonts w:ascii="仿宋" w:eastAsia="仿宋" w:hAnsi="仿宋" w:cs="仿宋" w:hint="eastAsia"/>
          <w:sz w:val="28"/>
        </w:rPr>
        <w:t>项目评估方法和参数，确保文物遗址保护服务项目的经济效益评估和风险评估符合国家和行业标准。</w:t>
      </w:r>
    </w:p>
    <w:p w:rsidR="00491917" w14:paraId="75F9C958" w14:textId="51B240F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技术资料和文物遗址保护服务项目方案：文物遗址保护服务项目建设单位提供的技术资料、文物遗址保护服务项目方案和基础材料将为可行性研究提供重要信息，需要充分考虑。</w:t>
      </w:r>
    </w:p>
    <w:p w:rsidR="00491917" w14:paraId="0AAE3D31" w14:textId="77777777">
      <w:pPr>
        <w:ind w:firstLine="560" w:firstLineChars="200"/>
        <w:rPr>
          <w:rFonts w:ascii="仿宋" w:eastAsia="仿宋" w:hAnsi="仿宋" w:cs="仿宋"/>
          <w:sz w:val="28"/>
        </w:rPr>
      </w:pPr>
      <w:r>
        <w:rPr>
          <w:rFonts w:ascii="仿宋" w:eastAsia="仿宋" w:hAnsi="仿宋" w:cs="仿宋" w:hint="eastAsia"/>
          <w:sz w:val="28"/>
        </w:rPr>
        <w:t>以上政策和资料将在文物遗址保护服务项目的可行性研究和评估中被广泛引用和参考，以确保文物遗址保护服务项目的全面性、合规性和可行性。</w:t>
      </w:r>
    </w:p>
    <w:p w:rsidR="00491917" w14:paraId="596E3CF8" w14:textId="77777777">
      <w:pPr>
        <w:pStyle w:val="Heading2"/>
        <w:ind w:firstLine="560" w:firstLineChars="200"/>
        <w:rPr>
          <w:rFonts w:ascii="仿宋" w:eastAsia="仿宋" w:hAnsi="仿宋" w:cs="仿宋"/>
          <w:sz w:val="28"/>
        </w:rPr>
      </w:pPr>
      <w:bookmarkStart w:id="7" w:name="_Toc9525"/>
      <w:r>
        <w:rPr>
          <w:rFonts w:ascii="仿宋" w:eastAsia="仿宋" w:hAnsi="仿宋" w:cs="仿宋" w:hint="eastAsia"/>
          <w:sz w:val="28"/>
        </w:rPr>
        <w:t>（六）编制范围及内容</w:t>
      </w:r>
      <w:bookmarkEnd w:id="7"/>
    </w:p>
    <w:p w:rsidR="00491917" w14:paraId="7525CA76" w14:textId="3E733CB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文物遗址保护服务项目单位和文物遗址保护服务项目背景：</w:t>
      </w:r>
    </w:p>
    <w:p w:rsidR="00491917" w14:paraId="45D4FEF0" w14:textId="10DF33CE">
      <w:pPr>
        <w:ind w:firstLine="560" w:firstLineChars="200"/>
        <w:rPr>
          <w:rFonts w:ascii="仿宋" w:eastAsia="仿宋" w:hAnsi="仿宋" w:cs="仿宋"/>
          <w:sz w:val="28"/>
        </w:rPr>
      </w:pPr>
      <w:r>
        <w:rPr>
          <w:rFonts w:ascii="仿宋" w:eastAsia="仿宋" w:hAnsi="仿宋" w:cs="仿宋" w:hint="eastAsia"/>
          <w:sz w:val="28"/>
        </w:rPr>
        <w:t>介绍文物遗址保护服务项目的负责单位以及文</w:t>
      </w:r>
      <w:r>
        <w:rPr>
          <w:rFonts w:ascii="仿宋" w:eastAsia="仿宋" w:hAnsi="仿宋" w:cs="仿宋" w:hint="eastAsia"/>
          <w:sz w:val="28"/>
        </w:rPr>
        <w:t>物遗址保护服务项目的基本情况，包括文物遗址保护服务项目的名称、规模、定位等。</w:t>
      </w:r>
    </w:p>
    <w:p w:rsidR="00491917" w14:paraId="17451096" w14:textId="5DD32A6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491917" w14:paraId="4F9A0456" w14:textId="23FAA865">
      <w:pPr>
        <w:ind w:firstLine="560" w:firstLineChars="200"/>
        <w:rPr>
          <w:rFonts w:ascii="仿宋" w:eastAsia="仿宋" w:hAnsi="仿宋" w:cs="仿宋"/>
          <w:sz w:val="28"/>
        </w:rPr>
      </w:pPr>
      <w:r>
        <w:rPr>
          <w:rFonts w:ascii="仿宋" w:eastAsia="仿宋" w:hAnsi="仿宋" w:cs="仿宋" w:hint="eastAsia"/>
          <w:sz w:val="28"/>
        </w:rPr>
        <w:t>分析文物遗址保护服务项目所属的产业规划，以确定文物遗址保护服务项目是否与国家或地区的产业规划一致。</w:t>
      </w:r>
    </w:p>
    <w:p w:rsidR="00491917" w14:paraId="62A539C5" w14:textId="5F0CA446">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探讨相关的产业政策，包括政府的支持政策和激励政策，以确定文物遗址保护服务项目在政策环境下的优势和契合度。</w:t>
      </w:r>
    </w:p>
    <w:p w:rsidR="00491917" w14:paraId="77A6354C" w14:textId="0306F37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491917" w14:paraId="3E5792AE" w14:textId="5A7AF90D">
      <w:pPr>
        <w:ind w:firstLine="560" w:firstLineChars="200"/>
        <w:rPr>
          <w:rFonts w:ascii="仿宋" w:eastAsia="仿宋" w:hAnsi="仿宋" w:cs="仿宋"/>
          <w:sz w:val="28"/>
        </w:rPr>
      </w:pPr>
      <w:r>
        <w:rPr>
          <w:rFonts w:ascii="仿宋" w:eastAsia="仿宋" w:hAnsi="仿宋" w:cs="仿宋" w:hint="eastAsia"/>
          <w:sz w:val="28"/>
        </w:rPr>
        <w:t>评估文物遗址保护服务项目所需的各类资源，如原材料、能源、人力资源等，以确定文物遗址保护服务项目在资源供应方面的可行性。</w:t>
      </w:r>
    </w:p>
    <w:p w:rsidR="00491917" w14:paraId="40A2F09B" w14:textId="29DB1112">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491917" w14:textId="29DB1112">
      <w:pPr>
        <w:ind w:firstLine="560" w:firstLineChars="200"/>
        <w:rPr>
          <w:rFonts w:ascii="仿宋" w:eastAsia="仿宋" w:hAnsi="仿宋" w:cs="仿宋"/>
          <w:sz w:val="28"/>
        </w:rPr>
      </w:pPr>
      <w:r>
        <w:rPr>
          <w:rFonts w:ascii="仿宋" w:eastAsia="仿宋" w:hAnsi="仿宋" w:cs="仿宋" w:hint="eastAsia"/>
          <w:sz w:val="28"/>
        </w:rPr>
        <w:t>考察文物遗址保护服务项目所在地的资源丰富度、资源的可持续性，以评估资源综合利用条件。</w:t>
      </w:r>
    </w:p>
    <w:p w:rsidR="00491917" w14:paraId="45F54A84" w14:textId="542AABF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491917" w14:paraId="6E388C7B" w14:textId="646D8E33">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研究用地选址方案，包括土地政策和土地利用规划，以确定文物遗址保护服务项目的用地规划的可行性。</w:t>
      </w:r>
    </w:p>
    <w:p w:rsidR="00491917" w14:paraId="0A72456B" w14:textId="26809713">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分析场地选址的因素，包括交通便捷性、环境影响等，以确定文物遗址保护服务项目场地的选址方案。</w:t>
      </w:r>
    </w:p>
    <w:p w:rsidR="00491917" w14:paraId="5CDDE1BA" w14:textId="2E30682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491917" w14:paraId="47297DD4" w14:textId="6FD12A85">
      <w:pPr>
        <w:ind w:firstLine="560" w:firstLineChars="200"/>
        <w:rPr>
          <w:rFonts w:ascii="仿宋" w:eastAsia="仿宋" w:hAnsi="仿宋" w:cs="仿宋"/>
          <w:sz w:val="28"/>
        </w:rPr>
      </w:pPr>
      <w:r>
        <w:rPr>
          <w:rFonts w:ascii="仿宋" w:eastAsia="仿宋" w:hAnsi="仿宋" w:cs="仿宋" w:hint="eastAsia"/>
          <w:sz w:val="28"/>
        </w:rPr>
        <w:t>进行文物遗址保护服务项目对环境和生</w:t>
      </w:r>
      <w:r>
        <w:rPr>
          <w:rFonts w:ascii="仿宋" w:eastAsia="仿宋" w:hAnsi="仿宋" w:cs="仿宋" w:hint="eastAsia"/>
          <w:sz w:val="28"/>
        </w:rPr>
        <w:t>态系统的影响评估，包括大气、水质、土壤、野生动植物等，以确保文物遗址保护服务项目符合最新的环保法规和生态保护要求。</w:t>
      </w:r>
    </w:p>
    <w:p w:rsidR="00491917" w14:paraId="1DCCFF04" w14:textId="4659259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491917" w14:paraId="5C5FFD7D" w14:textId="2A32C27C">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491917" w14:paraId="698C97B9" w14:textId="499E81AA">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491917" w14:paraId="51A582F3" w14:textId="60E134A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491917" w14:paraId="559D8FF3" w14:textId="14BEA18A">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进行经济效益分析，包括投资回收期、内部收益率、净现值等，以确定文物遗址保护服务项目的经济可行性。</w:t>
      </w:r>
    </w:p>
    <w:p w:rsidR="00491917" w14:paraId="18A837CB" w14:textId="3B2A9F87">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分析社会效益，包括就业创造、社会贡献等，以确定文物遗址保护服务项目的社</w:t>
      </w:r>
      <w:r>
        <w:rPr>
          <w:rFonts w:ascii="仿宋" w:eastAsia="仿宋" w:hAnsi="仿宋" w:cs="仿宋" w:hint="eastAsia"/>
          <w:sz w:val="28"/>
        </w:rPr>
        <w:t>会可行性。</w:t>
      </w:r>
    </w:p>
    <w:p w:rsidR="00491917" w14:paraId="08712A69" w14:textId="77777777">
      <w:pPr>
        <w:pStyle w:val="Heading2"/>
        <w:ind w:firstLine="560" w:firstLineChars="200"/>
        <w:rPr>
          <w:rFonts w:ascii="仿宋" w:eastAsia="仿宋" w:hAnsi="仿宋" w:cs="仿宋"/>
          <w:sz w:val="28"/>
        </w:rPr>
      </w:pPr>
      <w:bookmarkStart w:id="8" w:name="_Toc21178"/>
      <w:r>
        <w:rPr>
          <w:rFonts w:ascii="仿宋" w:eastAsia="仿宋" w:hAnsi="仿宋" w:cs="仿宋" w:hint="eastAsia"/>
          <w:sz w:val="28"/>
        </w:rPr>
        <w:t>（七）文物遗址保护服务项目建设背景</w:t>
      </w:r>
      <w:bookmarkEnd w:id="8"/>
    </w:p>
    <w:p w:rsidR="00491917" w14:paraId="7874B271"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491917"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文物遗址保护服务项目的建设被视为提升数据处理和分析能力的重要举措。</w:t>
      </w:r>
    </w:p>
    <w:p w:rsidR="00491917" w14:paraId="2FEE9103" w14:textId="77777777">
      <w:pPr>
        <w:ind w:firstLine="560" w:firstLineChars="200"/>
        <w:rPr>
          <w:rFonts w:ascii="仿宋" w:eastAsia="仿宋" w:hAnsi="仿宋" w:cs="仿宋"/>
          <w:sz w:val="28"/>
        </w:rPr>
      </w:pPr>
      <w:r>
        <w:rPr>
          <w:rFonts w:ascii="仿宋" w:eastAsia="仿宋" w:hAnsi="仿宋" w:cs="仿宋" w:hint="eastAsia"/>
          <w:sz w:val="28"/>
        </w:rPr>
        <w:t>文物遗址保护服务项目发起于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文物遗址保护服务项目的实施；产业界积极参与文物遗址保护服务项目的规划和建设，提供实践经验和资源；学术界则通过研究创新，为文物遗址保护服务项目的理论</w:t>
      </w:r>
      <w:r>
        <w:rPr>
          <w:rFonts w:ascii="仿宋" w:eastAsia="仿宋" w:hAnsi="仿宋" w:cs="仿宋" w:hint="eastAsia"/>
          <w:sz w:val="28"/>
        </w:rPr>
        <w:t>支撑和技术实现提供有力支持。</w:t>
      </w:r>
    </w:p>
    <w:p w:rsidR="00491917" w14:paraId="6E3DF295" w14:textId="77777777">
      <w:pPr>
        <w:pStyle w:val="Heading2"/>
        <w:ind w:firstLine="560" w:firstLineChars="200"/>
        <w:rPr>
          <w:rFonts w:ascii="仿宋" w:eastAsia="仿宋" w:hAnsi="仿宋" w:cs="仿宋"/>
          <w:sz w:val="28"/>
        </w:rPr>
      </w:pPr>
      <w:bookmarkStart w:id="9" w:name="_Toc17599"/>
      <w:r>
        <w:rPr>
          <w:rFonts w:ascii="仿宋" w:eastAsia="仿宋" w:hAnsi="仿宋" w:cs="仿宋" w:hint="eastAsia"/>
          <w:sz w:val="28"/>
        </w:rPr>
        <w:t>（八）结论分析</w:t>
      </w:r>
      <w:bookmarkEnd w:id="9"/>
    </w:p>
    <w:p w:rsidR="00491917" w14:paraId="59903DCE" w14:textId="6D36DAC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文物遗址保护服务项目选址</w:t>
      </w:r>
    </w:p>
    <w:p w:rsidR="00491917" w14:paraId="0D9FF576" w14:textId="77777777">
      <w:pPr>
        <w:ind w:firstLine="560" w:firstLineChars="200"/>
        <w:rPr>
          <w:rFonts w:ascii="仿宋" w:eastAsia="仿宋" w:hAnsi="仿宋" w:cs="仿宋"/>
          <w:sz w:val="28"/>
        </w:rPr>
      </w:pPr>
      <w:r>
        <w:rPr>
          <w:rFonts w:ascii="仿宋" w:eastAsia="仿宋" w:hAnsi="仿宋" w:cs="仿宋" w:hint="eastAsia"/>
          <w:sz w:val="28"/>
        </w:rPr>
        <w:t>本期文物遗址保护服务项目将选址于待定地点，占地面积约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亩。这一区域具有得天独厚的地理位置，交通便捷，拥有完善的电力、供水、排水和通讯等基础设施，为本文物遗址保护服务项目的建设提供了理想的条件。</w:t>
      </w:r>
    </w:p>
    <w:p w:rsidR="00491917" w14:paraId="4C985961" w14:textId="6C74E5B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491917" w14:paraId="0BA9A9D8" w14:textId="77777777">
      <w:pPr>
        <w:ind w:firstLine="560" w:firstLineChars="200"/>
        <w:rPr>
          <w:rFonts w:ascii="仿宋" w:eastAsia="仿宋" w:hAnsi="仿宋" w:cs="仿宋"/>
          <w:sz w:val="28"/>
        </w:rPr>
      </w:pPr>
      <w:r>
        <w:rPr>
          <w:rFonts w:ascii="仿宋" w:eastAsia="仿宋" w:hAnsi="仿宋" w:cs="仿宋" w:hint="eastAsia"/>
          <w:sz w:val="28"/>
        </w:rPr>
        <w:t>一旦文物遗址保护服务项目建成，将拥有年产</w:t>
      </w:r>
      <w:r>
        <w:rPr>
          <w:rFonts w:ascii="仿宋" w:eastAsia="仿宋" w:hAnsi="仿宋" w:cs="仿宋" w:hint="eastAsia"/>
          <w:sz w:val="28"/>
        </w:rPr>
        <w:t>XX</w:t>
      </w:r>
      <w:r>
        <w:rPr>
          <w:rFonts w:ascii="仿宋" w:eastAsia="仿宋" w:hAnsi="仿宋" w:cs="仿宋" w:hint="eastAsia"/>
          <w:sz w:val="28"/>
        </w:rPr>
        <w:t>的生产能力。</w:t>
      </w:r>
    </w:p>
    <w:p w:rsidR="00491917" w14:paraId="06E58183" w14:textId="5B9E092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文物遗址保护服务项目实施进度</w:t>
      </w:r>
    </w:p>
    <w:p w:rsidR="00491917" w14:paraId="2DA6415A" w14:textId="77777777">
      <w:pPr>
        <w:ind w:firstLine="560" w:firstLineChars="200"/>
        <w:rPr>
          <w:rFonts w:ascii="仿宋" w:eastAsia="仿宋" w:hAnsi="仿宋" w:cs="仿宋"/>
          <w:sz w:val="28"/>
        </w:rPr>
      </w:pPr>
      <w:r>
        <w:rPr>
          <w:rFonts w:ascii="仿宋" w:eastAsia="仿宋" w:hAnsi="仿宋" w:cs="仿宋" w:hint="eastAsia"/>
          <w:sz w:val="28"/>
        </w:rPr>
        <w:t>本期文物遗址保护服务项目将按照国家基本建设程序的法规和相关实施指南要求进行建设，规划的建设期限为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491917" w14:paraId="5E25ED77" w14:textId="58D11ADE">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四）</w:t>
      </w:r>
      <w:r>
        <w:rPr>
          <w:rFonts w:ascii="仿宋" w:eastAsia="仿宋" w:hAnsi="仿宋" w:cs="仿宋" w:hint="eastAsia"/>
          <w:sz w:val="28"/>
        </w:rPr>
        <w:t>投资估算</w:t>
      </w:r>
    </w:p>
    <w:p w:rsidR="00491917" w14:paraId="7013CAEA" w14:textId="566EB4AD">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491917" w14:textId="566EB4AD">
      <w:pPr>
        <w:ind w:firstLine="560" w:firstLineChars="200"/>
        <w:rPr>
          <w:rFonts w:ascii="仿宋" w:eastAsia="仿宋" w:hAnsi="仿宋" w:cs="仿宋"/>
          <w:sz w:val="28"/>
        </w:rPr>
      </w:pPr>
      <w:r>
        <w:rPr>
          <w:rFonts w:ascii="仿宋" w:eastAsia="仿宋" w:hAnsi="仿宋" w:cs="仿宋" w:hint="eastAsia"/>
          <w:sz w:val="28"/>
        </w:rPr>
        <w:t>文物遗址保护服务项目的总投资包括建设投资、建设期利息和流动资金。通过慎重的财务估算，文物遗址保护服务项目的总投资为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491917" w14:paraId="425C674C" w14:textId="70162AE9">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491917" w14:paraId="6DF3A4D9" w14:textId="77777777">
      <w:pPr>
        <w:ind w:firstLine="560" w:firstLineChars="200"/>
        <w:rPr>
          <w:rFonts w:ascii="仿宋" w:eastAsia="仿宋" w:hAnsi="仿宋" w:cs="仿宋"/>
          <w:sz w:val="28"/>
        </w:rPr>
      </w:pPr>
      <w:r>
        <w:rPr>
          <w:rFonts w:ascii="仿宋" w:eastAsia="仿宋" w:hAnsi="仿宋" w:cs="仿宋" w:hint="eastAsia"/>
          <w:sz w:val="28"/>
        </w:rPr>
        <w:t>文物遗址保护服务项目的总投资为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万元。根据慎重的财务测算，本期工程文物遗址保护服务项目将申请银行借款总额</w:t>
      </w:r>
      <w:r>
        <w:rPr>
          <w:rFonts w:ascii="仿宋" w:eastAsia="仿宋" w:hAnsi="仿宋" w:cs="仿宋" w:hint="eastAsia"/>
          <w:sz w:val="28"/>
        </w:rPr>
        <w:t>XXXX</w:t>
      </w:r>
      <w:r>
        <w:rPr>
          <w:rFonts w:ascii="仿宋" w:eastAsia="仿宋" w:hAnsi="仿宋" w:cs="仿宋" w:hint="eastAsia"/>
          <w:sz w:val="28"/>
        </w:rPr>
        <w:t>万元。</w:t>
      </w:r>
    </w:p>
    <w:p w:rsidR="00491917" w14:paraId="37081BA8" w14:textId="1D791339">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491917" w14:paraId="4D19DB90" w14:textId="48E33EC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文物遗址保护</w:t>
      </w:r>
      <w:r>
        <w:rPr>
          <w:rFonts w:ascii="仿宋" w:eastAsia="仿宋" w:hAnsi="仿宋" w:cs="仿宋" w:hint="eastAsia"/>
          <w:sz w:val="28"/>
        </w:rPr>
        <w:t>服务项目达产年的预期营业收入（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491917" w14:paraId="740913DA" w14:textId="50ED618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491917" w14:paraId="1B4B8BA8" w14:textId="3DC2E86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文物遗址保护服务项目达产年净利润（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491917" w14:paraId="3C397071" w14:textId="7959D2D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491917" w14:paraId="029B72AD" w14:textId="05FB4B4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491917" w14:paraId="208AFF3C" w14:textId="1483479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491917" w14:paraId="0F6E76F8" w14:textId="0B5E6E89">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491917" w14:paraId="1BD6CE3B"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该文物遗址保护服务项目实施后，将满足国内市场需求，增加国家和地方财政收入，推动产业升级和发展，创造更多的就业机会。此外，由于文物遗址保护服务项目采用先进的环</w:t>
      </w:r>
      <w:r>
        <w:rPr>
          <w:rFonts w:ascii="仿宋" w:eastAsia="仿宋" w:hAnsi="仿宋" w:cs="仿宋" w:hint="eastAsia"/>
          <w:sz w:val="28"/>
        </w:rPr>
        <w:t>保措施，不会对周边环境产生不利影响。因此，本文物遗址保护服务项目建设将带来显著的社会效益。</w:t>
      </w:r>
    </w:p>
    <w:p w:rsidR="00491917" w14:paraId="1AB26183" w14:textId="77777777">
      <w:pPr>
        <w:pStyle w:val="Heading1"/>
        <w:ind w:firstLine="560" w:firstLineChars="200"/>
        <w:rPr>
          <w:rFonts w:ascii="仿宋" w:eastAsia="仿宋" w:hAnsi="仿宋" w:cs="仿宋"/>
          <w:sz w:val="28"/>
        </w:rPr>
      </w:pPr>
      <w:bookmarkStart w:id="10" w:name="_Toc5478"/>
      <w:r>
        <w:rPr>
          <w:rFonts w:ascii="仿宋" w:eastAsia="仿宋" w:hAnsi="仿宋" w:cs="仿宋" w:hint="eastAsia"/>
          <w:sz w:val="28"/>
        </w:rPr>
        <w:t>二、文物遗址保护服务项目投资背景分析</w:t>
      </w:r>
      <w:bookmarkEnd w:id="10"/>
    </w:p>
    <w:p w:rsidR="00491917" w14:paraId="48539B48" w14:textId="77777777">
      <w:pPr>
        <w:pStyle w:val="Heading2"/>
        <w:rPr>
          <w:rFonts w:ascii="仿宋" w:eastAsia="仿宋" w:hAnsi="仿宋" w:cs="仿宋"/>
        </w:rPr>
      </w:pPr>
      <w:bookmarkStart w:id="11" w:name="_Toc11259"/>
      <w:r>
        <w:rPr>
          <w:rFonts w:ascii="仿宋" w:eastAsia="仿宋" w:hAnsi="仿宋" w:cs="仿宋" w:hint="eastAsia"/>
        </w:rPr>
        <w:t>（一）行业背景分析</w:t>
      </w:r>
      <w:bookmarkEnd w:id="11"/>
    </w:p>
    <w:p w:rsidR="00491917" w14:paraId="4A78F7F1" w14:textId="40C328DB">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文物遗址保护服务供需状况</w:t>
      </w:r>
    </w:p>
    <w:p w:rsidR="00491917" w14:paraId="1DCCA9C7" w14:textId="1A031E0C">
      <w:pPr>
        <w:ind w:firstLine="560" w:firstLineChars="200"/>
        <w:rPr>
          <w:rFonts w:ascii="仿宋" w:eastAsia="仿宋" w:hAnsi="仿宋" w:cs="仿宋"/>
          <w:sz w:val="28"/>
        </w:rPr>
      </w:pPr>
      <w:r>
        <w:rPr>
          <w:rFonts w:ascii="仿宋" w:eastAsia="仿宋" w:hAnsi="仿宋" w:cs="仿宋" w:hint="eastAsia"/>
          <w:sz w:val="28"/>
        </w:rPr>
        <w:t>在考察文物遗址保护服务行业的供需状况时，我们可以看到几个重要趋势。首先，全球对文物遗址保护服务的需求稳步增长。这主要受到全球经济一体化的推动以及不断增长的人口和城市化趋势的影响。</w:t>
      </w:r>
      <w:r>
        <w:rPr>
          <w:rFonts w:ascii="仿宋" w:eastAsia="仿宋" w:hAnsi="仿宋" w:cs="仿宋" w:hint="eastAsia"/>
          <w:sz w:val="28"/>
        </w:rPr>
        <w:t>文物遗址保护服务的广泛应用范围，包括工业、医疗、科学研究和电子制造等领域，使其成为各行各业的不可或缺的要素。</w:t>
      </w:r>
    </w:p>
    <w:p w:rsidR="00491917" w14:paraId="4F99E6DF"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其次，供应端也经历了显著的演变。全球文</w:t>
      </w:r>
      <w:r>
        <w:rPr>
          <w:rFonts w:ascii="仿宋" w:eastAsia="仿宋" w:hAnsi="仿宋" w:cs="仿宋" w:hint="eastAsia"/>
          <w:sz w:val="28"/>
        </w:rPr>
        <w:t>物遗址保护服务市场已经形成了几家大型跨国文物遗址保护服务生产企业，这些企业在市场中占据主导地位。</w:t>
      </w:r>
    </w:p>
    <w:p w:rsidR="00491917" w14:paraId="5E3ADFF6" w14:textId="04A46697">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文物遗址保护服务主要供应商</w:t>
      </w:r>
    </w:p>
    <w:p w:rsidR="00491917" w14:paraId="13AED03D" w14:textId="77777777">
      <w:pPr>
        <w:ind w:firstLine="560" w:firstLineChars="200"/>
        <w:rPr>
          <w:rFonts w:ascii="仿宋" w:eastAsia="仿宋" w:hAnsi="仿宋" w:cs="仿宋"/>
          <w:sz w:val="28"/>
        </w:rPr>
      </w:pPr>
      <w:r>
        <w:rPr>
          <w:rFonts w:ascii="仿宋" w:eastAsia="仿宋" w:hAnsi="仿宋" w:cs="仿宋" w:hint="eastAsia"/>
          <w:sz w:val="28"/>
        </w:rPr>
        <w:t>XXXX</w:t>
      </w:r>
    </w:p>
    <w:p w:rsidR="00491917" w14:paraId="34776EE8" w14:textId="3200531F">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文物遗址保护服务下游应用市场</w:t>
      </w:r>
    </w:p>
    <w:p w:rsidR="00491917" w14:paraId="64E67D57" w14:textId="77777777">
      <w:pPr>
        <w:ind w:firstLine="560" w:firstLineChars="200"/>
        <w:rPr>
          <w:rFonts w:ascii="仿宋" w:eastAsia="仿宋" w:hAnsi="仿宋" w:cs="仿宋"/>
          <w:sz w:val="28"/>
        </w:rPr>
      </w:pPr>
      <w:r>
        <w:rPr>
          <w:rFonts w:ascii="仿宋" w:eastAsia="仿宋" w:hAnsi="仿宋" w:cs="仿宋" w:hint="eastAsia"/>
          <w:sz w:val="28"/>
        </w:rPr>
        <w:t>文物遗址保护服务的广泛应用使其成为多个领域的重要组成部分。</w:t>
      </w:r>
    </w:p>
    <w:p w:rsidR="00491917" w14:paraId="7963623F" w14:textId="5181A2CE">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文物遗址保护服务国际影响</w:t>
      </w:r>
    </w:p>
    <w:p w:rsidR="00491917" w14:paraId="74BCFD73"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国际因素对文物遗址保护服务市场产生重大影响。国际文物遗址保护服务价格波动、贸易政策和地缘政治事件都可能对供应和价格带来波动。随着全球市场的不断扩大，我国的文物遗址保护服务市场受到了国际因素的更多影响。因此，政府和企业必须密切关注国际市场</w:t>
      </w:r>
    </w:p>
    <w:p w:rsidR="00491917" w14:textId="77777777">
      <w:pPr>
        <w:ind w:firstLine="560" w:firstLineChars="200"/>
        <w:rPr>
          <w:rFonts w:ascii="仿宋" w:eastAsia="仿宋" w:hAnsi="仿宋" w:cs="仿宋"/>
          <w:sz w:val="28"/>
        </w:rPr>
      </w:pPr>
      <w:r>
        <w:rPr>
          <w:rFonts w:ascii="仿宋" w:eastAsia="仿宋" w:hAnsi="仿宋" w:cs="仿宋" w:hint="eastAsia"/>
          <w:sz w:val="28"/>
        </w:rPr>
        <w:t>动态，以确保供应的稳定性和价格的可控性。</w:t>
      </w:r>
    </w:p>
    <w:p w:rsidR="00491917" w14:paraId="11541AA5" w14:textId="77777777">
      <w:pPr>
        <w:pStyle w:val="Heading2"/>
        <w:ind w:firstLine="560" w:firstLineChars="200"/>
        <w:rPr>
          <w:rFonts w:ascii="仿宋" w:eastAsia="仿宋" w:hAnsi="仿宋" w:cs="仿宋"/>
          <w:sz w:val="28"/>
        </w:rPr>
      </w:pPr>
      <w:bookmarkStart w:id="12" w:name="_Toc6286"/>
      <w:r>
        <w:rPr>
          <w:rFonts w:ascii="仿宋" w:eastAsia="仿宋" w:hAnsi="仿宋" w:cs="仿宋" w:hint="eastAsia"/>
          <w:sz w:val="28"/>
        </w:rPr>
        <w:t>（二）产业发展分析</w:t>
      </w:r>
      <w:bookmarkEnd w:id="12"/>
    </w:p>
    <w:p w:rsidR="00491917" w14:paraId="628ED4C7" w14:textId="754F8AC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文物遗址保护服务行业面临的机遇</w:t>
      </w:r>
    </w:p>
    <w:p w:rsidR="00491917" w14:paraId="1C85AFE9" w14:textId="45CA014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文物遗址保护服务行业受益于不断增长的需求，这主要得益于全球各个领域的发展。随着科技的不断进步和新兴产业的崛起，对文物遗址保护服务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的需求快速增长。这为文物遗址保护服务行业提供了巨大的市场机会。</w:t>
      </w:r>
    </w:p>
    <w:p w:rsidR="00491917" w14:paraId="4FBA3A69" w14:textId="04BCBD16">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随着技术的不断进步，文物遗址保护服务行业正经历着技术创新的浪潮。新的生产和分离技术不断涌现，使得生产过程更加高效和环保。同时，对不同品种和纯度的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w:t>
      </w:r>
      <w:r>
        <w:rPr>
          <w:rFonts w:ascii="仿宋" w:eastAsia="仿宋" w:hAnsi="仿宋" w:cs="仿宋" w:hint="eastAsia"/>
          <w:sz w:val="28"/>
        </w:rPr>
        <w:t>市场需求。</w:t>
      </w:r>
    </w:p>
    <w:p w:rsidR="00491917" w14:paraId="365FB3E6" w14:textId="62C6D229">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国际市场对文物遗址保护服务行业的重要性不断增加。我国的文物遗址保护服务企业正在积极寻求国际合作和市场拓展，出口额逐渐增加。国际市场的开放为企业提供了更大的发展机会，特别是在新兴市场。</w:t>
      </w:r>
    </w:p>
    <w:p w:rsidR="00491917" w14:paraId="10854BA9" w14:textId="0079587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文物遗址保护服务行业面临的挑战</w:t>
      </w:r>
    </w:p>
    <w:p w:rsidR="00491917" w14:paraId="64B44259" w14:textId="25C8518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随着国内外文物遗址保护服务企业的不断涌现，市场竞争变得更加激烈。企业需要不断提高自身的技术水平、降低生产成本以及改进产品质量，以在市场中保持竞争力。</w:t>
      </w:r>
    </w:p>
    <w:p w:rsidR="00491917" w14:paraId="726233C2" w14:textId="56C4CBE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文物遗址保护服务行业的生产依赖于复杂的供应链，包括</w:t>
      </w:r>
      <w:r>
        <w:rPr>
          <w:rFonts w:ascii="仿宋" w:eastAsia="仿宋" w:hAnsi="仿宋" w:cs="仿宋" w:hint="eastAsia"/>
          <w:sz w:val="28"/>
        </w:rPr>
        <w:t>XXX</w:t>
      </w:r>
      <w:r>
        <w:rPr>
          <w:rFonts w:ascii="仿宋" w:eastAsia="仿宋" w:hAnsi="仿宋" w:cs="仿宋" w:hint="eastAsia"/>
          <w:sz w:val="28"/>
        </w:rPr>
        <w:t>采</w:t>
      </w:r>
      <w:r>
        <w:rPr>
          <w:rFonts w:ascii="仿宋" w:eastAsia="仿宋" w:hAnsi="仿宋" w:cs="仿宋" w:hint="eastAsia"/>
          <w:sz w:val="28"/>
        </w:rPr>
        <w:t>集、分离、储存和运输等环节。供应链中的任何环节问题都可能导致供应不稳定，这对企业的经营和客户服务带来挑战。</w:t>
      </w:r>
    </w:p>
    <w:p w:rsidR="00491917" w14:paraId="3C689B1A" w14:textId="4C117210">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政府和社会对环境保护的要求不断提高，这对文物遗址保护服务行业的生产和运营提出了更高的要求。企业需要不断适应和遵守新的环境法规和安全标准，这可能增加生产成本。</w:t>
      </w:r>
    </w:p>
    <w:p w:rsidR="00491917" w14:paraId="14131794" w14:textId="5451BA23">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国际市场的不确定性和地缘政治风险可能对文物遗址保护服务行业产生负面影响。国际贸易争端、汇率波动和政治不稳定性都可能影响国际市场的供应和需求。</w:t>
      </w:r>
    </w:p>
    <w:p w:rsidR="00491917" w14:paraId="3B7C4828" w14:textId="77777777">
      <w:pPr>
        <w:pStyle w:val="Heading1"/>
        <w:ind w:firstLine="560" w:firstLineChars="200"/>
        <w:rPr>
          <w:rFonts w:ascii="仿宋" w:eastAsia="仿宋" w:hAnsi="仿宋" w:cs="仿宋"/>
          <w:sz w:val="28"/>
        </w:rPr>
      </w:pPr>
      <w:bookmarkStart w:id="13" w:name="_Toc9230"/>
      <w:r>
        <w:rPr>
          <w:rFonts w:ascii="仿宋" w:eastAsia="仿宋" w:hAnsi="仿宋" w:cs="仿宋" w:hint="eastAsia"/>
          <w:sz w:val="28"/>
        </w:rPr>
        <w:t>三、产品方案与建设规划</w:t>
      </w:r>
      <w:bookmarkEnd w:id="13"/>
    </w:p>
    <w:p w:rsidR="00491917" w14:paraId="29E8F3A2" w14:textId="77777777">
      <w:pPr>
        <w:pStyle w:val="Heading2"/>
        <w:rPr>
          <w:rFonts w:ascii="仿宋" w:eastAsia="仿宋" w:hAnsi="仿宋" w:cs="仿宋"/>
        </w:rPr>
      </w:pPr>
      <w:bookmarkStart w:id="14" w:name="_Toc10070"/>
      <w:r>
        <w:rPr>
          <w:rFonts w:ascii="仿宋" w:eastAsia="仿宋" w:hAnsi="仿宋" w:cs="仿宋" w:hint="eastAsia"/>
        </w:rPr>
        <w:t>（一）文物遗址保护服务项目场</w:t>
      </w:r>
      <w:r>
        <w:rPr>
          <w:rFonts w:ascii="仿宋" w:eastAsia="仿宋" w:hAnsi="仿宋" w:cs="仿宋" w:hint="eastAsia"/>
        </w:rPr>
        <w:t>地规模</w:t>
      </w:r>
      <w:bookmarkEnd w:id="14"/>
    </w:p>
    <w:p w:rsidR="00491917" w14:paraId="68D7642B" w14:textId="77777777">
      <w:pPr>
        <w:ind w:firstLine="560" w:firstLineChars="200"/>
        <w:rPr>
          <w:rFonts w:ascii="仿宋" w:eastAsia="仿宋" w:hAnsi="仿宋" w:cs="仿宋"/>
          <w:sz w:val="28"/>
        </w:rPr>
      </w:pPr>
      <w:r>
        <w:rPr>
          <w:rFonts w:ascii="仿宋" w:eastAsia="仿宋" w:hAnsi="仿宋" w:cs="仿宋" w:hint="eastAsia"/>
          <w:sz w:val="28"/>
        </w:rPr>
        <w:t>文物遗址保护服务项目的总占地面积为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491917" w14:paraId="2A2AA90D" w14:textId="77777777">
      <w:pPr>
        <w:pStyle w:val="Heading2"/>
        <w:ind w:firstLine="560" w:firstLineChars="200"/>
        <w:rPr>
          <w:rFonts w:ascii="仿宋" w:eastAsia="仿宋" w:hAnsi="仿宋" w:cs="仿宋"/>
          <w:sz w:val="28"/>
        </w:rPr>
      </w:pPr>
      <w:bookmarkStart w:id="15" w:name="_Toc8148"/>
      <w:r>
        <w:rPr>
          <w:rFonts w:ascii="仿宋" w:eastAsia="仿宋" w:hAnsi="仿宋" w:cs="仿宋" w:hint="eastAsia"/>
          <w:sz w:val="28"/>
        </w:rPr>
        <w:t>（二）产能规模</w:t>
      </w:r>
      <w:bookmarkEnd w:id="15"/>
    </w:p>
    <w:p w:rsidR="00491917" w14:paraId="41A432FC"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根据对国内外市场的深入调研和文物遗址保护服务项目实施能力分析，我们制定了建设规模，旨在实现年产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p>
    <w:p w:rsidR="00491917"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491917" w14:paraId="5344D087" w14:textId="77777777">
      <w:pPr>
        <w:ind w:firstLine="560" w:firstLineChars="200"/>
        <w:rPr>
          <w:rFonts w:ascii="仿宋" w:eastAsia="仿宋" w:hAnsi="仿宋" w:cs="仿宋"/>
          <w:sz w:val="28"/>
        </w:rPr>
      </w:pPr>
      <w:r>
        <w:rPr>
          <w:rFonts w:ascii="仿宋" w:eastAsia="仿宋" w:hAnsi="仿宋" w:cs="仿宋" w:hint="eastAsia"/>
          <w:sz w:val="28"/>
        </w:rPr>
        <w:t>预计在文物遗址保护服务项目达产后，公司的年营业收入将达到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w:t>
      </w:r>
      <w:r>
        <w:rPr>
          <w:rFonts w:ascii="仿宋" w:eastAsia="仿宋" w:hAnsi="仿宋" w:cs="仿宋" w:hint="eastAsia"/>
          <w:sz w:val="28"/>
        </w:rPr>
        <w:t>主要基于市场调研、产品定价和销售策略等因素。同时，我们将持续优化生产流程、提高产品质量和降低生产成本，以实现经济效益的最大化。此外，文物遗址保护服务项目的实施还将带来显著的就业机会和社会效益，为当地经济发展和社会稳定做出积极贡献。</w:t>
      </w:r>
    </w:p>
    <w:p w:rsidR="00491917" w14:paraId="1200A2DD" w14:textId="77777777">
      <w:pPr>
        <w:pStyle w:val="Heading2"/>
        <w:ind w:firstLine="560" w:firstLineChars="200"/>
        <w:rPr>
          <w:rFonts w:ascii="仿宋" w:eastAsia="仿宋" w:hAnsi="仿宋" w:cs="仿宋"/>
          <w:sz w:val="28"/>
        </w:rPr>
      </w:pPr>
      <w:bookmarkStart w:id="16" w:name="_Toc5194"/>
      <w:r>
        <w:rPr>
          <w:rFonts w:ascii="仿宋" w:eastAsia="仿宋" w:hAnsi="仿宋" w:cs="仿宋" w:hint="eastAsia"/>
          <w:sz w:val="28"/>
        </w:rPr>
        <w:t>（三）产品规划方案及生产纲领</w:t>
      </w:r>
      <w:bookmarkEnd w:id="16"/>
    </w:p>
    <w:p w:rsidR="00491917" w14:paraId="3D74A744"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本期文物遗址保护服务项目的产品策略是在全面综合考虑多个要素的基础上制定的，包括国家和地方产业发展政策、市场需求情况、资源供应情况、企业资金筹措能力、生产工艺技术水平的先进程度、文物遗址保护服务项目经济效益以及投资风险性等因素。文物遗址保护服务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w:t>
      </w:r>
      <w:r>
        <w:rPr>
          <w:rFonts w:ascii="仿宋" w:eastAsia="仿宋" w:hAnsi="仿宋" w:cs="仿宋" w:hint="eastAsia"/>
          <w:sz w:val="28"/>
        </w:rPr>
        <w:t>经济测算，以制定合适的产品策略，同时确保文物遗址保护服务项目的经济可行性。</w:t>
      </w:r>
    </w:p>
    <w:p w:rsidR="00491917" w14:paraId="3F41B146" w14:textId="77777777">
      <w:pPr>
        <w:pStyle w:val="Heading1"/>
        <w:ind w:firstLine="560" w:firstLineChars="200"/>
        <w:rPr>
          <w:rFonts w:ascii="仿宋" w:eastAsia="仿宋" w:hAnsi="仿宋" w:cs="仿宋"/>
          <w:sz w:val="28"/>
        </w:rPr>
      </w:pPr>
      <w:bookmarkStart w:id="17" w:name="_Toc11841"/>
      <w:r>
        <w:rPr>
          <w:rFonts w:ascii="仿宋" w:eastAsia="仿宋" w:hAnsi="仿宋" w:cs="仿宋" w:hint="eastAsia"/>
          <w:sz w:val="28"/>
        </w:rPr>
        <w:t>四、文物遗址保护服务项目选址方案</w:t>
      </w:r>
      <w:bookmarkEnd w:id="17"/>
    </w:p>
    <w:p w:rsidR="00491917" w14:paraId="563A8E8A" w14:textId="77777777">
      <w:pPr>
        <w:pStyle w:val="Heading2"/>
        <w:rPr>
          <w:rFonts w:ascii="仿宋" w:eastAsia="仿宋" w:hAnsi="仿宋" w:cs="仿宋"/>
        </w:rPr>
      </w:pPr>
      <w:bookmarkStart w:id="18" w:name="_Toc1732"/>
      <w:r>
        <w:rPr>
          <w:rFonts w:ascii="仿宋" w:eastAsia="仿宋" w:hAnsi="仿宋" w:cs="仿宋" w:hint="eastAsia"/>
        </w:rPr>
        <w:t>（一）文物遗址保护服务项目选址原则</w:t>
      </w:r>
      <w:bookmarkEnd w:id="18"/>
    </w:p>
    <w:p w:rsidR="00491917" w14:paraId="1F7B223F" w14:textId="77777777">
      <w:pPr>
        <w:ind w:firstLine="560" w:firstLineChars="200"/>
        <w:rPr>
          <w:rFonts w:ascii="仿宋" w:eastAsia="仿宋" w:hAnsi="仿宋" w:cs="仿宋"/>
          <w:sz w:val="28"/>
        </w:rPr>
      </w:pPr>
      <w:r>
        <w:rPr>
          <w:rFonts w:ascii="仿宋" w:eastAsia="仿宋" w:hAnsi="仿宋" w:cs="仿宋" w:hint="eastAsia"/>
          <w:sz w:val="28"/>
        </w:rPr>
        <w:t>文物遗址保护服务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文物遗址保护服务项目的建设与运营过程中不仅实现了经济效益的提升，还顾及社会效益和环境效益，以实现这三者的统一。最终选址将以土地利用最优化为目标，</w:t>
      </w:r>
      <w:r>
        <w:rPr>
          <w:rFonts w:ascii="仿宋" w:eastAsia="仿宋" w:hAnsi="仿宋" w:cs="仿宋" w:hint="eastAsia"/>
          <w:sz w:val="28"/>
        </w:rPr>
        <w:t>以确保文物遗址保护服务项目的可行性和可持续性。</w:t>
      </w:r>
    </w:p>
    <w:p w:rsidR="00491917" w14:paraId="51DD83C2" w14:textId="77777777">
      <w:pPr>
        <w:pStyle w:val="Heading2"/>
        <w:ind w:firstLine="560" w:firstLineChars="200"/>
        <w:rPr>
          <w:rFonts w:ascii="仿宋" w:eastAsia="仿宋" w:hAnsi="仿宋" w:cs="仿宋"/>
          <w:sz w:val="28"/>
        </w:rPr>
      </w:pPr>
      <w:bookmarkStart w:id="19" w:name="_Toc9399"/>
      <w:r>
        <w:rPr>
          <w:rFonts w:ascii="仿宋" w:eastAsia="仿宋" w:hAnsi="仿宋" w:cs="仿宋" w:hint="eastAsia"/>
          <w:sz w:val="28"/>
        </w:rPr>
        <w:t>（二）建设区基本情况</w:t>
      </w:r>
      <w:bookmarkEnd w:id="19"/>
    </w:p>
    <w:p w:rsidR="00491917" w14:paraId="3A147E25"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491917" w14:paraId="3F383505"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491917" w14:paraId="6A56EA03"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w:t>
      </w:r>
      <w:r>
        <w:rPr>
          <w:rFonts w:ascii="仿宋" w:eastAsia="仿宋" w:hAnsi="仿宋" w:cs="仿宋" w:hint="eastAsia"/>
          <w:sz w:val="28"/>
        </w:rPr>
        <w:t>业培训机构），为企业提供了充足的用工资源。</w:t>
      </w:r>
    </w:p>
    <w:p w:rsidR="00491917" w14:paraId="235C7632"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491917" w14:paraId="2D2F0E5E"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491917" w14:paraId="0146FA74"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建设区还承载了多个重要的产业园区或工业集聚区，如（列举已存在的重要产业园区）。这些区域已经孵化了众多知名企业，为新投资文物遗址保护服务项目提供了合作和资源整合的机会。</w:t>
      </w:r>
    </w:p>
    <w:p w:rsidR="00491917" w14:paraId="1B02E080"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491917" w14:paraId="586B565B" w14:textId="77777777">
      <w:pPr>
        <w:pStyle w:val="Heading2"/>
        <w:ind w:firstLine="560" w:firstLineChars="200"/>
        <w:rPr>
          <w:rFonts w:ascii="仿宋" w:eastAsia="仿宋" w:hAnsi="仿宋" w:cs="仿宋"/>
          <w:sz w:val="28"/>
        </w:rPr>
      </w:pPr>
      <w:bookmarkStart w:id="20" w:name="_Toc17501"/>
      <w:r>
        <w:rPr>
          <w:rFonts w:ascii="仿宋" w:eastAsia="仿宋" w:hAnsi="仿宋" w:cs="仿宋" w:hint="eastAsia"/>
          <w:sz w:val="28"/>
        </w:rPr>
        <w:t>（三）产业发展方向</w:t>
      </w:r>
      <w:bookmarkEnd w:id="20"/>
    </w:p>
    <w:p w:rsidR="00491917" w14:paraId="28DCCDD2"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491917" w14:paraId="39D0AA89" w14:textId="5E5EA0E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491917" w14:paraId="152B1AEB" w14:textId="6F4F0BF0">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w:t>
      </w:r>
      <w:r>
        <w:rPr>
          <w:rFonts w:ascii="仿宋" w:eastAsia="仿宋" w:hAnsi="仿宋" w:cs="仿宋" w:hint="eastAsia"/>
          <w:sz w:val="28"/>
        </w:rPr>
        <w:t>能、以及能源储存和管理技术。推动清洁技术的研究和应用，减少环境污染，提高能源利用效率。</w:t>
      </w:r>
    </w:p>
    <w:p w:rsidR="00491917" w14:paraId="31B47859" w14:textId="4689F07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491917" w14:paraId="7379B30A" w14:textId="34DB163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491917" w14:paraId="1ED67621" w14:textId="53F0280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491917" w14:paraId="247E8E41" w14:textId="3F3C6B8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w:t>
      </w:r>
      <w:r>
        <w:rPr>
          <w:rFonts w:ascii="仿宋" w:eastAsia="仿宋" w:hAnsi="仿宋" w:cs="仿宋" w:hint="eastAsia"/>
          <w:sz w:val="28"/>
        </w:rPr>
        <w:t>意产业：发展文化创意产业，包括影视制作、数字娱乐、艺术和设计等领域。提供文化和创意企业的支持，推动文化产业的繁荣。</w:t>
      </w:r>
    </w:p>
    <w:p w:rsidR="00491917" w14:paraId="26242B48" w14:textId="0BF63C3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491917" w14:paraId="549D3090" w14:textId="006FD9F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491917" w14:paraId="2D5CE220" w14:textId="5E0A0BCF">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人才培养和创新：加强教育和研究机构，培养高素质人才，支持科研和创新文物遗址保护服务项目。鼓励企业与学术界合作，推动科技创新。</w:t>
      </w:r>
    </w:p>
    <w:p w:rsidR="00491917" w14:paraId="5F5BA8FC" w14:textId="4273E2AF">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w:t>
      </w:r>
      <w:r>
        <w:rPr>
          <w:rFonts w:ascii="仿宋" w:eastAsia="仿宋" w:hAnsi="仿宋" w:cs="仿宋" w:hint="eastAsia"/>
          <w:sz w:val="28"/>
        </w:rPr>
        <w:t>促进现代服务业的发展，包括金融、旅游、物流、教育、健康等。提供优质服务，满足不同人群的需求。</w:t>
      </w:r>
    </w:p>
    <w:p w:rsidR="00491917" w14:paraId="5A6EB0B3"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p>
    <w:p w:rsidR="00491917"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491917" w14:paraId="637DA51B" w14:textId="77777777">
      <w:pPr>
        <w:pStyle w:val="Heading2"/>
        <w:ind w:firstLine="560" w:firstLineChars="200"/>
        <w:rPr>
          <w:rFonts w:ascii="仿宋" w:eastAsia="仿宋" w:hAnsi="仿宋" w:cs="仿宋"/>
          <w:sz w:val="28"/>
        </w:rPr>
      </w:pPr>
      <w:bookmarkStart w:id="21" w:name="_Toc26912"/>
      <w:r>
        <w:rPr>
          <w:rFonts w:ascii="仿宋" w:eastAsia="仿宋" w:hAnsi="仿宋" w:cs="仿宋" w:hint="eastAsia"/>
          <w:sz w:val="28"/>
        </w:rPr>
        <w:t>（四）文物遗址保护服务项目选址综合评价</w:t>
      </w:r>
      <w:bookmarkEnd w:id="21"/>
    </w:p>
    <w:p w:rsidR="00491917" w14:paraId="6633F418" w14:textId="77777777">
      <w:pPr>
        <w:ind w:firstLine="560" w:firstLineChars="200"/>
        <w:rPr>
          <w:rFonts w:ascii="仿宋" w:eastAsia="仿宋" w:hAnsi="仿宋" w:cs="仿宋"/>
          <w:sz w:val="28"/>
        </w:rPr>
      </w:pPr>
      <w:r>
        <w:rPr>
          <w:rFonts w:ascii="仿宋" w:eastAsia="仿宋" w:hAnsi="仿宋" w:cs="仿宋" w:hint="eastAsia"/>
          <w:sz w:val="28"/>
        </w:rPr>
        <w:t>文物遗址保护服务项目选址的考虑因素应包括城乡建设总体规划以及占地使用规划的要求，确保文物遗址保护服务项目的布局与当地的城市和农村发展规划相一致。此外，选址应考虑便捷的陆</w:t>
      </w:r>
      <w:r>
        <w:rPr>
          <w:rFonts w:ascii="仿宋" w:eastAsia="仿宋" w:hAnsi="仿宋" w:cs="仿宋" w:hint="eastAsia"/>
          <w:sz w:val="28"/>
        </w:rPr>
        <w:t>路交通，以便材料运输和工作人员的出行，同时，施工场址应具备方便的条件，以支持文物遗址保护服务项目的高效实施。此外，选址也需要与大气污染防治政策、水资源保护政策以及自然生态资源保护政策相一致，以确保文物遗址保护服务项目的环保性和可持续性。这些综合因素的考虑将有助于选择最合适的文物遗址保护服务项目选址，以支持文物遗址保护服务项目的顺利进行。</w:t>
      </w:r>
    </w:p>
    <w:p w:rsidR="00491917" w14:paraId="72281D26" w14:textId="77777777">
      <w:pPr>
        <w:pStyle w:val="Heading1"/>
        <w:ind w:firstLine="560" w:firstLineChars="200"/>
        <w:rPr>
          <w:rFonts w:ascii="仿宋" w:eastAsia="仿宋" w:hAnsi="仿宋" w:cs="仿宋"/>
          <w:sz w:val="28"/>
        </w:rPr>
      </w:pPr>
      <w:bookmarkStart w:id="22" w:name="_Toc24358"/>
      <w:r>
        <w:rPr>
          <w:rFonts w:ascii="仿宋" w:eastAsia="仿宋" w:hAnsi="仿宋" w:cs="仿宋" w:hint="eastAsia"/>
          <w:sz w:val="28"/>
        </w:rPr>
        <w:t>五、技术方案</w:t>
      </w:r>
      <w:bookmarkEnd w:id="22"/>
    </w:p>
    <w:p w:rsidR="00491917" w14:paraId="07F3323F" w14:textId="77777777">
      <w:pPr>
        <w:pStyle w:val="Heading2"/>
        <w:rPr>
          <w:rFonts w:ascii="仿宋" w:eastAsia="仿宋" w:hAnsi="仿宋" w:cs="仿宋"/>
        </w:rPr>
      </w:pPr>
      <w:bookmarkStart w:id="23" w:name="_Toc16851"/>
      <w:r>
        <w:rPr>
          <w:rFonts w:ascii="仿宋" w:eastAsia="仿宋" w:hAnsi="仿宋" w:cs="仿宋" w:hint="eastAsia"/>
        </w:rPr>
        <w:t>（一）企业技术研发分析</w:t>
      </w:r>
      <w:bookmarkEnd w:id="23"/>
    </w:p>
    <w:p w:rsidR="00491917" w14:paraId="17DB3CAF"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491917" w14:paraId="50B3B5FA"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企业的新产品开发在实现市场占有率最大化和加速核心业务跨越式发展方面起着至关重要的作用。为了成功实施这一企业发展战略，</w:t>
      </w:r>
      <w:r>
        <w:rPr>
          <w:rFonts w:ascii="仿宋" w:eastAsia="仿宋" w:hAnsi="仿宋" w:cs="仿宋" w:hint="eastAsia"/>
          <w:sz w:val="28"/>
        </w:rPr>
        <w:t>我们将重点关注以下几个关键领域的技术创新和管理实践：技术创新战略、市场营销战略、人才战略和品牌战略。</w:t>
      </w:r>
    </w:p>
    <w:p w:rsidR="00491917" w14:paraId="19591EB3" w14:textId="1FF6B62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491917" w14:paraId="0AFB7B91" w14:textId="4912B2C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w:t>
      </w:r>
      <w:r>
        <w:rPr>
          <w:rFonts w:ascii="仿宋" w:eastAsia="仿宋" w:hAnsi="仿宋" w:cs="仿宋" w:hint="eastAsia"/>
          <w:sz w:val="28"/>
        </w:rPr>
        <w:t>点关注市场调研，以深入了解客户需求、竞争环境和趋势。这将有助于确保我们的新产品开发是有针对性的，能够满足市场需求。市场导向的研发有助于确保新产品的成功上市和市场份额的扩大。</w:t>
      </w:r>
    </w:p>
    <w:p w:rsidR="00491917" w14:paraId="6CC0288A" w14:textId="34E25D7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491917" w14:paraId="22E01F2F" w14:textId="2699D96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w:t>
      </w:r>
      <w:r>
        <w:rPr>
          <w:rFonts w:ascii="仿宋" w:eastAsia="仿宋" w:hAnsi="仿宋" w:cs="仿宋" w:hint="eastAsia"/>
          <w:sz w:val="28"/>
        </w:rPr>
        <w:t>，以提高产品的市场认可度和竞争力。</w:t>
      </w:r>
    </w:p>
    <w:p w:rsidR="00491917" w14:paraId="0B191B07"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491917" w14:paraId="5D2EA3EC"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491917" w14:paraId="61538068" w14:textId="77777777">
      <w:pPr>
        <w:pStyle w:val="Heading2"/>
        <w:ind w:firstLine="560" w:firstLineChars="200"/>
        <w:rPr>
          <w:rFonts w:ascii="仿宋" w:eastAsia="仿宋" w:hAnsi="仿宋" w:cs="仿宋"/>
          <w:sz w:val="28"/>
        </w:rPr>
      </w:pPr>
      <w:bookmarkStart w:id="24" w:name="_Toc13954"/>
      <w:r>
        <w:rPr>
          <w:rFonts w:ascii="仿宋" w:eastAsia="仿宋" w:hAnsi="仿宋" w:cs="仿宋" w:hint="eastAsia"/>
          <w:sz w:val="28"/>
        </w:rPr>
        <w:t>（二）文物遗址保护服务项目技术工艺分析</w:t>
      </w:r>
      <w:bookmarkEnd w:id="24"/>
    </w:p>
    <w:p w:rsidR="00491917" w14:paraId="5B71F04B" w14:textId="77368C4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491917" w14:paraId="3D1C5745"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491917" w14:paraId="034CCCBC" w14:textId="1CAE405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491917" w14:paraId="3456F388" w14:textId="31CF7D0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491917" w14:paraId="06C97AD5" w14:textId="2FAC2A9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491917" w14:paraId="7A7A005D" w14:textId="3154C17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w:t>
      </w:r>
      <w:r>
        <w:rPr>
          <w:rFonts w:ascii="仿宋" w:eastAsia="仿宋" w:hAnsi="仿宋" w:cs="仿宋" w:hint="eastAsia"/>
          <w:sz w:val="28"/>
        </w:rPr>
        <w:t>市场快速变化和客户需求的不断演变。这将有助于及时调整生产策略和产品组合。</w:t>
      </w:r>
    </w:p>
    <w:p w:rsidR="00491917" w14:paraId="356CD876" w14:textId="1B8F3ED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491917" w14:paraId="2BB8F74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491917" w14:paraId="71F2C1B8" w14:textId="6E6BC18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491917" w14:paraId="08FE9DC4" w14:textId="79CD00B1">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国际技术合作：</w:t>
      </w:r>
    </w:p>
    <w:p w:rsidR="00491917" w14:textId="79CD00B1">
      <w:pPr>
        <w:ind w:firstLine="560" w:firstLineChars="200"/>
        <w:rPr>
          <w:rFonts w:ascii="仿宋" w:eastAsia="仿宋" w:hAnsi="仿宋" w:cs="仿宋"/>
          <w:sz w:val="28"/>
        </w:rPr>
      </w:pP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491917" w14:paraId="2AF72DAA" w14:textId="501B82C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w:t>
      </w:r>
      <w:r>
        <w:rPr>
          <w:rFonts w:ascii="仿宋" w:eastAsia="仿宋" w:hAnsi="仿宋" w:cs="仿宋" w:hint="eastAsia"/>
          <w:sz w:val="28"/>
        </w:rPr>
        <w:t>。通过持续的研究和开发，我们可以更好地满足市场需求，并在技术方面保持竞争优势。</w:t>
      </w:r>
    </w:p>
    <w:p w:rsidR="00491917" w14:paraId="679F94D8"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491917" w14:paraId="701E043F" w14:textId="4A750ED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491917" w14:paraId="4A95E6AA"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491917" w14:paraId="73BED24F" w14:textId="5E3CF23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491917" w14:paraId="7A9716A2" w14:textId="06C4AFD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491917" w14:paraId="114C4176" w14:textId="24E6B57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w:t>
      </w:r>
      <w:r>
        <w:rPr>
          <w:rFonts w:ascii="仿宋" w:eastAsia="仿宋" w:hAnsi="仿宋" w:cs="仿宋" w:hint="eastAsia"/>
          <w:sz w:val="28"/>
        </w:rPr>
        <w:t>测和评估，以识别潜在的技术问题并采取纠正措施。</w:t>
      </w:r>
    </w:p>
    <w:p w:rsidR="00491917" w14:paraId="3578020B" w14:textId="30999C0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491917" w14:paraId="57F31FFC"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491917" w14:paraId="251EE509" w14:textId="77777777">
      <w:pPr>
        <w:pStyle w:val="Heading2"/>
        <w:ind w:firstLine="560" w:firstLineChars="200"/>
        <w:rPr>
          <w:rFonts w:ascii="仿宋" w:eastAsia="仿宋" w:hAnsi="仿宋" w:cs="仿宋"/>
          <w:sz w:val="28"/>
        </w:rPr>
      </w:pPr>
      <w:bookmarkStart w:id="25" w:name="_Toc385"/>
      <w:r>
        <w:rPr>
          <w:rFonts w:ascii="仿宋" w:eastAsia="仿宋" w:hAnsi="仿宋" w:cs="仿宋" w:hint="eastAsia"/>
          <w:sz w:val="28"/>
        </w:rPr>
        <w:t>（三）文物遗址保护服务项目技术流程</w:t>
      </w:r>
      <w:bookmarkEnd w:id="25"/>
    </w:p>
    <w:p w:rsidR="00491917" w14:paraId="2D453F9F"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文物遗址保护服务项目技术流程</w:t>
      </w:r>
    </w:p>
    <w:p w:rsidR="00491917" w14:paraId="54A676D3" w14:textId="77777777">
      <w:pPr>
        <w:ind w:firstLine="560" w:firstLineChars="200"/>
        <w:rPr>
          <w:rFonts w:ascii="仿宋" w:eastAsia="仿宋" w:hAnsi="仿宋" w:cs="仿宋"/>
          <w:sz w:val="28"/>
        </w:rPr>
      </w:pPr>
      <w:r>
        <w:rPr>
          <w:rFonts w:ascii="仿宋" w:eastAsia="仿宋" w:hAnsi="仿宋" w:cs="仿宋" w:hint="eastAsia"/>
          <w:sz w:val="28"/>
        </w:rPr>
        <w:t>文物遗址保护服务项目的技术流程是确保产品质量和生产效率的核心部分。以下是文物遗址保护服务项目技术流程的主要步骤：</w:t>
      </w:r>
    </w:p>
    <w:p w:rsidR="00491917" w14:paraId="1129621C" w14:textId="7521BF1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文物遗址保护服务项目开始于原辅材料的采购和检验。我们将与</w:t>
      </w:r>
      <w:r>
        <w:rPr>
          <w:rFonts w:ascii="仿宋" w:eastAsia="仿宋" w:hAnsi="仿宋" w:cs="仿宋" w:hint="eastAsia"/>
          <w:sz w:val="28"/>
        </w:rPr>
        <w:t>可靠的供应商合作，确保原材料的质量符合标准。在接收原辅材料后，将进行详细的检验，包括外观、性能和化学成分，以确保其合格。</w:t>
      </w:r>
    </w:p>
    <w:p w:rsidR="00491917" w14:paraId="7BA57D65" w14:textId="65671AA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491917" w14:paraId="16C898DC" w14:textId="34996CD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491917" w14:paraId="289CEB7E" w14:textId="3DC9C39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w:t>
      </w:r>
      <w:r>
        <w:rPr>
          <w:rFonts w:ascii="仿宋" w:eastAsia="仿宋" w:hAnsi="仿宋" w:cs="仿宋" w:hint="eastAsia"/>
          <w:sz w:val="28"/>
        </w:rPr>
        <w:t>件的组装，以确保产品的完整性和功能性。</w:t>
      </w:r>
    </w:p>
    <w:p w:rsidR="00491917" w14:paraId="270303C3" w14:textId="2A49B33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491917" w14:paraId="39B41227" w14:textId="63DEC1B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491917" w14:paraId="4C29327E" w14:textId="5F2569D2">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491917" w14:paraId="6382DAD2" w14:textId="37BD845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491917" w14:paraId="2E119C55" w14:textId="77777777">
      <w:pPr>
        <w:ind w:firstLine="560" w:firstLineChars="200"/>
        <w:rPr>
          <w:rFonts w:ascii="仿宋" w:eastAsia="仿宋" w:hAnsi="仿宋" w:cs="仿宋"/>
          <w:sz w:val="28"/>
        </w:rPr>
      </w:pPr>
      <w:r>
        <w:rPr>
          <w:rFonts w:ascii="仿宋" w:eastAsia="仿宋" w:hAnsi="仿宋" w:cs="仿宋" w:hint="eastAsia"/>
          <w:sz w:val="28"/>
        </w:rPr>
        <w:t>这些步骤构成了文物遗址保护服务项目的技术流程，是确保产品质量、生产效率和客户满意度的关键。通过严格执行每个步骤，我们将提供高质量的产品，满足客户的需求，取得市场竞争优势。</w:t>
      </w:r>
    </w:p>
    <w:p w:rsidR="00491917" w14:paraId="74A72DE3" w14:textId="77777777">
      <w:pPr>
        <w:pStyle w:val="Heading2"/>
        <w:ind w:firstLine="560" w:firstLineChars="200"/>
        <w:rPr>
          <w:rFonts w:ascii="仿宋" w:eastAsia="仿宋" w:hAnsi="仿宋" w:cs="仿宋"/>
          <w:sz w:val="28"/>
        </w:rPr>
      </w:pPr>
      <w:bookmarkStart w:id="26" w:name="_Toc26572"/>
      <w:r>
        <w:rPr>
          <w:rFonts w:ascii="仿宋" w:eastAsia="仿宋" w:hAnsi="仿宋" w:cs="仿宋" w:hint="eastAsia"/>
          <w:sz w:val="28"/>
        </w:rPr>
        <w:t>（四）设备选型方案</w:t>
      </w:r>
      <w:bookmarkEnd w:id="26"/>
    </w:p>
    <w:p w:rsidR="00491917" w14:paraId="4C984278"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491917" w14:paraId="083AC9BE"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491917" w14:paraId="525A30D3" w14:textId="05138E5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w:t>
      </w:r>
      <w:r>
        <w:rPr>
          <w:rFonts w:ascii="仿宋" w:eastAsia="仿宋" w:hAnsi="仿宋" w:cs="仿宋" w:hint="eastAsia"/>
          <w:sz w:val="28"/>
        </w:rPr>
        <w:t>一个关键考虑因素。我们注重选用设备，以降低能耗、维护成本和人工成本，以确保在生产同类产品时保持最低的生产成本。</w:t>
      </w:r>
    </w:p>
    <w:p w:rsidR="00491917" w14:paraId="690FEE55" w14:textId="1085FAA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491917" w14:paraId="2337315C" w14:textId="1CD869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491917" w14:paraId="176D6147" w14:textId="73ECF2DE">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w:t>
      </w:r>
      <w:r>
        <w:rPr>
          <w:rFonts w:ascii="仿宋" w:eastAsia="仿宋" w:hAnsi="仿宋" w:cs="仿宋" w:hint="eastAsia"/>
          <w:sz w:val="28"/>
        </w:rPr>
        <w:t>生产工艺的各个关键环节。</w:t>
      </w:r>
    </w:p>
    <w:p w:rsidR="00491917" w14:paraId="5A39A5E0"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491917" w14:paraId="709D6E58"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491917" w14:paraId="629F1C5B" w14:textId="77777777">
      <w:pPr>
        <w:pStyle w:val="Heading1"/>
        <w:ind w:firstLine="560" w:firstLineChars="200"/>
        <w:rPr>
          <w:rFonts w:ascii="仿宋" w:eastAsia="仿宋" w:hAnsi="仿宋" w:cs="仿宋"/>
          <w:sz w:val="28"/>
        </w:rPr>
      </w:pPr>
      <w:bookmarkStart w:id="27" w:name="_Toc22471"/>
      <w:r>
        <w:rPr>
          <w:rFonts w:ascii="仿宋" w:eastAsia="仿宋" w:hAnsi="仿宋" w:cs="仿宋" w:hint="eastAsia"/>
          <w:sz w:val="28"/>
        </w:rPr>
        <w:t>六、环境保护分析</w:t>
      </w:r>
      <w:bookmarkEnd w:id="27"/>
    </w:p>
    <w:p w:rsidR="00491917" w14:paraId="0D0FA89A" w14:textId="77777777">
      <w:pPr>
        <w:pStyle w:val="Heading2"/>
        <w:rPr>
          <w:rFonts w:ascii="仿宋" w:eastAsia="仿宋" w:hAnsi="仿宋" w:cs="仿宋"/>
        </w:rPr>
      </w:pPr>
      <w:bookmarkStart w:id="28" w:name="_Toc30000"/>
      <w:r>
        <w:rPr>
          <w:rFonts w:ascii="仿宋" w:eastAsia="仿宋" w:hAnsi="仿宋" w:cs="仿宋" w:hint="eastAsia"/>
        </w:rPr>
        <w:t>（一）环境保护综述</w:t>
      </w:r>
      <w:bookmarkEnd w:id="28"/>
    </w:p>
    <w:p w:rsidR="00491917" w14:paraId="2CC3D1BF" w14:textId="77777777">
      <w:pPr>
        <w:ind w:firstLine="560" w:firstLineChars="200"/>
        <w:rPr>
          <w:rFonts w:ascii="仿宋" w:eastAsia="仿宋" w:hAnsi="仿宋" w:cs="仿宋"/>
          <w:sz w:val="28"/>
        </w:rPr>
      </w:pPr>
      <w:r>
        <w:rPr>
          <w:rFonts w:ascii="仿宋" w:eastAsia="仿宋" w:hAnsi="仿宋" w:cs="仿宋" w:hint="eastAsia"/>
          <w:sz w:val="28"/>
        </w:rPr>
        <w:t>根据环境保护法规和相关管理办法，以及国家的环保政策，本文物遗址保护服务项目在设计、施工以及正常运营的各个阶段，将严格贯彻</w:t>
      </w:r>
      <w:r>
        <w:rPr>
          <w:rFonts w:ascii="仿宋" w:eastAsia="仿宋" w:hAnsi="仿宋" w:cs="仿宋" w:hint="eastAsia"/>
          <w:sz w:val="28"/>
        </w:rPr>
        <w:t>"</w:t>
      </w:r>
      <w:r>
        <w:rPr>
          <w:rFonts w:ascii="仿宋" w:eastAsia="仿宋" w:hAnsi="仿宋" w:cs="仿宋" w:hint="eastAsia"/>
          <w:sz w:val="28"/>
        </w:rPr>
        <w:t>全面规划、合理布局、保护环境、造福人民</w:t>
      </w:r>
      <w:r>
        <w:rPr>
          <w:rFonts w:ascii="仿宋" w:eastAsia="仿宋" w:hAnsi="仿宋" w:cs="仿宋" w:hint="eastAsia"/>
          <w:sz w:val="28"/>
        </w:rPr>
        <w:t>"</w:t>
      </w:r>
      <w:r>
        <w:rPr>
          <w:rFonts w:ascii="仿宋" w:eastAsia="仿宋" w:hAnsi="仿宋" w:cs="仿宋" w:hint="eastAsia"/>
          <w:sz w:val="28"/>
        </w:rPr>
        <w:t>的方针，以保护和维护自然环境，同时确保文物遗址保护服务项目的可持续发展。文物遗址保护服务项目将严格按照</w:t>
      </w:r>
      <w:r>
        <w:rPr>
          <w:rFonts w:ascii="仿宋" w:eastAsia="仿宋" w:hAnsi="仿宋" w:cs="仿宋" w:hint="eastAsia"/>
          <w:sz w:val="28"/>
        </w:rPr>
        <w:t>"</w:t>
      </w:r>
      <w:r>
        <w:rPr>
          <w:rFonts w:ascii="仿宋" w:eastAsia="仿宋" w:hAnsi="仿宋" w:cs="仿宋" w:hint="eastAsia"/>
          <w:sz w:val="28"/>
        </w:rPr>
        <w:t>三同时</w:t>
      </w:r>
      <w:r>
        <w:rPr>
          <w:rFonts w:ascii="仿宋" w:eastAsia="仿宋" w:hAnsi="仿宋" w:cs="仿宋" w:hint="eastAsia"/>
          <w:sz w:val="28"/>
        </w:rPr>
        <w:t>"</w:t>
      </w:r>
      <w:r>
        <w:rPr>
          <w:rFonts w:ascii="仿宋" w:eastAsia="仿宋" w:hAnsi="仿宋" w:cs="仿宋" w:hint="eastAsia"/>
          <w:sz w:val="28"/>
        </w:rPr>
        <w:t>原则执行，确保环境保护、生产和经济发展同步进行。在实施过程中，我们将遵循有关环境保护的技术规范和设计标准，坚决执行</w:t>
      </w:r>
      <w:r>
        <w:rPr>
          <w:rFonts w:ascii="仿宋" w:eastAsia="仿宋" w:hAnsi="仿宋" w:cs="仿宋" w:hint="eastAsia"/>
          <w:sz w:val="28"/>
        </w:rPr>
        <w:t>"</w:t>
      </w:r>
      <w:r>
        <w:rPr>
          <w:rFonts w:ascii="仿宋" w:eastAsia="仿宋" w:hAnsi="仿宋" w:cs="仿宋" w:hint="eastAsia"/>
          <w:sz w:val="28"/>
        </w:rPr>
        <w:t>预防为主</w:t>
      </w:r>
      <w:r>
        <w:rPr>
          <w:rFonts w:ascii="仿宋" w:eastAsia="仿宋" w:hAnsi="仿宋" w:cs="仿宋" w:hint="eastAsia"/>
          <w:sz w:val="28"/>
        </w:rPr>
        <w:t>"</w:t>
      </w:r>
      <w:r>
        <w:rPr>
          <w:rFonts w:ascii="仿宋" w:eastAsia="仿宋" w:hAnsi="仿宋" w:cs="仿宋" w:hint="eastAsia"/>
          <w:sz w:val="28"/>
        </w:rPr>
        <w:t>的方针，通过科学有效的控制和治理措施，确保文物遗址保护服务项目建成后各种污染物的排放符合国家标准。</w:t>
      </w:r>
    </w:p>
    <w:p w:rsidR="00491917" w14:paraId="6F524FE5"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此外，在文物</w:t>
      </w:r>
      <w:r>
        <w:rPr>
          <w:rFonts w:ascii="仿宋" w:eastAsia="仿宋" w:hAnsi="仿宋" w:cs="仿宋" w:hint="eastAsia"/>
          <w:sz w:val="28"/>
        </w:rPr>
        <w:t>遗址保护服务项目的正常运营过程中，废弃物的处理将严格按照《工业企业固态废弃污染物排放标准》的规定执行，以确保废弃物的安全处理和处置。文物遗址保护服务项目将积极履行环境保护的法定责任，做到环保与经济发展的有机结合，为维护生态平衡和人民的健康谋取最大的利益。</w:t>
      </w:r>
    </w:p>
    <w:p w:rsidR="00491917" w14:paraId="43CFF748" w14:textId="77777777">
      <w:pPr>
        <w:pStyle w:val="Heading2"/>
        <w:ind w:firstLine="560" w:firstLineChars="200"/>
        <w:rPr>
          <w:rFonts w:ascii="仿宋" w:eastAsia="仿宋" w:hAnsi="仿宋" w:cs="仿宋"/>
          <w:sz w:val="28"/>
        </w:rPr>
      </w:pPr>
      <w:bookmarkStart w:id="29" w:name="_Toc4889"/>
      <w:r>
        <w:rPr>
          <w:rFonts w:ascii="仿宋" w:eastAsia="仿宋" w:hAnsi="仿宋" w:cs="仿宋" w:hint="eastAsia"/>
          <w:sz w:val="28"/>
        </w:rPr>
        <w:t>（二）施工期环境影响分析</w:t>
      </w:r>
      <w:bookmarkEnd w:id="29"/>
    </w:p>
    <w:p w:rsidR="00491917" w14:paraId="1C4E5EFF" w14:textId="77777777">
      <w:pPr>
        <w:ind w:firstLine="560" w:firstLineChars="200"/>
        <w:rPr>
          <w:rFonts w:ascii="仿宋" w:eastAsia="仿宋" w:hAnsi="仿宋" w:cs="仿宋"/>
          <w:sz w:val="28"/>
        </w:rPr>
      </w:pPr>
      <w:r>
        <w:rPr>
          <w:rFonts w:ascii="仿宋" w:eastAsia="仿宋" w:hAnsi="仿宋" w:cs="仿宋" w:hint="eastAsia"/>
          <w:sz w:val="28"/>
        </w:rPr>
        <w:t>根据施工期环境影响分析，主要包括大气环境、水环境、固体废弃物环境以及噪声环境的影响。</w:t>
      </w:r>
    </w:p>
    <w:p w:rsidR="00491917" w14:paraId="059F2E50" w14:textId="77777777">
      <w:pPr>
        <w:ind w:firstLine="560" w:firstLineChars="200"/>
        <w:rPr>
          <w:rFonts w:ascii="仿宋" w:eastAsia="仿宋" w:hAnsi="仿宋" w:cs="仿宋"/>
          <w:sz w:val="28"/>
        </w:rPr>
      </w:pPr>
      <w:r>
        <w:rPr>
          <w:rFonts w:ascii="仿宋" w:eastAsia="仿宋" w:hAnsi="仿宋" w:cs="仿宋" w:hint="eastAsia"/>
          <w:sz w:val="28"/>
        </w:rPr>
        <w:t>大气环境影响分析：</w:t>
      </w:r>
    </w:p>
    <w:p w:rsidR="00491917" w14:paraId="46C06617" w14:textId="77777777">
      <w:pPr>
        <w:ind w:firstLine="560" w:firstLineChars="200"/>
        <w:rPr>
          <w:rFonts w:ascii="仿宋" w:eastAsia="仿宋" w:hAnsi="仿宋" w:cs="仿宋"/>
          <w:sz w:val="28"/>
        </w:rPr>
      </w:pPr>
      <w:r>
        <w:rPr>
          <w:rFonts w:ascii="仿宋" w:eastAsia="仿宋" w:hAnsi="仿宋" w:cs="仿宋" w:hint="eastAsia"/>
          <w:sz w:val="28"/>
        </w:rPr>
        <w:t>在文物遗址保护服务项目施工期间，由于土方挖掘、装卸建筑材料、运输过程等施工活动，将产生扬尘污染。为减轻这一影响，文物遗址保护</w:t>
      </w:r>
      <w:r>
        <w:rPr>
          <w:rFonts w:ascii="仿宋" w:eastAsia="仿宋" w:hAnsi="仿宋" w:cs="仿宋" w:hint="eastAsia"/>
          <w:sz w:val="28"/>
        </w:rPr>
        <w:t>服务项目将采取以下措施：</w:t>
      </w:r>
    </w:p>
    <w:p w:rsidR="00491917" w14:paraId="5E194E94" w14:textId="642E2E1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设置临时护挡措施，确保原料堆场、建筑施工现场、运输过程中的扬尘得到有效控制。</w:t>
      </w:r>
    </w:p>
    <w:p w:rsidR="00491917" w14:paraId="0BE875E3" w14:textId="5AAB743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对建筑现场地面进行定时喷淋降尘。</w:t>
      </w:r>
    </w:p>
    <w:p w:rsidR="00491917" w14:paraId="6FFF2B14" w14:textId="7E97050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避免在大风天气下进行水泥和散砂的装卸作业。</w:t>
      </w:r>
    </w:p>
    <w:p w:rsidR="00491917" w14:paraId="2B247F26" w14:textId="02A7BDB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定时清扫建筑现场和道路，确保泥土和建筑材料不被雨水冲刷或风力作用产生扬尘。</w:t>
      </w:r>
    </w:p>
    <w:p w:rsidR="00491917" w14:paraId="322EA966" w14:textId="77777777">
      <w:pPr>
        <w:ind w:firstLine="560" w:firstLineChars="200"/>
        <w:rPr>
          <w:rFonts w:ascii="仿宋" w:eastAsia="仿宋" w:hAnsi="仿宋" w:cs="仿宋"/>
          <w:sz w:val="28"/>
        </w:rPr>
      </w:pPr>
      <w:r>
        <w:rPr>
          <w:rFonts w:ascii="仿宋" w:eastAsia="仿宋" w:hAnsi="仿宋" w:cs="仿宋" w:hint="eastAsia"/>
          <w:sz w:val="28"/>
        </w:rPr>
        <w:t>水环境影响分析：</w:t>
      </w:r>
    </w:p>
    <w:p w:rsidR="00491917" w14:paraId="43258AAB" w14:textId="77777777">
      <w:pPr>
        <w:ind w:firstLine="560" w:firstLineChars="200"/>
        <w:rPr>
          <w:rFonts w:ascii="仿宋" w:eastAsia="仿宋" w:hAnsi="仿宋" w:cs="仿宋"/>
          <w:sz w:val="28"/>
        </w:rPr>
      </w:pPr>
      <w:r>
        <w:rPr>
          <w:rFonts w:ascii="仿宋" w:eastAsia="仿宋" w:hAnsi="仿宋" w:cs="仿宋" w:hint="eastAsia"/>
          <w:sz w:val="28"/>
        </w:rPr>
        <w:t>施工期间，污水主要包括施工废水和生活废水。文物遗址保护服务项目已采取措施，包括使用防渗厕所和回收施工废水用于场地洒水抑尘，以最大程度减少废水排放。</w:t>
      </w:r>
    </w:p>
    <w:p w:rsidR="00491917" w14:paraId="12458915" w14:textId="77777777">
      <w:pPr>
        <w:ind w:firstLine="560" w:firstLineChars="200"/>
        <w:rPr>
          <w:rFonts w:ascii="仿宋" w:eastAsia="仿宋" w:hAnsi="仿宋" w:cs="仿宋"/>
          <w:sz w:val="28"/>
        </w:rPr>
      </w:pPr>
      <w:r>
        <w:rPr>
          <w:rFonts w:ascii="仿宋" w:eastAsia="仿宋" w:hAnsi="仿宋" w:cs="仿宋" w:hint="eastAsia"/>
          <w:sz w:val="28"/>
        </w:rPr>
        <w:t>固体废弃物环境影响分析：</w:t>
      </w:r>
    </w:p>
    <w:p w:rsidR="00491917" w14:paraId="10A89EA2"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文物遗址保护服务项目施工期会产生建筑垃圾，主要包括无机废物和少量的有机垃圾。这些废弃物将根据相关法规运至指定地点进行综合利用或填埋处理，不得随意抛弃。此外，生活垃圾将由当地环卫部门集中收集和处理。</w:t>
      </w:r>
    </w:p>
    <w:p w:rsidR="00491917" w14:paraId="2FDA6294" w14:textId="77777777">
      <w:pPr>
        <w:ind w:firstLine="560" w:firstLineChars="200"/>
        <w:rPr>
          <w:rFonts w:ascii="仿宋" w:eastAsia="仿宋" w:hAnsi="仿宋" w:cs="仿宋"/>
          <w:sz w:val="28"/>
        </w:rPr>
      </w:pPr>
      <w:r>
        <w:rPr>
          <w:rFonts w:ascii="仿宋" w:eastAsia="仿宋" w:hAnsi="仿宋" w:cs="仿宋" w:hint="eastAsia"/>
          <w:sz w:val="28"/>
        </w:rPr>
        <w:t>噪声环境影响分析：</w:t>
      </w:r>
    </w:p>
    <w:p w:rsidR="00491917" w14:paraId="6804844E" w14:textId="77777777">
      <w:pPr>
        <w:ind w:firstLine="560" w:firstLineChars="200"/>
        <w:rPr>
          <w:rFonts w:ascii="仿宋" w:eastAsia="仿宋" w:hAnsi="仿宋" w:cs="仿宋"/>
          <w:sz w:val="28"/>
        </w:rPr>
      </w:pPr>
      <w:r>
        <w:rPr>
          <w:rFonts w:ascii="仿宋" w:eastAsia="仿宋" w:hAnsi="仿宋" w:cs="仿宋" w:hint="eastAsia"/>
          <w:sz w:val="28"/>
        </w:rPr>
        <w:t>施工过程中使用的施工机械和运输车辆将产生噪声污染。建议采取以下措施以减轻噪声对周围环境和居民的影响：</w:t>
      </w:r>
    </w:p>
    <w:p w:rsidR="00491917" w14:paraId="10549B8D" w14:textId="78262B4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合理安排施工</w:t>
      </w:r>
      <w:r>
        <w:rPr>
          <w:rFonts w:ascii="仿宋" w:eastAsia="仿宋" w:hAnsi="仿宋" w:cs="仿宋" w:hint="eastAsia"/>
          <w:sz w:val="28"/>
        </w:rPr>
        <w:t>作业时间，降低人为噪声，严禁夜间进行高噪声施工作业。</w:t>
      </w:r>
    </w:p>
    <w:p w:rsidR="00491917" w14:paraId="18E02354" w14:textId="6B56870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采用低噪声的施工设备和方法。</w:t>
      </w:r>
    </w:p>
    <w:p w:rsidR="00491917" w14:paraId="69B7FC58" w14:textId="7185FDD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将施工机械放置在对周围环境影响较小的地点。</w:t>
      </w:r>
    </w:p>
    <w:p w:rsidR="00491917" w14:paraId="5258A9F6" w14:textId="3C68F2A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设置临时隔声屏障，采取隔声措施来降低施工噪音。</w:t>
      </w:r>
    </w:p>
    <w:p w:rsidR="00491917" w14:paraId="2E7D3515" w14:textId="2131FC1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严格控制运输车辆的数量和行车密度，减少汽车鸣笛等噪声源。</w:t>
      </w:r>
    </w:p>
    <w:p w:rsidR="00491917" w14:paraId="146A43FE" w14:textId="77777777">
      <w:pPr>
        <w:ind w:firstLine="560" w:firstLineChars="200"/>
        <w:rPr>
          <w:rFonts w:ascii="仿宋" w:eastAsia="仿宋" w:hAnsi="仿宋" w:cs="仿宋"/>
          <w:sz w:val="28"/>
        </w:rPr>
      </w:pPr>
      <w:r>
        <w:rPr>
          <w:rFonts w:ascii="仿宋" w:eastAsia="仿宋" w:hAnsi="仿宋" w:cs="仿宋" w:hint="eastAsia"/>
          <w:sz w:val="28"/>
        </w:rPr>
        <w:t>土壤环境影响分析：</w:t>
      </w:r>
    </w:p>
    <w:p w:rsidR="00491917" w14:paraId="4BBF2730" w14:textId="77777777">
      <w:pPr>
        <w:ind w:firstLine="560" w:firstLineChars="200"/>
        <w:rPr>
          <w:rFonts w:ascii="仿宋" w:eastAsia="仿宋" w:hAnsi="仿宋" w:cs="仿宋"/>
          <w:sz w:val="28"/>
        </w:rPr>
      </w:pPr>
      <w:r>
        <w:rPr>
          <w:rFonts w:ascii="仿宋" w:eastAsia="仿宋" w:hAnsi="仿宋" w:cs="仿宋" w:hint="eastAsia"/>
          <w:sz w:val="28"/>
        </w:rPr>
        <w:t>施工过程中，土方挖掘和堆放以及其他建筑活动可能导致土壤受到影响。为减轻土壤环境的潜在风险，文物遗址保护服务项目已采取以下措施：</w:t>
      </w:r>
    </w:p>
    <w:p w:rsidR="00491917" w14:paraId="7F4F33F3" w14:textId="15A1994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坡脚挡土墙和边坡防护的设置，有效减少土壤的侵蚀和风蚀。</w:t>
      </w:r>
    </w:p>
    <w:p w:rsidR="00491917" w14:paraId="1C88F77A" w14:textId="73825A8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及时运走开挖的泥土和建筑垃圾，避免长期</w:t>
      </w:r>
      <w:r>
        <w:rPr>
          <w:rFonts w:ascii="仿宋" w:eastAsia="仿宋" w:hAnsi="仿宋" w:cs="仿宋" w:hint="eastAsia"/>
          <w:sz w:val="28"/>
        </w:rPr>
        <w:t>堆放导致土壤干燥、起尘或被雨水冲刷。</w:t>
      </w:r>
    </w:p>
    <w:p w:rsidR="00491917" w14:paraId="4D8AC315" w14:textId="6AD9265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施工现场周围设置土工围栏，限制扬尘扩散，减轻土壤受到污染的风险。</w:t>
      </w:r>
    </w:p>
    <w:p w:rsidR="00491917" w14:paraId="5F6AEC92" w14:textId="77777777">
      <w:pPr>
        <w:ind w:firstLine="560" w:firstLineChars="200"/>
        <w:rPr>
          <w:rFonts w:ascii="仿宋" w:eastAsia="仿宋" w:hAnsi="仿宋" w:cs="仿宋"/>
          <w:sz w:val="28"/>
        </w:rPr>
      </w:pPr>
      <w:r>
        <w:rPr>
          <w:rFonts w:ascii="仿宋" w:eastAsia="仿宋" w:hAnsi="仿宋" w:cs="仿宋" w:hint="eastAsia"/>
          <w:sz w:val="28"/>
        </w:rPr>
        <w:t>通过上述措施，文物遗址保护服务项目将尽量减少对土壤环境的不利影响。</w:t>
      </w:r>
    </w:p>
    <w:p w:rsidR="00491917" w14:paraId="2402851E"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p>
    <w:p w:rsidR="00491917" w14:textId="77777777">
      <w:pPr>
        <w:ind w:firstLine="560" w:firstLineChars="200"/>
        <w:rPr>
          <w:rFonts w:ascii="仿宋" w:eastAsia="仿宋" w:hAnsi="仿宋" w:cs="仿宋"/>
          <w:sz w:val="28"/>
        </w:rPr>
      </w:pPr>
      <w:r>
        <w:rPr>
          <w:rFonts w:ascii="仿宋" w:eastAsia="仿宋" w:hAnsi="仿宋" w:cs="仿宋" w:hint="eastAsia"/>
          <w:sz w:val="28"/>
        </w:rPr>
        <w:t>综合来看，文物遗址保护服务项目在施工期间将严格遵守相关法规和标准，以最大程度减少对大气、水、土壤和噪声环境的影响。同时，文物遗址保护服务项目将持续关注环保技术的创新，以确保施工过程中的污染物排放符合国家标准的要求，并为保护自然环境和居民健康做出贡献。</w:t>
      </w:r>
    </w:p>
    <w:p w:rsidR="00491917" w14:paraId="0FB98ED7" w14:textId="77777777">
      <w:pPr>
        <w:ind w:firstLine="560" w:firstLineChars="200"/>
        <w:rPr>
          <w:rFonts w:ascii="仿宋" w:eastAsia="仿宋" w:hAnsi="仿宋" w:cs="仿宋"/>
          <w:sz w:val="28"/>
        </w:rPr>
      </w:pPr>
      <w:r>
        <w:rPr>
          <w:rFonts w:ascii="仿宋" w:eastAsia="仿宋" w:hAnsi="仿宋" w:cs="仿宋" w:hint="eastAsia"/>
          <w:sz w:val="28"/>
        </w:rPr>
        <w:t>特别重要的是，文物遗址保护服务项目将与当地环保部门密切合作，以确保施工期间的环境影</w:t>
      </w:r>
      <w:r>
        <w:rPr>
          <w:rFonts w:ascii="仿宋" w:eastAsia="仿宋" w:hAnsi="仿宋" w:cs="仿宋" w:hint="eastAsia"/>
          <w:sz w:val="28"/>
        </w:rPr>
        <w:t>响得到有效监测和管理，从而达到全面规划、合理布局、环境保护、造福人民的发展方针，维护生态平衡，创造更加宜居的环境。</w:t>
      </w:r>
    </w:p>
    <w:p w:rsidR="00491917" w14:paraId="5CA997C2" w14:textId="77777777">
      <w:pPr>
        <w:ind w:firstLine="560" w:firstLineChars="200"/>
        <w:rPr>
          <w:rFonts w:ascii="仿宋" w:eastAsia="仿宋" w:hAnsi="仿宋" w:cs="仿宋"/>
          <w:sz w:val="28"/>
        </w:rPr>
      </w:pPr>
    </w:p>
    <w:p w:rsidR="00491917" w14:paraId="712FDC85" w14:textId="77777777">
      <w:pPr>
        <w:pStyle w:val="Heading2"/>
        <w:ind w:firstLine="560" w:firstLineChars="200"/>
        <w:rPr>
          <w:rFonts w:ascii="仿宋" w:eastAsia="仿宋" w:hAnsi="仿宋" w:cs="仿宋"/>
          <w:sz w:val="28"/>
        </w:rPr>
      </w:pPr>
      <w:bookmarkStart w:id="30" w:name="_Toc23654"/>
      <w:r>
        <w:rPr>
          <w:rFonts w:ascii="仿宋" w:eastAsia="仿宋" w:hAnsi="仿宋" w:cs="仿宋" w:hint="eastAsia"/>
          <w:sz w:val="28"/>
        </w:rPr>
        <w:t>（三）营运期环境影响分析</w:t>
      </w:r>
      <w:bookmarkEnd w:id="30"/>
    </w:p>
    <w:p w:rsidR="00491917" w14:paraId="542BBB7F" w14:textId="77777777">
      <w:pPr>
        <w:ind w:firstLine="560" w:firstLineChars="200"/>
        <w:rPr>
          <w:rFonts w:ascii="仿宋" w:eastAsia="仿宋" w:hAnsi="仿宋" w:cs="仿宋"/>
          <w:sz w:val="28"/>
        </w:rPr>
      </w:pPr>
    </w:p>
    <w:p w:rsidR="00491917" w14:paraId="2CC4E79B" w14:textId="77777777">
      <w:pPr>
        <w:ind w:firstLine="560" w:firstLineChars="200"/>
        <w:rPr>
          <w:rFonts w:ascii="仿宋" w:eastAsia="仿宋" w:hAnsi="仿宋" w:cs="仿宋"/>
          <w:sz w:val="28"/>
        </w:rPr>
      </w:pPr>
      <w:r>
        <w:rPr>
          <w:rFonts w:ascii="仿宋" w:eastAsia="仿宋" w:hAnsi="仿宋" w:cs="仿宋" w:hint="eastAsia"/>
          <w:sz w:val="28"/>
        </w:rPr>
        <w:t>在大气、水、固体废弃物以及声环境方面，文物遗址保护服务项目在运营期间都采取了一系列有效的环保措施，以降低对周边环境的不良影响。这些措施包括废气处理、废水处理、固体废弃物的分类和处理，以及噪声控制。以下是综合的环境影响分析：</w:t>
      </w:r>
    </w:p>
    <w:p w:rsidR="00491917" w14:paraId="18F5F170" w14:textId="07FEAB3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大气环境：</w:t>
      </w:r>
      <w:r>
        <w:rPr>
          <w:rFonts w:ascii="仿宋" w:eastAsia="仿宋" w:hAnsi="仿宋" w:cs="仿宋" w:hint="eastAsia"/>
          <w:sz w:val="28"/>
        </w:rPr>
        <w:t>文物遗址保护服务项目运营期的废气排放符合国家和行业标准，对大气环境的污染影响较小。由于文物遗址保护服务项目主要使用自然空气作</w:t>
      </w:r>
      <w:r>
        <w:rPr>
          <w:rFonts w:ascii="仿宋" w:eastAsia="仿宋" w:hAnsi="仿宋" w:cs="仿宋" w:hint="eastAsia"/>
          <w:sz w:val="28"/>
        </w:rPr>
        <w:t>为原料，无需添加其他辅助材料，废气中的成分对周边环境的影响相对较小。综合而言，文物遗址保护服务项目对大气环境的影响可控制。</w:t>
      </w:r>
    </w:p>
    <w:p w:rsidR="00491917" w14:paraId="2E3C1E25" w14:textId="12EC1D7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水环境：</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https://d.book118.com/668127104002006047</w:t>
        </w:r>
      </w:hyperlink>
    </w:p>
    <w:p w:rsidR="00491917">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paraId="3C3CA31E"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917" w14:textId="77777777">
    <w:pPr>
      <w:pStyle w:val="Header"/>
      <w:jc w:val="center"/>
      <w:rPr>
        <w:rFonts w:ascii="仿宋" w:eastAsia="仿宋" w:hAnsi="仿宋" w:cs="仿宋"/>
      </w:rPr>
    </w:pPr>
    <w:r>
      <w:rPr>
        <w:rFonts w:ascii="仿宋" w:eastAsia="仿宋" w:hAnsi="仿宋" w:cs="仿宋" w:hint="eastAsia"/>
      </w:rPr>
      <w:t>文物遗址保护服务相关项目投资计划书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FEB21C9"/>
    <w:rsid w:val="00491917"/>
    <w:rsid w:val="0097702C"/>
    <w:rsid w:val="3FEB2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E1F6E7"/>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668127104002006047"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4873</Words>
  <Characters>27779</Characters>
  <Application>Microsoft Office Word</Application>
  <DocSecurity>0</DocSecurity>
  <Lines>231</Lines>
  <Paragraphs>65</Paragraphs>
  <ScaleCrop>false</ScaleCrop>
  <Company/>
  <LinksUpToDate>false</LinksUpToDate>
  <CharactersWithSpaces>32587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2023-12-03T22:13:00Z</dcterms:created>
  <dcterms:modified xsi:type="dcterms:W3CDTF">2023-12-21T12:19:00Z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B2865587DAB746CBA3400F46CD0A1DFB_11</vt:lpwstr>
  </property>
  <property fmtid="{D5CDD505-2E9C-101B-9397-08002B2CF9AE}" pid="3" name="KSOProductBuildVer">
    <vt:lpwstr>2052-12.1.0.15990</vt:lpwstr>
  </property>
</Properties>
</file>