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35" w:history="1">
        <w:r>
          <w:rPr>
            <w:rFonts w:ascii="仿宋" w:eastAsia="仿宋" w:hAnsi="仿宋" w:cs="仿宋" w:hint="eastAsia"/>
            <w:lang w:eastAsia="zh-CN"/>
          </w:rPr>
          <w:t>前言</w:t>
        </w:r>
        <w:r>
          <w:tab/>
        </w:r>
        <w:r>
          <w:fldChar w:fldCharType="begin"/>
        </w:r>
        <w:r>
          <w:instrText xml:space="preserve"> PAGEREF _Toc6535 \h </w:instrText>
        </w:r>
        <w:r>
          <w:fldChar w:fldCharType="separate"/>
        </w:r>
        <w:r>
          <w:t>3</w:t>
        </w:r>
        <w:r>
          <w:fldChar w:fldCharType="end"/>
        </w:r>
      </w:hyperlink>
    </w:p>
    <w:p>
      <w:pPr>
        <w:pStyle w:val="TOC1"/>
        <w:tabs>
          <w:tab w:val="right" w:leader="dot" w:pos="8306"/>
        </w:tabs>
      </w:pPr>
      <w:hyperlink w:anchor="_Toc2646" w:history="1">
        <w:r>
          <w:rPr>
            <w:rFonts w:ascii="仿宋" w:eastAsia="仿宋" w:hAnsi="仿宋" w:cs="仿宋" w:hint="eastAsia"/>
            <w:lang w:eastAsia="zh-CN"/>
          </w:rPr>
          <w:t>一、防静电设备项目建设单位说明</w:t>
        </w:r>
        <w:r>
          <w:tab/>
        </w:r>
        <w:r>
          <w:fldChar w:fldCharType="begin"/>
        </w:r>
        <w:r>
          <w:instrText xml:space="preserve"> PAGEREF _Toc2646 \h </w:instrText>
        </w:r>
        <w:r>
          <w:fldChar w:fldCharType="separate"/>
        </w:r>
        <w:r>
          <w:t>3</w:t>
        </w:r>
        <w:r>
          <w:fldChar w:fldCharType="end"/>
        </w:r>
      </w:hyperlink>
    </w:p>
    <w:p>
      <w:pPr>
        <w:pStyle w:val="TOC2"/>
        <w:tabs>
          <w:tab w:val="right" w:leader="dot" w:pos="8306"/>
        </w:tabs>
      </w:pPr>
      <w:hyperlink w:anchor="_Toc23682" w:history="1">
        <w:r>
          <w:rPr>
            <w:rFonts w:ascii="仿宋" w:eastAsia="仿宋" w:hAnsi="仿宋" w:cs="仿宋" w:hint="eastAsia"/>
            <w:lang w:eastAsia="zh-CN"/>
          </w:rPr>
          <w:t>(一)、防静电设备项目承办单位基本情况</w:t>
        </w:r>
        <w:r>
          <w:tab/>
        </w:r>
        <w:r>
          <w:fldChar w:fldCharType="begin"/>
        </w:r>
        <w:r>
          <w:instrText xml:space="preserve"> PAGEREF _Toc23682 \h </w:instrText>
        </w:r>
        <w:r>
          <w:fldChar w:fldCharType="separate"/>
        </w:r>
        <w:r>
          <w:t>3</w:t>
        </w:r>
        <w:r>
          <w:fldChar w:fldCharType="end"/>
        </w:r>
      </w:hyperlink>
    </w:p>
    <w:p>
      <w:pPr>
        <w:pStyle w:val="TOC2"/>
        <w:tabs>
          <w:tab w:val="right" w:leader="dot" w:pos="8306"/>
        </w:tabs>
      </w:pPr>
      <w:hyperlink w:anchor="_Toc23910" w:history="1">
        <w:r>
          <w:rPr>
            <w:rFonts w:ascii="仿宋" w:eastAsia="仿宋" w:hAnsi="仿宋" w:cs="仿宋" w:hint="eastAsia"/>
            <w:lang w:eastAsia="zh-CN"/>
          </w:rPr>
          <w:t>(二)、公司经济效益分析</w:t>
        </w:r>
        <w:r>
          <w:tab/>
        </w:r>
        <w:r>
          <w:fldChar w:fldCharType="begin"/>
        </w:r>
        <w:r>
          <w:instrText xml:space="preserve"> PAGEREF _Toc23910 \h </w:instrText>
        </w:r>
        <w:r>
          <w:fldChar w:fldCharType="separate"/>
        </w:r>
        <w:r>
          <w:t>4</w:t>
        </w:r>
        <w:r>
          <w:fldChar w:fldCharType="end"/>
        </w:r>
      </w:hyperlink>
    </w:p>
    <w:p>
      <w:pPr>
        <w:pStyle w:val="TOC1"/>
        <w:tabs>
          <w:tab w:val="right" w:leader="dot" w:pos="8306"/>
        </w:tabs>
      </w:pPr>
      <w:hyperlink w:anchor="_Toc1264" w:history="1">
        <w:r>
          <w:rPr>
            <w:rFonts w:ascii="仿宋" w:eastAsia="仿宋" w:hAnsi="仿宋" w:cs="仿宋" w:hint="eastAsia"/>
            <w:lang w:eastAsia="zh-CN"/>
          </w:rPr>
          <w:t>二、工艺说明</w:t>
        </w:r>
        <w:r>
          <w:tab/>
        </w:r>
        <w:r>
          <w:fldChar w:fldCharType="begin"/>
        </w:r>
        <w:r>
          <w:instrText xml:space="preserve"> PAGEREF _Toc1264 \h </w:instrText>
        </w:r>
        <w:r>
          <w:fldChar w:fldCharType="separate"/>
        </w:r>
        <w:r>
          <w:t>5</w:t>
        </w:r>
        <w:r>
          <w:fldChar w:fldCharType="end"/>
        </w:r>
      </w:hyperlink>
    </w:p>
    <w:p>
      <w:pPr>
        <w:pStyle w:val="TOC2"/>
        <w:tabs>
          <w:tab w:val="right" w:leader="dot" w:pos="8306"/>
        </w:tabs>
      </w:pPr>
      <w:hyperlink w:anchor="_Toc7782" w:history="1">
        <w:r>
          <w:rPr>
            <w:rFonts w:ascii="仿宋" w:eastAsia="仿宋" w:hAnsi="仿宋" w:cs="仿宋" w:hint="eastAsia"/>
            <w:lang w:eastAsia="zh-CN"/>
          </w:rPr>
          <w:t>(一)、技术管理特点</w:t>
        </w:r>
        <w:r>
          <w:tab/>
        </w:r>
        <w:r>
          <w:fldChar w:fldCharType="begin"/>
        </w:r>
        <w:r>
          <w:instrText xml:space="preserve"> PAGEREF _Toc7782 \h </w:instrText>
        </w:r>
        <w:r>
          <w:fldChar w:fldCharType="separate"/>
        </w:r>
        <w:r>
          <w:t>5</w:t>
        </w:r>
        <w:r>
          <w:fldChar w:fldCharType="end"/>
        </w:r>
      </w:hyperlink>
    </w:p>
    <w:p>
      <w:pPr>
        <w:pStyle w:val="TOC2"/>
        <w:tabs>
          <w:tab w:val="right" w:leader="dot" w:pos="8306"/>
        </w:tabs>
      </w:pPr>
      <w:hyperlink w:anchor="_Toc13751" w:history="1">
        <w:r>
          <w:rPr>
            <w:rFonts w:ascii="仿宋" w:eastAsia="仿宋" w:hAnsi="仿宋" w:cs="仿宋" w:hint="eastAsia"/>
            <w:lang w:eastAsia="zh-CN"/>
          </w:rPr>
          <w:t>(二)、防静电设备项目工艺技术设计方案</w:t>
        </w:r>
        <w:r>
          <w:tab/>
        </w:r>
        <w:r>
          <w:fldChar w:fldCharType="begin"/>
        </w:r>
        <w:r>
          <w:instrText xml:space="preserve"> PAGEREF _Toc13751 \h </w:instrText>
        </w:r>
        <w:r>
          <w:fldChar w:fldCharType="separate"/>
        </w:r>
        <w:r>
          <w:t>6</w:t>
        </w:r>
        <w:r>
          <w:fldChar w:fldCharType="end"/>
        </w:r>
      </w:hyperlink>
    </w:p>
    <w:p>
      <w:pPr>
        <w:pStyle w:val="TOC2"/>
        <w:tabs>
          <w:tab w:val="right" w:leader="dot" w:pos="8306"/>
        </w:tabs>
      </w:pPr>
      <w:hyperlink w:anchor="_Toc18648" w:history="1">
        <w:r>
          <w:rPr>
            <w:rFonts w:ascii="仿宋" w:eastAsia="仿宋" w:hAnsi="仿宋" w:cs="仿宋" w:hint="eastAsia"/>
            <w:lang w:eastAsia="zh-CN"/>
          </w:rPr>
          <w:t>(三)、设备选型方案</w:t>
        </w:r>
        <w:r>
          <w:tab/>
        </w:r>
        <w:r>
          <w:fldChar w:fldCharType="begin"/>
        </w:r>
        <w:r>
          <w:instrText xml:space="preserve"> PAGEREF _Toc18648 \h </w:instrText>
        </w:r>
        <w:r>
          <w:fldChar w:fldCharType="separate"/>
        </w:r>
        <w:r>
          <w:t>7</w:t>
        </w:r>
        <w:r>
          <w:fldChar w:fldCharType="end"/>
        </w:r>
      </w:hyperlink>
    </w:p>
    <w:p>
      <w:pPr>
        <w:pStyle w:val="TOC1"/>
        <w:tabs>
          <w:tab w:val="right" w:leader="dot" w:pos="8306"/>
        </w:tabs>
      </w:pPr>
      <w:hyperlink w:anchor="_Toc14243" w:history="1">
        <w:r>
          <w:rPr>
            <w:rFonts w:ascii="仿宋" w:eastAsia="仿宋" w:hAnsi="仿宋" w:cs="仿宋" w:hint="eastAsia"/>
            <w:lang w:eastAsia="zh-CN"/>
          </w:rPr>
          <w:t>三、防静电设备项目建设背景及必要性分析</w:t>
        </w:r>
        <w:r>
          <w:tab/>
        </w:r>
        <w:r>
          <w:fldChar w:fldCharType="begin"/>
        </w:r>
        <w:r>
          <w:instrText xml:space="preserve"> PAGEREF _Toc14243 \h </w:instrText>
        </w:r>
        <w:r>
          <w:fldChar w:fldCharType="separate"/>
        </w:r>
        <w:r>
          <w:t>8</w:t>
        </w:r>
        <w:r>
          <w:fldChar w:fldCharType="end"/>
        </w:r>
      </w:hyperlink>
    </w:p>
    <w:p>
      <w:pPr>
        <w:pStyle w:val="TOC2"/>
        <w:tabs>
          <w:tab w:val="right" w:leader="dot" w:pos="8306"/>
        </w:tabs>
      </w:pPr>
      <w:hyperlink w:anchor="_Toc6250" w:history="1">
        <w:r>
          <w:rPr>
            <w:rFonts w:ascii="仿宋" w:eastAsia="仿宋" w:hAnsi="仿宋" w:cs="仿宋" w:hint="eastAsia"/>
            <w:lang w:eastAsia="zh-CN"/>
          </w:rPr>
          <w:t>(一)、防静电设备项目背景分析</w:t>
        </w:r>
        <w:r>
          <w:tab/>
        </w:r>
        <w:r>
          <w:fldChar w:fldCharType="begin"/>
        </w:r>
        <w:r>
          <w:instrText xml:space="preserve"> PAGEREF _Toc6250 \h </w:instrText>
        </w:r>
        <w:r>
          <w:fldChar w:fldCharType="separate"/>
        </w:r>
        <w:r>
          <w:t>8</w:t>
        </w:r>
        <w:r>
          <w:fldChar w:fldCharType="end"/>
        </w:r>
      </w:hyperlink>
    </w:p>
    <w:p>
      <w:pPr>
        <w:pStyle w:val="TOC2"/>
        <w:tabs>
          <w:tab w:val="right" w:leader="dot" w:pos="8306"/>
        </w:tabs>
      </w:pPr>
      <w:hyperlink w:anchor="_Toc15761" w:history="1">
        <w:r>
          <w:rPr>
            <w:rFonts w:ascii="仿宋" w:eastAsia="仿宋" w:hAnsi="仿宋" w:cs="仿宋" w:hint="eastAsia"/>
            <w:lang w:eastAsia="zh-CN"/>
          </w:rPr>
          <w:t>(二)、防静电设备项目建设必要性分析</w:t>
        </w:r>
        <w:r>
          <w:tab/>
        </w:r>
        <w:r>
          <w:fldChar w:fldCharType="begin"/>
        </w:r>
        <w:r>
          <w:instrText xml:space="preserve"> PAGEREF _Toc15761 \h </w:instrText>
        </w:r>
        <w:r>
          <w:fldChar w:fldCharType="separate"/>
        </w:r>
        <w:r>
          <w:t>10</w:t>
        </w:r>
        <w:r>
          <w:fldChar w:fldCharType="end"/>
        </w:r>
      </w:hyperlink>
    </w:p>
    <w:p>
      <w:pPr>
        <w:pStyle w:val="TOC1"/>
        <w:tabs>
          <w:tab w:val="right" w:leader="dot" w:pos="8306"/>
        </w:tabs>
      </w:pPr>
      <w:hyperlink w:anchor="_Toc19163" w:history="1">
        <w:r>
          <w:rPr>
            <w:rFonts w:ascii="仿宋" w:eastAsia="仿宋" w:hAnsi="仿宋" w:cs="仿宋" w:hint="eastAsia"/>
            <w:lang w:eastAsia="zh-CN"/>
          </w:rPr>
          <w:t>四、防静电设备项目危机管理</w:t>
        </w:r>
        <w:r>
          <w:tab/>
        </w:r>
        <w:r>
          <w:fldChar w:fldCharType="begin"/>
        </w:r>
        <w:r>
          <w:instrText xml:space="preserve"> PAGEREF _Toc19163 \h </w:instrText>
        </w:r>
        <w:r>
          <w:fldChar w:fldCharType="separate"/>
        </w:r>
        <w:r>
          <w:t>11</w:t>
        </w:r>
        <w:r>
          <w:fldChar w:fldCharType="end"/>
        </w:r>
      </w:hyperlink>
    </w:p>
    <w:p>
      <w:pPr>
        <w:pStyle w:val="TOC2"/>
        <w:tabs>
          <w:tab w:val="right" w:leader="dot" w:pos="8306"/>
        </w:tabs>
      </w:pPr>
      <w:hyperlink w:anchor="_Toc29489" w:history="1">
        <w:r>
          <w:rPr>
            <w:rFonts w:ascii="仿宋" w:eastAsia="仿宋" w:hAnsi="仿宋" w:cs="仿宋" w:hint="eastAsia"/>
            <w:lang w:eastAsia="zh-CN"/>
          </w:rPr>
          <w:t>(一)、危机预警与识别</w:t>
        </w:r>
        <w:r>
          <w:tab/>
        </w:r>
        <w:r>
          <w:fldChar w:fldCharType="begin"/>
        </w:r>
        <w:r>
          <w:instrText xml:space="preserve"> PAGEREF _Toc29489 \h </w:instrText>
        </w:r>
        <w:r>
          <w:fldChar w:fldCharType="separate"/>
        </w:r>
        <w:r>
          <w:t>11</w:t>
        </w:r>
        <w:r>
          <w:fldChar w:fldCharType="end"/>
        </w:r>
      </w:hyperlink>
    </w:p>
    <w:p>
      <w:pPr>
        <w:pStyle w:val="TOC2"/>
        <w:tabs>
          <w:tab w:val="right" w:leader="dot" w:pos="8306"/>
        </w:tabs>
      </w:pPr>
      <w:hyperlink w:anchor="_Toc30276" w:history="1">
        <w:r>
          <w:rPr>
            <w:rFonts w:ascii="仿宋" w:eastAsia="仿宋" w:hAnsi="仿宋" w:cs="仿宋" w:hint="eastAsia"/>
            <w:lang w:eastAsia="zh-CN"/>
          </w:rPr>
          <w:t>(二)、危机应对与恢复</w:t>
        </w:r>
        <w:r>
          <w:tab/>
        </w:r>
        <w:r>
          <w:fldChar w:fldCharType="begin"/>
        </w:r>
        <w:r>
          <w:instrText xml:space="preserve"> PAGEREF _Toc30276 \h </w:instrText>
        </w:r>
        <w:r>
          <w:fldChar w:fldCharType="separate"/>
        </w:r>
        <w:r>
          <w:t>12</w:t>
        </w:r>
        <w:r>
          <w:fldChar w:fldCharType="end"/>
        </w:r>
      </w:hyperlink>
    </w:p>
    <w:p>
      <w:pPr>
        <w:pStyle w:val="TOC1"/>
        <w:tabs>
          <w:tab w:val="right" w:leader="dot" w:pos="8306"/>
        </w:tabs>
      </w:pPr>
      <w:hyperlink w:anchor="_Toc29369" w:history="1">
        <w:r>
          <w:rPr>
            <w:rFonts w:ascii="仿宋" w:eastAsia="仿宋" w:hAnsi="仿宋" w:cs="仿宋" w:hint="eastAsia"/>
            <w:lang w:eastAsia="zh-CN"/>
          </w:rPr>
          <w:t>五、防静电设备项目选址可行性分析</w:t>
        </w:r>
        <w:r>
          <w:tab/>
        </w:r>
        <w:r>
          <w:fldChar w:fldCharType="begin"/>
        </w:r>
        <w:r>
          <w:instrText xml:space="preserve"> PAGEREF _Toc29369 \h </w:instrText>
        </w:r>
        <w:r>
          <w:fldChar w:fldCharType="separate"/>
        </w:r>
        <w:r>
          <w:t>14</w:t>
        </w:r>
        <w:r>
          <w:fldChar w:fldCharType="end"/>
        </w:r>
      </w:hyperlink>
    </w:p>
    <w:p>
      <w:pPr>
        <w:pStyle w:val="TOC2"/>
        <w:tabs>
          <w:tab w:val="right" w:leader="dot" w:pos="8306"/>
        </w:tabs>
      </w:pPr>
      <w:hyperlink w:anchor="_Toc15997" w:history="1">
        <w:r>
          <w:rPr>
            <w:rFonts w:ascii="仿宋" w:eastAsia="仿宋" w:hAnsi="仿宋" w:cs="仿宋" w:hint="eastAsia"/>
            <w:lang w:eastAsia="zh-CN"/>
          </w:rPr>
          <w:t>(一)、防静电设备项目选址</w:t>
        </w:r>
        <w:r>
          <w:tab/>
        </w:r>
        <w:r>
          <w:fldChar w:fldCharType="begin"/>
        </w:r>
        <w:r>
          <w:instrText xml:space="preserve"> PAGEREF _Toc15997 \h </w:instrText>
        </w:r>
        <w:r>
          <w:fldChar w:fldCharType="separate"/>
        </w:r>
        <w:r>
          <w:t>14</w:t>
        </w:r>
        <w:r>
          <w:fldChar w:fldCharType="end"/>
        </w:r>
      </w:hyperlink>
    </w:p>
    <w:p>
      <w:pPr>
        <w:pStyle w:val="TOC2"/>
        <w:tabs>
          <w:tab w:val="right" w:leader="dot" w:pos="8306"/>
        </w:tabs>
      </w:pPr>
      <w:hyperlink w:anchor="_Toc24887" w:history="1">
        <w:r>
          <w:rPr>
            <w:rFonts w:ascii="仿宋" w:eastAsia="仿宋" w:hAnsi="仿宋" w:cs="仿宋" w:hint="eastAsia"/>
            <w:lang w:eastAsia="zh-CN"/>
          </w:rPr>
          <w:t>(二)、用地控制指标</w:t>
        </w:r>
        <w:r>
          <w:tab/>
        </w:r>
        <w:r>
          <w:fldChar w:fldCharType="begin"/>
        </w:r>
        <w:r>
          <w:instrText xml:space="preserve"> PAGEREF _Toc24887 \h </w:instrText>
        </w:r>
        <w:r>
          <w:fldChar w:fldCharType="separate"/>
        </w:r>
        <w:r>
          <w:t>14</w:t>
        </w:r>
        <w:r>
          <w:fldChar w:fldCharType="end"/>
        </w:r>
      </w:hyperlink>
    </w:p>
    <w:p>
      <w:pPr>
        <w:pStyle w:val="TOC2"/>
        <w:tabs>
          <w:tab w:val="right" w:leader="dot" w:pos="8306"/>
        </w:tabs>
      </w:pPr>
      <w:hyperlink w:anchor="_Toc19112" w:history="1">
        <w:r>
          <w:rPr>
            <w:rFonts w:ascii="仿宋" w:eastAsia="仿宋" w:hAnsi="仿宋" w:cs="仿宋" w:hint="eastAsia"/>
            <w:lang w:eastAsia="zh-CN"/>
          </w:rPr>
          <w:t>(三)、节约用地措施</w:t>
        </w:r>
        <w:r>
          <w:tab/>
        </w:r>
        <w:r>
          <w:fldChar w:fldCharType="begin"/>
        </w:r>
        <w:r>
          <w:instrText xml:space="preserve"> PAGEREF _Toc19112 \h </w:instrText>
        </w:r>
        <w:r>
          <w:fldChar w:fldCharType="separate"/>
        </w:r>
        <w:r>
          <w:t>16</w:t>
        </w:r>
        <w:r>
          <w:fldChar w:fldCharType="end"/>
        </w:r>
      </w:hyperlink>
    </w:p>
    <w:p>
      <w:pPr>
        <w:pStyle w:val="TOC2"/>
        <w:tabs>
          <w:tab w:val="right" w:leader="dot" w:pos="8306"/>
        </w:tabs>
      </w:pPr>
      <w:hyperlink w:anchor="_Toc11876" w:history="1">
        <w:r>
          <w:rPr>
            <w:rFonts w:ascii="仿宋" w:eastAsia="仿宋" w:hAnsi="仿宋" w:cs="仿宋" w:hint="eastAsia"/>
            <w:lang w:eastAsia="zh-CN"/>
          </w:rPr>
          <w:t>(四)、总图布置方案</w:t>
        </w:r>
        <w:r>
          <w:tab/>
        </w:r>
        <w:r>
          <w:fldChar w:fldCharType="begin"/>
        </w:r>
        <w:r>
          <w:instrText xml:space="preserve"> PAGEREF _Toc11876 \h </w:instrText>
        </w:r>
        <w:r>
          <w:fldChar w:fldCharType="separate"/>
        </w:r>
        <w:r>
          <w:t>17</w:t>
        </w:r>
        <w:r>
          <w:fldChar w:fldCharType="end"/>
        </w:r>
      </w:hyperlink>
    </w:p>
    <w:p>
      <w:pPr>
        <w:pStyle w:val="TOC2"/>
        <w:tabs>
          <w:tab w:val="right" w:leader="dot" w:pos="8306"/>
        </w:tabs>
      </w:pPr>
      <w:hyperlink w:anchor="_Toc9268" w:history="1">
        <w:r>
          <w:rPr>
            <w:rFonts w:ascii="仿宋" w:eastAsia="仿宋" w:hAnsi="仿宋" w:cs="仿宋" w:hint="eastAsia"/>
            <w:lang w:eastAsia="zh-CN"/>
          </w:rPr>
          <w:t>(五)、选址综合评价</w:t>
        </w:r>
        <w:r>
          <w:tab/>
        </w:r>
        <w:r>
          <w:fldChar w:fldCharType="begin"/>
        </w:r>
        <w:r>
          <w:instrText xml:space="preserve"> PAGEREF _Toc9268 \h </w:instrText>
        </w:r>
        <w:r>
          <w:fldChar w:fldCharType="separate"/>
        </w:r>
        <w:r>
          <w:t>18</w:t>
        </w:r>
        <w:r>
          <w:fldChar w:fldCharType="end"/>
        </w:r>
      </w:hyperlink>
    </w:p>
    <w:p>
      <w:pPr>
        <w:pStyle w:val="TOC1"/>
        <w:tabs>
          <w:tab w:val="right" w:leader="dot" w:pos="8306"/>
        </w:tabs>
      </w:pPr>
      <w:hyperlink w:anchor="_Toc7209" w:history="1">
        <w:r>
          <w:rPr>
            <w:rFonts w:ascii="仿宋" w:eastAsia="仿宋" w:hAnsi="仿宋" w:cs="仿宋" w:hint="eastAsia"/>
            <w:lang w:eastAsia="zh-CN"/>
          </w:rPr>
          <w:t>六、防静电设备项目文档管理</w:t>
        </w:r>
        <w:r>
          <w:tab/>
        </w:r>
        <w:r>
          <w:fldChar w:fldCharType="begin"/>
        </w:r>
        <w:r>
          <w:instrText xml:space="preserve"> PAGEREF _Toc7209 \h </w:instrText>
        </w:r>
        <w:r>
          <w:fldChar w:fldCharType="separate"/>
        </w:r>
        <w:r>
          <w:t>19</w:t>
        </w:r>
        <w:r>
          <w:fldChar w:fldCharType="end"/>
        </w:r>
      </w:hyperlink>
    </w:p>
    <w:p>
      <w:pPr>
        <w:pStyle w:val="TOC2"/>
        <w:tabs>
          <w:tab w:val="right" w:leader="dot" w:pos="8306"/>
        </w:tabs>
      </w:pPr>
      <w:hyperlink w:anchor="_Toc13009" w:history="1">
        <w:r>
          <w:rPr>
            <w:rFonts w:ascii="仿宋" w:eastAsia="仿宋" w:hAnsi="仿宋" w:cs="仿宋" w:hint="eastAsia"/>
            <w:lang w:eastAsia="zh-CN"/>
          </w:rPr>
          <w:t>(一)、文档编制与审查</w:t>
        </w:r>
        <w:r>
          <w:tab/>
        </w:r>
        <w:r>
          <w:fldChar w:fldCharType="begin"/>
        </w:r>
        <w:r>
          <w:instrText xml:space="preserve"> PAGEREF _Toc13009 \h </w:instrText>
        </w:r>
        <w:r>
          <w:fldChar w:fldCharType="separate"/>
        </w:r>
        <w:r>
          <w:t>19</w:t>
        </w:r>
        <w:r>
          <w:fldChar w:fldCharType="end"/>
        </w:r>
      </w:hyperlink>
    </w:p>
    <w:p>
      <w:pPr>
        <w:pStyle w:val="TOC2"/>
        <w:tabs>
          <w:tab w:val="right" w:leader="dot" w:pos="8306"/>
        </w:tabs>
      </w:pPr>
      <w:hyperlink w:anchor="_Toc4915" w:history="1">
        <w:r>
          <w:rPr>
            <w:rFonts w:ascii="仿宋" w:eastAsia="仿宋" w:hAnsi="仿宋" w:cs="仿宋" w:hint="eastAsia"/>
            <w:lang w:eastAsia="zh-CN"/>
          </w:rPr>
          <w:t>(二)、文档发布与分发</w:t>
        </w:r>
        <w:r>
          <w:tab/>
        </w:r>
        <w:r>
          <w:fldChar w:fldCharType="begin"/>
        </w:r>
        <w:r>
          <w:instrText xml:space="preserve"> PAGEREF _Toc4915 \h </w:instrText>
        </w:r>
        <w:r>
          <w:fldChar w:fldCharType="separate"/>
        </w:r>
        <w:r>
          <w:t>20</w:t>
        </w:r>
        <w:r>
          <w:fldChar w:fldCharType="end"/>
        </w:r>
      </w:hyperlink>
    </w:p>
    <w:p>
      <w:pPr>
        <w:pStyle w:val="TOC2"/>
        <w:tabs>
          <w:tab w:val="right" w:leader="dot" w:pos="8306"/>
        </w:tabs>
      </w:pPr>
      <w:hyperlink w:anchor="_Toc25900" w:history="1">
        <w:r>
          <w:rPr>
            <w:rFonts w:ascii="仿宋" w:eastAsia="仿宋" w:hAnsi="仿宋" w:cs="仿宋" w:hint="eastAsia"/>
            <w:lang w:eastAsia="zh-CN"/>
          </w:rPr>
          <w:t>(三)、文档存档与归档</w:t>
        </w:r>
        <w:r>
          <w:tab/>
        </w:r>
        <w:r>
          <w:fldChar w:fldCharType="begin"/>
        </w:r>
        <w:r>
          <w:instrText xml:space="preserve"> PAGEREF _Toc25900 \h </w:instrText>
        </w:r>
        <w:r>
          <w:fldChar w:fldCharType="separate"/>
        </w:r>
        <w:r>
          <w:t>21</w:t>
        </w:r>
        <w:r>
          <w:fldChar w:fldCharType="end"/>
        </w:r>
      </w:hyperlink>
    </w:p>
    <w:p>
      <w:pPr>
        <w:pStyle w:val="TOC1"/>
        <w:tabs>
          <w:tab w:val="right" w:leader="dot" w:pos="8306"/>
        </w:tabs>
      </w:pPr>
      <w:hyperlink w:anchor="_Toc13646" w:history="1">
        <w:r>
          <w:rPr>
            <w:rFonts w:ascii="仿宋" w:eastAsia="仿宋" w:hAnsi="仿宋" w:cs="仿宋" w:hint="eastAsia"/>
            <w:lang w:eastAsia="zh-CN"/>
          </w:rPr>
          <w:t>七、防静电设备项目财务管理</w:t>
        </w:r>
        <w:r>
          <w:tab/>
        </w:r>
        <w:r>
          <w:fldChar w:fldCharType="begin"/>
        </w:r>
        <w:r>
          <w:instrText xml:space="preserve"> PAGEREF _Toc13646 \h </w:instrText>
        </w:r>
        <w:r>
          <w:fldChar w:fldCharType="separate"/>
        </w:r>
        <w:r>
          <w:t>22</w:t>
        </w:r>
        <w:r>
          <w:fldChar w:fldCharType="end"/>
        </w:r>
      </w:hyperlink>
    </w:p>
    <w:p>
      <w:pPr>
        <w:pStyle w:val="TOC2"/>
        <w:tabs>
          <w:tab w:val="right" w:leader="dot" w:pos="8306"/>
        </w:tabs>
      </w:pPr>
      <w:hyperlink w:anchor="_Toc21618" w:history="1">
        <w:r>
          <w:rPr>
            <w:rFonts w:ascii="仿宋" w:eastAsia="仿宋" w:hAnsi="仿宋" w:cs="仿宋" w:hint="eastAsia"/>
            <w:lang w:eastAsia="zh-CN"/>
          </w:rPr>
          <w:t>(一)、资金需求大</w:t>
        </w:r>
        <w:r>
          <w:tab/>
        </w:r>
        <w:r>
          <w:fldChar w:fldCharType="begin"/>
        </w:r>
        <w:r>
          <w:instrText xml:space="preserve"> PAGEREF _Toc21618 \h </w:instrText>
        </w:r>
        <w:r>
          <w:fldChar w:fldCharType="separate"/>
        </w:r>
        <w:r>
          <w:t>22</w:t>
        </w:r>
        <w:r>
          <w:fldChar w:fldCharType="end"/>
        </w:r>
      </w:hyperlink>
    </w:p>
    <w:p>
      <w:pPr>
        <w:pStyle w:val="TOC2"/>
        <w:tabs>
          <w:tab w:val="right" w:leader="dot" w:pos="8306"/>
        </w:tabs>
      </w:pPr>
      <w:hyperlink w:anchor="_Toc25432" w:history="1">
        <w:r>
          <w:rPr>
            <w:rFonts w:ascii="仿宋" w:eastAsia="仿宋" w:hAnsi="仿宋" w:cs="仿宋" w:hint="eastAsia"/>
            <w:lang w:eastAsia="zh-CN"/>
          </w:rPr>
          <w:t>(二)、研发周期长</w:t>
        </w:r>
        <w:r>
          <w:tab/>
        </w:r>
        <w:r>
          <w:fldChar w:fldCharType="begin"/>
        </w:r>
        <w:r>
          <w:instrText xml:space="preserve"> PAGEREF _Toc25432 \h </w:instrText>
        </w:r>
        <w:r>
          <w:fldChar w:fldCharType="separate"/>
        </w:r>
        <w:r>
          <w:t>24</w:t>
        </w:r>
        <w:r>
          <w:fldChar w:fldCharType="end"/>
        </w:r>
      </w:hyperlink>
    </w:p>
    <w:p>
      <w:pPr>
        <w:pStyle w:val="TOC2"/>
        <w:tabs>
          <w:tab w:val="right" w:leader="dot" w:pos="8306"/>
        </w:tabs>
      </w:pPr>
      <w:hyperlink w:anchor="_Toc24800" w:history="1">
        <w:r>
          <w:rPr>
            <w:rFonts w:ascii="仿宋" w:eastAsia="仿宋" w:hAnsi="仿宋" w:cs="仿宋" w:hint="eastAsia"/>
            <w:lang w:eastAsia="zh-CN"/>
          </w:rPr>
          <w:t>(三)、市场风险大</w:t>
        </w:r>
        <w:r>
          <w:tab/>
        </w:r>
        <w:r>
          <w:fldChar w:fldCharType="begin"/>
        </w:r>
        <w:r>
          <w:instrText xml:space="preserve"> PAGEREF _Toc24800 \h </w:instrText>
        </w:r>
        <w:r>
          <w:fldChar w:fldCharType="separate"/>
        </w:r>
        <w:r>
          <w:t>25</w:t>
        </w:r>
        <w:r>
          <w:fldChar w:fldCharType="end"/>
        </w:r>
      </w:hyperlink>
    </w:p>
    <w:p>
      <w:pPr>
        <w:pStyle w:val="TOC2"/>
        <w:tabs>
          <w:tab w:val="right" w:leader="dot" w:pos="8306"/>
        </w:tabs>
      </w:pPr>
      <w:hyperlink w:anchor="_Toc23564" w:history="1">
        <w:r>
          <w:rPr>
            <w:rFonts w:ascii="仿宋" w:eastAsia="仿宋" w:hAnsi="仿宋" w:cs="仿宋" w:hint="eastAsia"/>
            <w:lang w:eastAsia="zh-CN"/>
          </w:rPr>
          <w:t>(四)、利润率高</w:t>
        </w:r>
        <w:r>
          <w:tab/>
        </w:r>
        <w:r>
          <w:fldChar w:fldCharType="begin"/>
        </w:r>
        <w:r>
          <w:instrText xml:space="preserve"> PAGEREF _Toc23564 \h </w:instrText>
        </w:r>
        <w:r>
          <w:fldChar w:fldCharType="separate"/>
        </w:r>
        <w:r>
          <w:t>27</w:t>
        </w:r>
        <w:r>
          <w:fldChar w:fldCharType="end"/>
        </w:r>
      </w:hyperlink>
    </w:p>
    <w:p>
      <w:pPr>
        <w:pStyle w:val="TOC1"/>
        <w:tabs>
          <w:tab w:val="right" w:leader="dot" w:pos="8306"/>
        </w:tabs>
      </w:pPr>
      <w:hyperlink w:anchor="_Toc30704" w:history="1">
        <w:r>
          <w:rPr>
            <w:rFonts w:ascii="仿宋" w:eastAsia="仿宋" w:hAnsi="仿宋" w:cs="仿宋" w:hint="eastAsia"/>
            <w:lang w:eastAsia="zh-CN"/>
          </w:rPr>
          <w:t>八、防静电设备项目社会影响</w:t>
        </w:r>
        <w:r>
          <w:tab/>
        </w:r>
        <w:r>
          <w:fldChar w:fldCharType="begin"/>
        </w:r>
        <w:r>
          <w:instrText xml:space="preserve"> PAGEREF _Toc30704 \h </w:instrText>
        </w:r>
        <w:r>
          <w:fldChar w:fldCharType="separate"/>
        </w:r>
        <w:r>
          <w:t>30</w:t>
        </w:r>
        <w:r>
          <w:fldChar w:fldCharType="end"/>
        </w:r>
      </w:hyperlink>
    </w:p>
    <w:p>
      <w:pPr>
        <w:pStyle w:val="TOC2"/>
        <w:tabs>
          <w:tab w:val="right" w:leader="dot" w:pos="8306"/>
        </w:tabs>
      </w:pPr>
      <w:hyperlink w:anchor="_Toc507" w:history="1">
        <w:r>
          <w:rPr>
            <w:rFonts w:ascii="仿宋" w:eastAsia="仿宋" w:hAnsi="仿宋" w:cs="仿宋" w:hint="eastAsia"/>
            <w:lang w:eastAsia="zh-CN"/>
          </w:rPr>
          <w:t>(一)、社会责任与义务</w:t>
        </w:r>
        <w:r>
          <w:tab/>
        </w:r>
        <w:r>
          <w:fldChar w:fldCharType="begin"/>
        </w:r>
        <w:r>
          <w:instrText xml:space="preserve"> PAGEREF _Toc507 \h </w:instrText>
        </w:r>
        <w:r>
          <w:fldChar w:fldCharType="separate"/>
        </w:r>
        <w:r>
          <w:t>30</w:t>
        </w:r>
        <w:r>
          <w:fldChar w:fldCharType="end"/>
        </w:r>
      </w:hyperlink>
    </w:p>
    <w:p>
      <w:pPr>
        <w:pStyle w:val="TOC2"/>
        <w:tabs>
          <w:tab w:val="right" w:leader="dot" w:pos="8306"/>
        </w:tabs>
      </w:pPr>
      <w:hyperlink w:anchor="_Toc30952" w:history="1">
        <w:r>
          <w:rPr>
            <w:rFonts w:ascii="仿宋" w:eastAsia="仿宋" w:hAnsi="仿宋" w:cs="仿宋" w:hint="eastAsia"/>
            <w:lang w:eastAsia="zh-CN"/>
          </w:rPr>
          <w:t>(二)、社会参与与沟通</w:t>
        </w:r>
        <w:r>
          <w:tab/>
        </w:r>
        <w:r>
          <w:fldChar w:fldCharType="begin"/>
        </w:r>
        <w:r>
          <w:instrText xml:space="preserve"> PAGEREF _Toc30952 \h </w:instrText>
        </w:r>
        <w:r>
          <w:fldChar w:fldCharType="separate"/>
        </w:r>
        <w:r>
          <w:t>30</w:t>
        </w:r>
        <w:r>
          <w:fldChar w:fldCharType="end"/>
        </w:r>
      </w:hyperlink>
    </w:p>
    <w:p>
      <w:pPr>
        <w:pStyle w:val="TOC1"/>
        <w:tabs>
          <w:tab w:val="right" w:leader="dot" w:pos="8306"/>
        </w:tabs>
      </w:pPr>
      <w:hyperlink w:anchor="_Toc2662" w:history="1">
        <w:r>
          <w:rPr>
            <w:rFonts w:ascii="仿宋" w:eastAsia="仿宋" w:hAnsi="仿宋" w:cs="仿宋" w:hint="eastAsia"/>
            <w:lang w:eastAsia="zh-CN"/>
          </w:rPr>
          <w:t>九、生产安全保护</w:t>
        </w:r>
        <w:r>
          <w:tab/>
        </w:r>
        <w:r>
          <w:fldChar w:fldCharType="begin"/>
        </w:r>
        <w:r>
          <w:instrText xml:space="preserve"> PAGEREF _Toc2662 \h </w:instrText>
        </w:r>
        <w:r>
          <w:fldChar w:fldCharType="separate"/>
        </w:r>
        <w:r>
          <w:t>31</w:t>
        </w:r>
        <w:r>
          <w:fldChar w:fldCharType="end"/>
        </w:r>
      </w:hyperlink>
    </w:p>
    <w:p>
      <w:pPr>
        <w:pStyle w:val="TOC2"/>
        <w:tabs>
          <w:tab w:val="right" w:leader="dot" w:pos="8306"/>
        </w:tabs>
      </w:pPr>
      <w:hyperlink w:anchor="_Toc4814" w:history="1">
        <w:r>
          <w:rPr>
            <w:rFonts w:ascii="仿宋" w:eastAsia="仿宋" w:hAnsi="仿宋" w:cs="仿宋" w:hint="eastAsia"/>
            <w:lang w:eastAsia="zh-CN"/>
          </w:rPr>
          <w:t>(一)、消防安全</w:t>
        </w:r>
        <w:r>
          <w:tab/>
        </w:r>
        <w:r>
          <w:fldChar w:fldCharType="begin"/>
        </w:r>
        <w:r>
          <w:instrText xml:space="preserve"> PAGEREF _Toc4814 \h </w:instrText>
        </w:r>
        <w:r>
          <w:fldChar w:fldCharType="separate"/>
        </w:r>
        <w:r>
          <w:t>31</w:t>
        </w:r>
        <w:r>
          <w:fldChar w:fldCharType="end"/>
        </w:r>
      </w:hyperlink>
    </w:p>
    <w:p>
      <w:pPr>
        <w:pStyle w:val="TOC2"/>
        <w:tabs>
          <w:tab w:val="right" w:leader="dot" w:pos="8306"/>
        </w:tabs>
      </w:pPr>
      <w:hyperlink w:anchor="_Toc9180" w:history="1">
        <w:r>
          <w:rPr>
            <w:rFonts w:ascii="仿宋" w:eastAsia="仿宋" w:hAnsi="仿宋" w:cs="仿宋" w:hint="eastAsia"/>
            <w:lang w:eastAsia="zh-CN"/>
          </w:rPr>
          <w:t>(二)、防火防爆总图布置措施</w:t>
        </w:r>
        <w:r>
          <w:tab/>
        </w:r>
        <w:r>
          <w:fldChar w:fldCharType="begin"/>
        </w:r>
        <w:r>
          <w:instrText xml:space="preserve"> PAGEREF _Toc9180 \h </w:instrText>
        </w:r>
        <w:r>
          <w:fldChar w:fldCharType="separate"/>
        </w:r>
        <w:r>
          <w:t>33</w:t>
        </w:r>
        <w:r>
          <w:fldChar w:fldCharType="end"/>
        </w:r>
      </w:hyperlink>
    </w:p>
    <w:p>
      <w:pPr>
        <w:pStyle w:val="TOC2"/>
        <w:tabs>
          <w:tab w:val="right" w:leader="dot" w:pos="8306"/>
        </w:tabs>
      </w:pPr>
      <w:hyperlink w:anchor="_Toc3857" w:history="1">
        <w:r>
          <w:rPr>
            <w:rFonts w:ascii="仿宋" w:eastAsia="仿宋" w:hAnsi="仿宋" w:cs="仿宋" w:hint="eastAsia"/>
            <w:lang w:eastAsia="zh-CN"/>
          </w:rPr>
          <w:t>(三)、自然灾害防范措施</w:t>
        </w:r>
        <w:r>
          <w:tab/>
        </w:r>
        <w:r>
          <w:fldChar w:fldCharType="begin"/>
        </w:r>
        <w:r>
          <w:instrText xml:space="preserve"> PAGEREF _Toc3857 \h </w:instrText>
        </w:r>
        <w:r>
          <w:fldChar w:fldCharType="separate"/>
        </w:r>
        <w:r>
          <w:t>34</w:t>
        </w:r>
        <w:r>
          <w:fldChar w:fldCharType="end"/>
        </w:r>
      </w:hyperlink>
    </w:p>
    <w:p>
      <w:pPr>
        <w:pStyle w:val="TOC2"/>
        <w:tabs>
          <w:tab w:val="right" w:leader="dot" w:pos="8306"/>
        </w:tabs>
      </w:pPr>
      <w:hyperlink w:anchor="_Toc23235" w:history="1">
        <w:r>
          <w:rPr>
            <w:rFonts w:ascii="仿宋" w:eastAsia="仿宋" w:hAnsi="仿宋" w:cs="仿宋" w:hint="eastAsia"/>
            <w:lang w:eastAsia="zh-CN"/>
          </w:rPr>
          <w:t>(四)、安全色及安全标志使用要求</w:t>
        </w:r>
        <w:r>
          <w:tab/>
        </w:r>
        <w:r>
          <w:fldChar w:fldCharType="begin"/>
        </w:r>
        <w:r>
          <w:instrText xml:space="preserve"> PAGEREF _Toc23235 \h </w:instrText>
        </w:r>
        <w:r>
          <w:fldChar w:fldCharType="separate"/>
        </w:r>
        <w:r>
          <w:t>35</w:t>
        </w:r>
        <w:r>
          <w:fldChar w:fldCharType="end"/>
        </w:r>
      </w:hyperlink>
    </w:p>
    <w:p>
      <w:pPr>
        <w:pStyle w:val="TOC2"/>
        <w:tabs>
          <w:tab w:val="right" w:leader="dot" w:pos="8306"/>
        </w:tabs>
      </w:pPr>
      <w:hyperlink w:anchor="_Toc22121" w:history="1">
        <w:r>
          <w:rPr>
            <w:rFonts w:ascii="仿宋" w:eastAsia="仿宋" w:hAnsi="仿宋" w:cs="仿宋" w:hint="eastAsia"/>
            <w:lang w:eastAsia="zh-CN"/>
          </w:rPr>
          <w:t>(五)、防尘防毒措施</w:t>
        </w:r>
        <w:r>
          <w:tab/>
        </w:r>
        <w:r>
          <w:fldChar w:fldCharType="begin"/>
        </w:r>
        <w:r>
          <w:instrText xml:space="preserve"> PAGEREF _Toc22121 \h </w:instrText>
        </w:r>
        <w:r>
          <w:fldChar w:fldCharType="separate"/>
        </w:r>
        <w:r>
          <w:t>36</w:t>
        </w:r>
        <w:r>
          <w:fldChar w:fldCharType="end"/>
        </w:r>
      </w:hyperlink>
    </w:p>
    <w:p>
      <w:pPr>
        <w:pStyle w:val="TOC2"/>
        <w:tabs>
          <w:tab w:val="right" w:leader="dot" w:pos="8306"/>
        </w:tabs>
      </w:pPr>
      <w:hyperlink w:anchor="_Toc29497" w:history="1">
        <w:r>
          <w:rPr>
            <w:rFonts w:ascii="仿宋" w:eastAsia="仿宋" w:hAnsi="仿宋" w:cs="仿宋" w:hint="eastAsia"/>
            <w:lang w:eastAsia="zh-CN"/>
          </w:rPr>
          <w:t>(六)、防静电、触电防护及防雷措施</w:t>
        </w:r>
        <w:r>
          <w:tab/>
        </w:r>
        <w:r>
          <w:fldChar w:fldCharType="begin"/>
        </w:r>
        <w:r>
          <w:instrText xml:space="preserve"> PAGEREF _Toc29497 \h </w:instrText>
        </w:r>
        <w:r>
          <w:fldChar w:fldCharType="separate"/>
        </w:r>
        <w:r>
          <w:t>36</w:t>
        </w:r>
        <w:r>
          <w:fldChar w:fldCharType="end"/>
        </w:r>
      </w:hyperlink>
    </w:p>
    <w:p>
      <w:pPr>
        <w:pStyle w:val="TOC2"/>
        <w:tabs>
          <w:tab w:val="right" w:leader="dot" w:pos="8306"/>
        </w:tabs>
      </w:pPr>
      <w:hyperlink w:anchor="_Toc10675" w:history="1">
        <w:r>
          <w:rPr>
            <w:rFonts w:ascii="仿宋" w:eastAsia="仿宋" w:hAnsi="仿宋" w:cs="仿宋" w:hint="eastAsia"/>
            <w:lang w:eastAsia="zh-CN"/>
          </w:rPr>
          <w:t>(七)、机械设备安全保障措施</w:t>
        </w:r>
        <w:r>
          <w:tab/>
        </w:r>
        <w:r>
          <w:fldChar w:fldCharType="begin"/>
        </w:r>
        <w:r>
          <w:instrText xml:space="preserve"> PAGEREF _Toc10675 \h </w:instrText>
        </w:r>
        <w:r>
          <w:fldChar w:fldCharType="separate"/>
        </w:r>
        <w:r>
          <w:t>38</w:t>
        </w:r>
        <w:r>
          <w:fldChar w:fldCharType="end"/>
        </w:r>
      </w:hyperlink>
    </w:p>
    <w:p>
      <w:pPr>
        <w:pStyle w:val="TOC1"/>
        <w:tabs>
          <w:tab w:val="right" w:leader="dot" w:pos="8306"/>
        </w:tabs>
      </w:pPr>
      <w:hyperlink w:anchor="_Toc27377" w:history="1">
        <w:r>
          <w:rPr>
            <w:rFonts w:ascii="仿宋" w:eastAsia="仿宋" w:hAnsi="仿宋" w:cs="仿宋" w:hint="eastAsia"/>
            <w:lang w:eastAsia="zh-CN"/>
          </w:rPr>
          <w:t>十、防静电设备项目技术管理</w:t>
        </w:r>
        <w:r>
          <w:tab/>
        </w:r>
        <w:r>
          <w:fldChar w:fldCharType="begin"/>
        </w:r>
        <w:r>
          <w:instrText xml:space="preserve"> PAGEREF _Toc27377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61" w:history="1">
        <w:r>
          <w:rPr>
            <w:rFonts w:ascii="仿宋" w:eastAsia="仿宋" w:hAnsi="仿宋" w:cs="仿宋" w:hint="eastAsia"/>
            <w:lang w:eastAsia="zh-CN"/>
          </w:rPr>
          <w:t>(一)、技术方案选用方向</w:t>
        </w:r>
        <w:r>
          <w:tab/>
        </w:r>
        <w:r>
          <w:fldChar w:fldCharType="begin"/>
        </w:r>
        <w:r>
          <w:instrText xml:space="preserve"> PAGEREF _Toc5861 \h </w:instrText>
        </w:r>
        <w:r>
          <w:fldChar w:fldCharType="separate"/>
        </w:r>
        <w:r>
          <w:t>39</w:t>
        </w:r>
        <w:r>
          <w:fldChar w:fldCharType="end"/>
        </w:r>
      </w:hyperlink>
    </w:p>
    <w:p>
      <w:pPr>
        <w:pStyle w:val="TOC2"/>
        <w:tabs>
          <w:tab w:val="right" w:leader="dot" w:pos="8306"/>
        </w:tabs>
      </w:pPr>
      <w:hyperlink w:anchor="_Toc10994" w:history="1">
        <w:r>
          <w:rPr>
            <w:rFonts w:ascii="仿宋" w:eastAsia="仿宋" w:hAnsi="仿宋" w:cs="仿宋" w:hint="eastAsia"/>
            <w:lang w:eastAsia="zh-CN"/>
          </w:rPr>
          <w:t>(二)、工艺技术方案选用原则</w:t>
        </w:r>
        <w:r>
          <w:tab/>
        </w:r>
        <w:r>
          <w:fldChar w:fldCharType="begin"/>
        </w:r>
        <w:r>
          <w:instrText xml:space="preserve"> PAGEREF _Toc10994 \h </w:instrText>
        </w:r>
        <w:r>
          <w:fldChar w:fldCharType="separate"/>
        </w:r>
        <w:r>
          <w:t>41</w:t>
        </w:r>
        <w:r>
          <w:fldChar w:fldCharType="end"/>
        </w:r>
      </w:hyperlink>
    </w:p>
    <w:p>
      <w:pPr>
        <w:pStyle w:val="TOC2"/>
        <w:tabs>
          <w:tab w:val="right" w:leader="dot" w:pos="8306"/>
        </w:tabs>
      </w:pPr>
      <w:hyperlink w:anchor="_Toc12863" w:history="1">
        <w:r>
          <w:rPr>
            <w:rFonts w:ascii="仿宋" w:eastAsia="仿宋" w:hAnsi="仿宋" w:cs="仿宋" w:hint="eastAsia"/>
            <w:lang w:eastAsia="zh-CN"/>
          </w:rPr>
          <w:t>(三)、工艺技术方案要求</w:t>
        </w:r>
        <w:r>
          <w:tab/>
        </w:r>
        <w:r>
          <w:fldChar w:fldCharType="begin"/>
        </w:r>
        <w:r>
          <w:instrText xml:space="preserve"> PAGEREF _Toc12863 \h </w:instrText>
        </w:r>
        <w:r>
          <w:fldChar w:fldCharType="separate"/>
        </w:r>
        <w:r>
          <w:t>43</w:t>
        </w:r>
        <w:r>
          <w:fldChar w:fldCharType="end"/>
        </w:r>
      </w:hyperlink>
    </w:p>
    <w:p>
      <w:pPr>
        <w:pStyle w:val="TOC1"/>
        <w:tabs>
          <w:tab w:val="right" w:leader="dot" w:pos="8306"/>
        </w:tabs>
      </w:pPr>
      <w:hyperlink w:anchor="_Toc28777" w:history="1">
        <w:r>
          <w:rPr>
            <w:rFonts w:ascii="仿宋" w:eastAsia="仿宋" w:hAnsi="仿宋" w:cs="仿宋" w:hint="eastAsia"/>
            <w:lang w:eastAsia="zh-CN"/>
          </w:rPr>
          <w:t>十一、防静电设备项目投资规划</w:t>
        </w:r>
        <w:r>
          <w:tab/>
        </w:r>
        <w:r>
          <w:fldChar w:fldCharType="begin"/>
        </w:r>
        <w:r>
          <w:instrText xml:space="preserve"> PAGEREF _Toc28777 \h </w:instrText>
        </w:r>
        <w:r>
          <w:fldChar w:fldCharType="separate"/>
        </w:r>
        <w:r>
          <w:t>45</w:t>
        </w:r>
        <w:r>
          <w:fldChar w:fldCharType="end"/>
        </w:r>
      </w:hyperlink>
    </w:p>
    <w:p>
      <w:pPr>
        <w:pStyle w:val="TOC2"/>
        <w:tabs>
          <w:tab w:val="right" w:leader="dot" w:pos="8306"/>
        </w:tabs>
      </w:pPr>
      <w:hyperlink w:anchor="_Toc7783" w:history="1">
        <w:r>
          <w:rPr>
            <w:rFonts w:ascii="仿宋" w:eastAsia="仿宋" w:hAnsi="仿宋" w:cs="仿宋" w:hint="eastAsia"/>
            <w:lang w:eastAsia="zh-CN"/>
          </w:rPr>
          <w:t>(一)、防静电设备项目总投资估算</w:t>
        </w:r>
        <w:r>
          <w:tab/>
        </w:r>
        <w:r>
          <w:fldChar w:fldCharType="begin"/>
        </w:r>
        <w:r>
          <w:instrText xml:space="preserve"> PAGEREF _Toc7783 \h </w:instrText>
        </w:r>
        <w:r>
          <w:fldChar w:fldCharType="separate"/>
        </w:r>
        <w:r>
          <w:t>45</w:t>
        </w:r>
        <w:r>
          <w:fldChar w:fldCharType="end"/>
        </w:r>
      </w:hyperlink>
    </w:p>
    <w:p>
      <w:pPr>
        <w:pStyle w:val="TOC2"/>
        <w:tabs>
          <w:tab w:val="right" w:leader="dot" w:pos="8306"/>
        </w:tabs>
      </w:pPr>
      <w:hyperlink w:anchor="_Toc27883" w:history="1">
        <w:r>
          <w:rPr>
            <w:rFonts w:ascii="仿宋" w:eastAsia="仿宋" w:hAnsi="仿宋" w:cs="仿宋" w:hint="eastAsia"/>
            <w:lang w:eastAsia="zh-CN"/>
          </w:rPr>
          <w:t>(二)、资金筹措</w:t>
        </w:r>
        <w:r>
          <w:tab/>
        </w:r>
        <w:r>
          <w:fldChar w:fldCharType="begin"/>
        </w:r>
        <w:r>
          <w:instrText xml:space="preserve"> PAGEREF _Toc27883 \h </w:instrText>
        </w:r>
        <w:r>
          <w:fldChar w:fldCharType="separate"/>
        </w:r>
        <w:r>
          <w:t>47</w:t>
        </w:r>
        <w:r>
          <w:fldChar w:fldCharType="end"/>
        </w:r>
      </w:hyperlink>
    </w:p>
    <w:p>
      <w:pPr>
        <w:pStyle w:val="TOC1"/>
        <w:tabs>
          <w:tab w:val="right" w:leader="dot" w:pos="8306"/>
        </w:tabs>
      </w:pPr>
      <w:hyperlink w:anchor="_Toc536" w:history="1">
        <w:r>
          <w:rPr>
            <w:rFonts w:ascii="仿宋" w:eastAsia="仿宋" w:hAnsi="仿宋" w:cs="仿宋" w:hint="eastAsia"/>
            <w:lang w:eastAsia="zh-CN"/>
          </w:rPr>
          <w:t>十二、防静电设备项目创新与研发</w:t>
        </w:r>
        <w:r>
          <w:tab/>
        </w:r>
        <w:r>
          <w:fldChar w:fldCharType="begin"/>
        </w:r>
        <w:r>
          <w:instrText xml:space="preserve"> PAGEREF _Toc536 \h </w:instrText>
        </w:r>
        <w:r>
          <w:fldChar w:fldCharType="separate"/>
        </w:r>
        <w:r>
          <w:t>47</w:t>
        </w:r>
        <w:r>
          <w:fldChar w:fldCharType="end"/>
        </w:r>
      </w:hyperlink>
    </w:p>
    <w:p>
      <w:pPr>
        <w:pStyle w:val="TOC2"/>
        <w:tabs>
          <w:tab w:val="right" w:leader="dot" w:pos="8306"/>
        </w:tabs>
      </w:pPr>
      <w:hyperlink w:anchor="_Toc25045" w:history="1">
        <w:r>
          <w:rPr>
            <w:rFonts w:ascii="仿宋" w:eastAsia="仿宋" w:hAnsi="仿宋" w:cs="仿宋" w:hint="eastAsia"/>
            <w:lang w:eastAsia="zh-CN"/>
          </w:rPr>
          <w:t>(一)、创新策略与方向</w:t>
        </w:r>
        <w:r>
          <w:tab/>
        </w:r>
        <w:r>
          <w:fldChar w:fldCharType="begin"/>
        </w:r>
        <w:r>
          <w:instrText xml:space="preserve"> PAGEREF _Toc25045 \h </w:instrText>
        </w:r>
        <w:r>
          <w:fldChar w:fldCharType="separate"/>
        </w:r>
        <w:r>
          <w:t>47</w:t>
        </w:r>
        <w:r>
          <w:fldChar w:fldCharType="end"/>
        </w:r>
      </w:hyperlink>
    </w:p>
    <w:p>
      <w:pPr>
        <w:pStyle w:val="TOC2"/>
        <w:tabs>
          <w:tab w:val="right" w:leader="dot" w:pos="8306"/>
        </w:tabs>
      </w:pPr>
      <w:hyperlink w:anchor="_Toc16516" w:history="1">
        <w:r>
          <w:rPr>
            <w:rFonts w:ascii="仿宋" w:eastAsia="仿宋" w:hAnsi="仿宋" w:cs="仿宋" w:hint="eastAsia"/>
            <w:lang w:eastAsia="zh-CN"/>
          </w:rPr>
          <w:t>(二)、研发规划与投入</w:t>
        </w:r>
        <w:r>
          <w:tab/>
        </w:r>
        <w:r>
          <w:fldChar w:fldCharType="begin"/>
        </w:r>
        <w:r>
          <w:instrText xml:space="preserve"> PAGEREF _Toc16516 \h </w:instrText>
        </w:r>
        <w:r>
          <w:fldChar w:fldCharType="separate"/>
        </w:r>
        <w:r>
          <w:t>49</w:t>
        </w:r>
        <w:r>
          <w:fldChar w:fldCharType="end"/>
        </w:r>
      </w:hyperlink>
    </w:p>
    <w:p>
      <w:pPr>
        <w:pStyle w:val="TOC1"/>
        <w:tabs>
          <w:tab w:val="right" w:leader="dot" w:pos="8306"/>
        </w:tabs>
      </w:pPr>
      <w:hyperlink w:anchor="_Toc22450" w:history="1">
        <w:r>
          <w:rPr>
            <w:rFonts w:ascii="仿宋" w:eastAsia="仿宋" w:hAnsi="仿宋" w:cs="仿宋" w:hint="eastAsia"/>
            <w:lang w:eastAsia="zh-CN"/>
          </w:rPr>
          <w:t>十三、防静电设备项目实施时间节点</w:t>
        </w:r>
        <w:r>
          <w:tab/>
        </w:r>
        <w:r>
          <w:fldChar w:fldCharType="begin"/>
        </w:r>
        <w:r>
          <w:instrText xml:space="preserve"> PAGEREF _Toc22450 \h </w:instrText>
        </w:r>
        <w:r>
          <w:fldChar w:fldCharType="separate"/>
        </w:r>
        <w:r>
          <w:t>50</w:t>
        </w:r>
        <w:r>
          <w:fldChar w:fldCharType="end"/>
        </w:r>
      </w:hyperlink>
    </w:p>
    <w:p>
      <w:pPr>
        <w:pStyle w:val="TOC2"/>
        <w:tabs>
          <w:tab w:val="right" w:leader="dot" w:pos="8306"/>
        </w:tabs>
      </w:pPr>
      <w:hyperlink w:anchor="_Toc12708" w:history="1">
        <w:r>
          <w:rPr>
            <w:rFonts w:ascii="仿宋" w:eastAsia="仿宋" w:hAnsi="仿宋" w:cs="仿宋" w:hint="eastAsia"/>
            <w:lang w:eastAsia="zh-CN"/>
          </w:rPr>
          <w:t>(一)、防静电设备项目启动阶段时间节点</w:t>
        </w:r>
        <w:r>
          <w:tab/>
        </w:r>
        <w:r>
          <w:fldChar w:fldCharType="begin"/>
        </w:r>
        <w:r>
          <w:instrText xml:space="preserve"> PAGEREF _Toc12708 \h </w:instrText>
        </w:r>
        <w:r>
          <w:fldChar w:fldCharType="separate"/>
        </w:r>
        <w:r>
          <w:t>50</w:t>
        </w:r>
        <w:r>
          <w:fldChar w:fldCharType="end"/>
        </w:r>
      </w:hyperlink>
    </w:p>
    <w:p>
      <w:pPr>
        <w:pStyle w:val="TOC2"/>
        <w:tabs>
          <w:tab w:val="right" w:leader="dot" w:pos="8306"/>
        </w:tabs>
      </w:pPr>
      <w:hyperlink w:anchor="_Toc22991" w:history="1">
        <w:r>
          <w:rPr>
            <w:rFonts w:ascii="仿宋" w:eastAsia="仿宋" w:hAnsi="仿宋" w:cs="仿宋" w:hint="eastAsia"/>
            <w:lang w:eastAsia="zh-CN"/>
          </w:rPr>
          <w:t>(二)、防静电设备项目执行阶段时间节点</w:t>
        </w:r>
        <w:r>
          <w:tab/>
        </w:r>
        <w:r>
          <w:fldChar w:fldCharType="begin"/>
        </w:r>
        <w:r>
          <w:instrText xml:space="preserve"> PAGEREF _Toc22991 \h </w:instrText>
        </w:r>
        <w:r>
          <w:fldChar w:fldCharType="separate"/>
        </w:r>
        <w:r>
          <w:t>52</w:t>
        </w:r>
        <w:r>
          <w:fldChar w:fldCharType="end"/>
        </w:r>
      </w:hyperlink>
    </w:p>
    <w:p>
      <w:pPr>
        <w:pStyle w:val="TOC2"/>
        <w:tabs>
          <w:tab w:val="right" w:leader="dot" w:pos="8306"/>
        </w:tabs>
      </w:pPr>
      <w:hyperlink w:anchor="_Toc16890" w:history="1">
        <w:r>
          <w:rPr>
            <w:rFonts w:ascii="仿宋" w:eastAsia="仿宋" w:hAnsi="仿宋" w:cs="仿宋" w:hint="eastAsia"/>
            <w:lang w:eastAsia="zh-CN"/>
          </w:rPr>
          <w:t>(三)、防静电设备项目完成阶段时间节点</w:t>
        </w:r>
        <w:r>
          <w:tab/>
        </w:r>
        <w:r>
          <w:fldChar w:fldCharType="begin"/>
        </w:r>
        <w:r>
          <w:instrText xml:space="preserve"> PAGEREF _Toc16890 \h </w:instrText>
        </w:r>
        <w:r>
          <w:fldChar w:fldCharType="separate"/>
        </w:r>
        <w:r>
          <w:t>53</w:t>
        </w:r>
        <w:r>
          <w:fldChar w:fldCharType="end"/>
        </w:r>
      </w:hyperlink>
    </w:p>
    <w:p>
      <w:pPr>
        <w:pStyle w:val="TOC1"/>
        <w:tabs>
          <w:tab w:val="right" w:leader="dot" w:pos="8306"/>
        </w:tabs>
      </w:pPr>
      <w:hyperlink w:anchor="_Toc8034" w:history="1">
        <w:r>
          <w:rPr>
            <w:rFonts w:ascii="仿宋" w:eastAsia="仿宋" w:hAnsi="仿宋" w:cs="仿宋" w:hint="eastAsia"/>
            <w:lang w:eastAsia="zh-CN"/>
          </w:rPr>
          <w:t>十四、防静电设备项目治理与监督</w:t>
        </w:r>
        <w:r>
          <w:tab/>
        </w:r>
        <w:r>
          <w:fldChar w:fldCharType="begin"/>
        </w:r>
        <w:r>
          <w:instrText xml:space="preserve"> PAGEREF _Toc8034 \h </w:instrText>
        </w:r>
        <w:r>
          <w:fldChar w:fldCharType="separate"/>
        </w:r>
        <w:r>
          <w:t>54</w:t>
        </w:r>
        <w:r>
          <w:fldChar w:fldCharType="end"/>
        </w:r>
      </w:hyperlink>
    </w:p>
    <w:p>
      <w:pPr>
        <w:pStyle w:val="TOC2"/>
        <w:tabs>
          <w:tab w:val="right" w:leader="dot" w:pos="8306"/>
        </w:tabs>
      </w:pPr>
      <w:hyperlink w:anchor="_Toc23970" w:history="1">
        <w:r>
          <w:rPr>
            <w:rFonts w:ascii="仿宋" w:eastAsia="仿宋" w:hAnsi="仿宋" w:cs="仿宋" w:hint="eastAsia"/>
            <w:lang w:eastAsia="zh-CN"/>
          </w:rPr>
          <w:t>(一)、防静电设备项目治理结构</w:t>
        </w:r>
        <w:r>
          <w:tab/>
        </w:r>
        <w:r>
          <w:fldChar w:fldCharType="begin"/>
        </w:r>
        <w:r>
          <w:instrText xml:space="preserve"> PAGEREF _Toc23970 \h </w:instrText>
        </w:r>
        <w:r>
          <w:fldChar w:fldCharType="separate"/>
        </w:r>
        <w:r>
          <w:t>54</w:t>
        </w:r>
        <w:r>
          <w:fldChar w:fldCharType="end"/>
        </w:r>
      </w:hyperlink>
    </w:p>
    <w:p>
      <w:pPr>
        <w:pStyle w:val="TOC2"/>
        <w:tabs>
          <w:tab w:val="right" w:leader="dot" w:pos="8306"/>
        </w:tabs>
      </w:pPr>
      <w:hyperlink w:anchor="_Toc5868" w:history="1">
        <w:r>
          <w:rPr>
            <w:rFonts w:ascii="仿宋" w:eastAsia="仿宋" w:hAnsi="仿宋" w:cs="仿宋" w:hint="eastAsia"/>
            <w:lang w:eastAsia="zh-CN"/>
          </w:rPr>
          <w:t>(二)、监督与审计</w:t>
        </w:r>
        <w:r>
          <w:tab/>
        </w:r>
        <w:r>
          <w:fldChar w:fldCharType="begin"/>
        </w:r>
        <w:r>
          <w:instrText xml:space="preserve"> PAGEREF _Toc5868 \h </w:instrText>
        </w:r>
        <w:r>
          <w:fldChar w:fldCharType="separate"/>
        </w:r>
        <w:r>
          <w:t>55</w:t>
        </w:r>
        <w:r>
          <w:fldChar w:fldCharType="end"/>
        </w:r>
      </w:hyperlink>
    </w:p>
    <w:p>
      <w:pPr>
        <w:pStyle w:val="TOC1"/>
        <w:tabs>
          <w:tab w:val="right" w:leader="dot" w:pos="8306"/>
        </w:tabs>
      </w:pPr>
      <w:hyperlink w:anchor="_Toc26782" w:history="1">
        <w:r>
          <w:rPr>
            <w:rFonts w:ascii="仿宋" w:eastAsia="仿宋" w:hAnsi="仿宋" w:cs="仿宋" w:hint="eastAsia"/>
            <w:lang w:eastAsia="zh-CN"/>
          </w:rPr>
          <w:t>十五、风险识别与分类</w:t>
        </w:r>
        <w:r>
          <w:tab/>
        </w:r>
        <w:r>
          <w:fldChar w:fldCharType="begin"/>
        </w:r>
        <w:r>
          <w:instrText xml:space="preserve"> PAGEREF _Toc26782 \h </w:instrText>
        </w:r>
        <w:r>
          <w:fldChar w:fldCharType="separate"/>
        </w:r>
        <w:r>
          <w:t>57</w:t>
        </w:r>
        <w:r>
          <w:fldChar w:fldCharType="end"/>
        </w:r>
      </w:hyperlink>
    </w:p>
    <w:p>
      <w:pPr>
        <w:pStyle w:val="TOC2"/>
        <w:tabs>
          <w:tab w:val="right" w:leader="dot" w:pos="8306"/>
        </w:tabs>
      </w:pPr>
      <w:hyperlink w:anchor="_Toc11719" w:history="1">
        <w:r>
          <w:rPr>
            <w:rFonts w:ascii="仿宋" w:eastAsia="仿宋" w:hAnsi="仿宋" w:cs="仿宋" w:hint="eastAsia"/>
            <w:lang w:eastAsia="zh-CN"/>
          </w:rPr>
          <w:t>(一)、风险识别</w:t>
        </w:r>
        <w:r>
          <w:tab/>
        </w:r>
        <w:r>
          <w:fldChar w:fldCharType="begin"/>
        </w:r>
        <w:r>
          <w:instrText xml:space="preserve"> PAGEREF _Toc11719 \h </w:instrText>
        </w:r>
        <w:r>
          <w:fldChar w:fldCharType="separate"/>
        </w:r>
        <w:r>
          <w:t>57</w:t>
        </w:r>
        <w:r>
          <w:fldChar w:fldCharType="end"/>
        </w:r>
      </w:hyperlink>
    </w:p>
    <w:p>
      <w:pPr>
        <w:pStyle w:val="TOC2"/>
        <w:tabs>
          <w:tab w:val="right" w:leader="dot" w:pos="8306"/>
        </w:tabs>
      </w:pPr>
      <w:hyperlink w:anchor="_Toc22206" w:history="1">
        <w:r>
          <w:rPr>
            <w:rFonts w:ascii="仿宋" w:eastAsia="仿宋" w:hAnsi="仿宋" w:cs="仿宋" w:hint="eastAsia"/>
            <w:lang w:eastAsia="zh-CN"/>
          </w:rPr>
          <w:t>(二)、风险分类</w:t>
        </w:r>
        <w:r>
          <w:tab/>
        </w:r>
        <w:r>
          <w:fldChar w:fldCharType="begin"/>
        </w:r>
        <w:r>
          <w:instrText xml:space="preserve"> PAGEREF _Toc22206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46"/>
      <w:r>
        <w:rPr>
          <w:rFonts w:ascii="仿宋" w:eastAsia="仿宋" w:hAnsi="仿宋" w:cs="仿宋" w:hint="eastAsia"/>
          <w:sz w:val="28"/>
          <w:lang w:eastAsia="zh-CN"/>
        </w:rPr>
        <w:t>一、防静电设备项目建设单位说明</w:t>
      </w:r>
      <w:bookmarkEnd w:id="2"/>
    </w:p>
    <w:p>
      <w:pPr>
        <w:pStyle w:val="Heading2"/>
        <w:rPr>
          <w:rFonts w:ascii="仿宋" w:eastAsia="仿宋" w:hAnsi="仿宋" w:cs="仿宋" w:hint="eastAsia"/>
          <w:lang w:eastAsia="zh-CN"/>
        </w:rPr>
      </w:pPr>
      <w:bookmarkStart w:id="3" w:name="_Toc23682"/>
      <w:r>
        <w:rPr>
          <w:rFonts w:ascii="仿宋" w:eastAsia="仿宋" w:hAnsi="仿宋" w:cs="仿宋" w:hint="eastAsia"/>
          <w:lang w:eastAsia="zh-CN"/>
        </w:rPr>
        <w:t>(一)、防静电设备项目承办单位基本情况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91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静电设备项目承办单位的XXXX，我们着眼于实现可持续的经济效益。通过技术创新和解决方案的提供，公司预计在防静电设备项目执行期间将获得可观的收入增长。这一收入来源主要包括防静电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同时，我们注重成本控制和效率提升，以确保防静电设备项目的可持续盈利。透过精细的管理和资源优化，公司期望实现防静电设备项目利润最大化。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防静电设备项目实施进行全面的投资评估，包括防静电设备项目启动阶段的资金投入和后续运营成本。通过对防静电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防静电设备项目实施过程中具备足够的资金流动性，公司将进行详尽的现金流分析。这包括资金需求的合理预测、防静电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6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778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的技术管理特点体现在其创新导向。通过引入最先进的技术趋势和解决方案，防静电设备项目致力于提升科技含量、提高质量和效率水平。这意味着我们将采用最新的工具和方法，确保防静电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防静电设备项目技术管理的显著特征。通过整合不同领域的技术资源，我们实现了跨学科的协同工作。这有助于优化技术架构，提高整体效能。此外，整合性策略还促进了不同技术团队之间的紧密沟通和高效合作，确保防静电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防静电设备项目所采用的技术。通过不断优化技术方案，防静电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防静电设备项目团队将在防静电设备项目初期识别可能的技术风险，并采取相应的预防和应对措施。通过建立健全的风险评估机制，防静电设备项目能够在实施过程中及时发现并解决潜在的技术问题，保障防静电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防静电设备项目中，技术将成为防静电设备项目成功的有力支持。这一深度剖析揭示了技术管理在防静电设备项目实施中的关键作用，为防静电设备项目的技术基础奠定了坚实的基础。</w:t>
      </w:r>
    </w:p>
    <w:p>
      <w:pPr>
        <w:pStyle w:val="Heading2"/>
        <w:ind w:firstLine="560" w:firstLineChars="200"/>
        <w:rPr>
          <w:rFonts w:ascii="仿宋" w:eastAsia="仿宋" w:hAnsi="仿宋" w:cs="仿宋" w:hint="eastAsia"/>
          <w:sz w:val="28"/>
          <w:lang w:eastAsia="zh-CN"/>
        </w:rPr>
      </w:pPr>
      <w:bookmarkStart w:id="7" w:name="_Toc13751"/>
      <w:r>
        <w:rPr>
          <w:rFonts w:ascii="仿宋" w:eastAsia="仿宋" w:hAnsi="仿宋" w:cs="仿宋" w:hint="eastAsia"/>
          <w:sz w:val="28"/>
          <w:lang w:eastAsia="zh-CN"/>
        </w:rPr>
        <w:t>(二)、防静电设备项目工艺技术设计方案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防静电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防静电设备项目将严格按照相关行业规范要求进行组织。通过有效控制产品质量，防静电设备项目将致力于为顾客提供优质的防静电设备项目产品和良好的服务。这体现了防静电设备项目对于生产活动合规性和质量标准的高度重视，为防静电设备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防静电设备项目注重生态效益和清洁生产原则。防静电设备项目建设将紧密结合地方特色经济发展，与社会经济发展规划和区域环境保护规划方案相协调一致。通过与当地区域自然生态系统的结合，防静电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防静电设备项目产品具有多样化的客户需求和个性化的特点。因此，防静电设备项目产品规格品种多样，且单批生产数量较小。为满足这一特点，防静电设备项目承办单位将建设先进的柔性制造生产线。通过广泛应用柔性制造技术，防静电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防静电设备项目采用的技术具有较高的技术含量和自动化水平，处于国内先进水平。这一技术选用不仅体现了对生产效率、质量和环境友好性的高标准要求，同时为防静电设备项目的可持续发展奠定了坚实的基础。</w:t>
      </w:r>
    </w:p>
    <w:p>
      <w:pPr>
        <w:pStyle w:val="Heading2"/>
        <w:ind w:firstLine="560" w:firstLineChars="200"/>
        <w:rPr>
          <w:rFonts w:ascii="仿宋" w:eastAsia="仿宋" w:hAnsi="仿宋" w:cs="仿宋" w:hint="eastAsia"/>
          <w:sz w:val="28"/>
          <w:lang w:eastAsia="zh-CN"/>
        </w:rPr>
      </w:pPr>
      <w:bookmarkStart w:id="8" w:name="_Toc1864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为确保防静电设备项目的高效生产和技术实施，我们制定了一套精心设计的设备选型方案，以满足防静电设备项目生产、质量和环保的要求。该方案的主要特点如下：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防静电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针对防静电设备项目产品的多样性和小批量生产的特点，我们将建设柔性制造生产线。通过在设备选型中考虑柔性制造技术，可以灵活应对不同产品规格和生产需求，实现生产线的高度灵活性和适应性。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4243"/>
      <w:r>
        <w:rPr>
          <w:rFonts w:ascii="仿宋" w:eastAsia="仿宋" w:hAnsi="仿宋" w:cs="仿宋" w:hint="eastAsia"/>
          <w:sz w:val="28"/>
          <w:lang w:eastAsia="zh-CN"/>
        </w:rPr>
        <w:t>三、防静电设备项目建设背景及必要性分析</w:t>
      </w:r>
      <w:bookmarkEnd w:id="9"/>
    </w:p>
    <w:p>
      <w:pPr>
        <w:pStyle w:val="Heading2"/>
        <w:rPr>
          <w:rFonts w:ascii="仿宋" w:eastAsia="仿宋" w:hAnsi="仿宋" w:cs="仿宋" w:hint="eastAsia"/>
          <w:lang w:eastAsia="zh-CN"/>
        </w:rPr>
      </w:pPr>
      <w:bookmarkStart w:id="10" w:name="_Toc6250"/>
      <w:r>
        <w:rPr>
          <w:rFonts w:ascii="仿宋" w:eastAsia="仿宋" w:hAnsi="仿宋" w:cs="仿宋" w:hint="eastAsia"/>
          <w:lang w:eastAsia="zh-CN"/>
        </w:rPr>
        <w:t>(一)、防静电设备项目背景分析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静电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静电设备项目在这个潮流中的定位。同时，我们将关注行业内涌现的新兴机遇，以便防静电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静电设备项目提供了强大的发展动力。我们将聚焦于行业内最新的技术发展趋势，包括但不限于人工智能、大数据分析、物联网等领域。通过深度的技术研究，我们将确保防静电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静电设备项目发展的源泉。我们将投入更多的精力对市场需求进行深入剖析，超越表面的需求，深入挖掘潜在的市场痛点和机遇。通过对市场需求的细致了解，防静电设备项目将更有针对性地设计解决方案，满足市场的多样化需求，从而更好地促进防静电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静电设备项目战略至关重要。我们将对竞争态势进行更为深入的分析，包括但不限于市场份额、产品特点、客户满意度等多个维度。通过深度的竞争分析，防静电设备项目将能够更准确地把握市场脉搏，制定具有竞争力的防静电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防静电设备项目的发展具有直接的影响。我们将进行更为全面的法规和政策分析，了解行业发展中的潜在法律风险和合规挑战。通过充分了解和遵守相关法规，防静电设备项目将确保在法律框架内合法合规运营，为防静电设备项目的稳健发展提供有力支持。</w:t>
      </w:r>
    </w:p>
    <w:p>
      <w:pPr>
        <w:pStyle w:val="Heading2"/>
        <w:ind w:firstLine="560" w:firstLineChars="200"/>
        <w:rPr>
          <w:rFonts w:ascii="仿宋" w:eastAsia="仿宋" w:hAnsi="仿宋" w:cs="仿宋" w:hint="eastAsia"/>
          <w:sz w:val="28"/>
          <w:lang w:eastAsia="zh-CN"/>
        </w:rPr>
      </w:pPr>
      <w:bookmarkStart w:id="11" w:name="_Toc15761"/>
      <w:r>
        <w:rPr>
          <w:rFonts w:ascii="仿宋" w:eastAsia="仿宋" w:hAnsi="仿宋" w:cs="仿宋" w:hint="eastAsia"/>
          <w:sz w:val="28"/>
          <w:lang w:eastAsia="zh-CN"/>
        </w:rPr>
        <w:t>(二)、防静电设备项目建设必要性分析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建设的迫切性源于对行业发展趋势的深刻洞察。我们正处于一个行业变革的时代，科技创新、数字化转型成为企业发展的关键动力。防静电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防静电设备项目建设不仅仅是为了跟上潮流，更是为了通过技术创新推动企业的持续发展。通过引入先进的技术和解决方案，防静电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静电设备项目的建设成为必然选择，通过提高产品质量、拓展服务领域，从而在竞争中获得更多的机会。防静电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防静电设备项目建设的必要性体现在对客户需求更精准的满足。通过防静电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设备项目建设的背后是对企业持续创新的追求。只有通过不断创新，企业才能在竞争中立于不败之地。防静电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9163"/>
      <w:r>
        <w:rPr>
          <w:rFonts w:ascii="仿宋" w:eastAsia="仿宋" w:hAnsi="仿宋" w:cs="仿宋" w:hint="eastAsia"/>
          <w:sz w:val="28"/>
          <w:lang w:eastAsia="zh-CN"/>
        </w:rPr>
        <w:t>四、防静电设备项目危机管理</w:t>
      </w:r>
      <w:bookmarkEnd w:id="12"/>
    </w:p>
    <w:p>
      <w:pPr>
        <w:pStyle w:val="Heading2"/>
        <w:rPr>
          <w:rFonts w:ascii="仿宋" w:eastAsia="仿宋" w:hAnsi="仿宋" w:cs="仿宋" w:hint="eastAsia"/>
          <w:lang w:eastAsia="zh-CN"/>
        </w:rPr>
      </w:pPr>
      <w:bookmarkStart w:id="13" w:name="_Toc29489"/>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设备项目危机管理中，危机预警与识别是确保防静电设备项目稳健运行的核心步骤。通过建立全面的监测机制，防静电设备项目团队旨在及时发现和理解潜在的风险和危机因素，以便采取及时的预防和应对措施，确保防静电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首先，通过深入的风险评估，防静电设备项目团队全面分析了整个防静电设备项目和各个阶段可能存在的威胁。这包括准确评估每个潜在风险的发生概率和可能影响的程度，为后续危机预警提供了有力支持。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防静电设备项目团队着重于明确定义防静电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防静电设备项目进展的持续监控，团队能够及时发现潜在问题并作出迅速反应。防静电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在这一阶段，团队的专业素养和反应速度将发挥至关重要的作用，以确保潜在危机能够在初期得到有效的处理，最大程度地减轻负面影响。通过危机预警与识别，防静电设备项目得以更有序、可控地推进。</w:t>
      </w:r>
    </w:p>
    <w:p>
      <w:pPr>
        <w:pStyle w:val="Heading2"/>
        <w:ind w:firstLine="560" w:firstLineChars="200"/>
        <w:rPr>
          <w:rFonts w:ascii="仿宋" w:eastAsia="仿宋" w:hAnsi="仿宋" w:cs="仿宋" w:hint="eastAsia"/>
          <w:sz w:val="28"/>
          <w:lang w:eastAsia="zh-CN"/>
        </w:rPr>
      </w:pPr>
      <w:bookmarkStart w:id="14" w:name="_Toc30276"/>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在危机发生时，防静电设备项目团队立即行动，成立了应急小组。该小组的任务是迅速制定并实施紧急应对措施，以最小化潜在损失。以下是采取的主要措施：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暂停防静电设备项目进度：为遏制危机蔓延，防静电设备项目暂时停止进行，以便全面评估当前状况。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资源重新分配：重新评估防静电设备项目资源的分配，确保最大限度地减小损失。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实时沟通：与关键利益相关者建立实时沟通机制，向他们传递防静电设备项目危机的实际状况，保障防静电设备项目核心利益。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在紧急应对的同时，防静电设备项目团队强调了团队协作和有效沟通的重要性。以下是团队协作的关键举措：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信息共享机制：建立了信息共享平台，确保团队成员能够及时获取防静电设备项目危机的实时信息。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领导者沟通：防静电设备项目领导者通过定期会议和即时沟通工具，指导团队应对危机，保持团队稳定运行。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随着危机得到初步控制，防静电设备项目团队转向制定恢复计划，以确保防静电设备项目能够从中迅速恢复。主要恢复计划包括：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修复受损的进度计划：重新评估防静电设备项目进度，制定修复计划，确保防静电设备项目尽快回归正常进程。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重新调整资源分配：优化资源分配，确保防静电设备项目在有限资源下高效运转。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风险管理机制加强：对防静电设备项目风险进行全面评估，制定更强化的风险管理策略，以预防未来可能的危机。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9369"/>
      <w:r>
        <w:rPr>
          <w:rFonts w:ascii="仿宋" w:eastAsia="仿宋" w:hAnsi="仿宋" w:cs="仿宋" w:hint="eastAsia"/>
          <w:sz w:val="28"/>
          <w:lang w:eastAsia="zh-CN"/>
        </w:rPr>
        <w:t>五、防静电设备项目选址可行性分析</w:t>
      </w:r>
      <w:bookmarkEnd w:id="15"/>
    </w:p>
    <w:p>
      <w:pPr>
        <w:pStyle w:val="Heading2"/>
        <w:rPr>
          <w:rFonts w:ascii="仿宋" w:eastAsia="仿宋" w:hAnsi="仿宋" w:cs="仿宋" w:hint="eastAsia"/>
          <w:lang w:eastAsia="zh-CN"/>
        </w:rPr>
      </w:pPr>
      <w:bookmarkStart w:id="16" w:name="_Toc15997"/>
      <w:r>
        <w:rPr>
          <w:rFonts w:ascii="仿宋" w:eastAsia="仿宋" w:hAnsi="仿宋" w:cs="仿宋" w:hint="eastAsia"/>
          <w:lang w:eastAsia="zh-CN"/>
        </w:rPr>
        <w:t>(一)、防静电设备项目选址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该防静电设备项目选址位于XX省XX市XX区XXX街道</w:t>
      </w:r>
    </w:p>
    <w:p>
      <w:pPr>
        <w:pStyle w:val="Heading2"/>
        <w:ind w:firstLine="560" w:firstLineChars="200"/>
        <w:rPr>
          <w:rFonts w:ascii="仿宋" w:eastAsia="仿宋" w:hAnsi="仿宋" w:cs="仿宋" w:hint="eastAsia"/>
          <w:sz w:val="28"/>
          <w:lang w:eastAsia="zh-CN"/>
        </w:rPr>
      </w:pPr>
      <w:bookmarkStart w:id="17" w:name="_Toc24887"/>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防静电设备项目的征地面积将根据防静电设备项目的实际规模和需求进行精确规划。具体面积XXX平方米，旨在确保防静电设备项目不仅能够满足当前的发展需求，还能够预留空间以适应未来的扩展。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净用地面积是在征地面积基础上去除不可利用面积后的实际可开发用地。具体面积XXX平方米，考虑到环保、交通、安全等多方面因素，以确保防静电设备项目在整体利用效率上达到最优。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防静电设备项目计划建设的建筑总规模具体面积XXX平方米。这一规模的确定综合考虑了防静电设备项目的性质、规模，以及城市规划的相关要求，确保建筑布局与周边环境协调一致。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绿地率是防静电设备项目用地中被规划为绿地的比例。具体面积XXX平方米，旨在通过合理规划绿地，改善防静电设备项目周边环境，提升居民生活质量，并符合城市整体绿化规划。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容积率是用地上可以建设的建筑总体积与用地面积之比。具体面积XXX，通过合理的容积率规划，确保防静电设备项目建筑规模与周边环境和谐共生。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静电设备项目选址与当地城市规划相一致，具体面积XXX平方米。通过与城市规划部门深入沟通，确保防静电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静电设备项目选址符合当地产业政策，具体面积XXX平方米。这包括防静电设备项目对当地经济的促进作用，以及对相关产业的带动效应，确保防静电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用地总体要求必须符合环保和可持续发展的原则，具体面积XXX平方米。通过采用绿色建筑设计、节能减排等措施，确保防静电设备项目在建设和运营过程中对环境的影响最小化，达到可持续发展的要求。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确保防静电设备项目选址具备必要的公共设施配套，具体面积XXX平方米。这包括交通便利性、教育、医疗等基础设施，以提高居民生活品质，使得防静电设备项目选址更具吸引力。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考虑用地总体要求对当地社会稳定性的影响，具体面积XXX平方米。通过深入了解当地社区反馈，确保防静电设备项目的选址和建设过程对当地社会和谐稳定产生积极作用。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防静电设备项目选址不仅符合法规和规划，还在实际操作中具有可行性。这一全面规划将为防静电设备项目的成功实施提供坚实的基础，确保防静电设备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9112"/>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防静电设备项目的设备规划和空间设计中，我们将采取灵活设备布局的措施。设备布局将根据实际需求进行灵活设计，避免不必要的浪费。通过合理规划设备摆放位置，我们将提高设备的利用率，减少设备间距，以确保防静电设备项目的生产效率和能源利用效率得到最大程度的提升。同时，我们将引入多功能空间设计理念，使得建筑内部空间具备多种功能。这样的设计能够减少不同功能区域之间的空间浪费，进而提高整体空间利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https://d.book118.com/668133143005006036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82578C"/>
    <w:rsid w:val="718257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133143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2024-02-07T01:09:00Z</dcterms:created>
  <dcterms:modified xsi:type="dcterms:W3CDTF">2024-02-07T01:10:10Z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97562D17E96F44B5A48DB41503CF09DD_11</vt:lpwstr>
  </property>
  <property fmtid="{D5CDD505-2E9C-101B-9397-08002B2CF9AE}" pid="3" name="KSOProductBuildVer">
    <vt:lpwstr>2052-12.1.0.16250</vt:lpwstr>
  </property>
</Properties>
</file>