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硅项目计划设计方案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84" w:history="1">
        <w:r>
          <w:rPr>
            <w:rFonts w:ascii="仿宋" w:eastAsia="仿宋" w:hAnsi="仿宋" w:cs="仿宋" w:hint="eastAsia"/>
            <w:lang w:eastAsia="zh-CN"/>
          </w:rPr>
          <w:t>序言</w:t>
        </w:r>
        <w:r>
          <w:tab/>
        </w:r>
        <w:r>
          <w:fldChar w:fldCharType="begin"/>
        </w:r>
        <w:r>
          <w:instrText xml:space="preserve"> PAGEREF _Toc27284 \h </w:instrText>
        </w:r>
        <w:r>
          <w:fldChar w:fldCharType="separate"/>
        </w:r>
        <w:r>
          <w:t>3</w:t>
        </w:r>
        <w:r>
          <w:fldChar w:fldCharType="end"/>
        </w:r>
      </w:hyperlink>
    </w:p>
    <w:p>
      <w:pPr>
        <w:pStyle w:val="TOC1"/>
        <w:tabs>
          <w:tab w:val="right" w:leader="dot" w:pos="8306"/>
        </w:tabs>
      </w:pPr>
      <w:hyperlink w:anchor="_Toc11527" w:history="1">
        <w:r>
          <w:rPr>
            <w:rFonts w:ascii="仿宋" w:eastAsia="仿宋" w:hAnsi="仿宋" w:cs="仿宋" w:hint="eastAsia"/>
            <w:lang w:eastAsia="zh-CN"/>
          </w:rPr>
          <w:t>一、硅项目可持续发展</w:t>
        </w:r>
        <w:r>
          <w:tab/>
        </w:r>
        <w:r>
          <w:fldChar w:fldCharType="begin"/>
        </w:r>
        <w:r>
          <w:instrText xml:space="preserve"> PAGEREF _Toc11527 \h </w:instrText>
        </w:r>
        <w:r>
          <w:fldChar w:fldCharType="separate"/>
        </w:r>
        <w:r>
          <w:t>3</w:t>
        </w:r>
        <w:r>
          <w:fldChar w:fldCharType="end"/>
        </w:r>
      </w:hyperlink>
    </w:p>
    <w:p>
      <w:pPr>
        <w:pStyle w:val="TOC2"/>
        <w:tabs>
          <w:tab w:val="right" w:leader="dot" w:pos="8306"/>
        </w:tabs>
      </w:pPr>
      <w:hyperlink w:anchor="_Toc23519" w:history="1">
        <w:r>
          <w:rPr>
            <w:rFonts w:ascii="仿宋" w:eastAsia="仿宋" w:hAnsi="仿宋" w:cs="仿宋" w:hint="eastAsia"/>
            <w:lang w:eastAsia="zh-CN"/>
          </w:rPr>
          <w:t>(一)、可持续战略与实践</w:t>
        </w:r>
        <w:r>
          <w:tab/>
        </w:r>
        <w:r>
          <w:fldChar w:fldCharType="begin"/>
        </w:r>
        <w:r>
          <w:instrText xml:space="preserve"> PAGEREF _Toc23519 \h </w:instrText>
        </w:r>
        <w:r>
          <w:fldChar w:fldCharType="separate"/>
        </w:r>
        <w:r>
          <w:t>3</w:t>
        </w:r>
        <w:r>
          <w:fldChar w:fldCharType="end"/>
        </w:r>
      </w:hyperlink>
    </w:p>
    <w:p>
      <w:pPr>
        <w:pStyle w:val="TOC2"/>
        <w:tabs>
          <w:tab w:val="right" w:leader="dot" w:pos="8306"/>
        </w:tabs>
      </w:pPr>
      <w:hyperlink w:anchor="_Toc28210" w:history="1">
        <w:r>
          <w:rPr>
            <w:rFonts w:ascii="仿宋" w:eastAsia="仿宋" w:hAnsi="仿宋" w:cs="仿宋" w:hint="eastAsia"/>
            <w:lang w:eastAsia="zh-CN"/>
          </w:rPr>
          <w:t>(二)、环保与社会责任</w:t>
        </w:r>
        <w:r>
          <w:tab/>
        </w:r>
        <w:r>
          <w:fldChar w:fldCharType="begin"/>
        </w:r>
        <w:r>
          <w:instrText xml:space="preserve"> PAGEREF _Toc28210 \h </w:instrText>
        </w:r>
        <w:r>
          <w:fldChar w:fldCharType="separate"/>
        </w:r>
        <w:r>
          <w:t>4</w:t>
        </w:r>
        <w:r>
          <w:fldChar w:fldCharType="end"/>
        </w:r>
      </w:hyperlink>
    </w:p>
    <w:p>
      <w:pPr>
        <w:pStyle w:val="TOC1"/>
        <w:tabs>
          <w:tab w:val="right" w:leader="dot" w:pos="8306"/>
        </w:tabs>
      </w:pPr>
      <w:hyperlink w:anchor="_Toc5717" w:history="1">
        <w:r>
          <w:rPr>
            <w:rFonts w:ascii="仿宋" w:eastAsia="仿宋" w:hAnsi="仿宋" w:cs="仿宋" w:hint="eastAsia"/>
            <w:lang w:eastAsia="zh-CN"/>
          </w:rPr>
          <w:t>二、硅项目土建工程</w:t>
        </w:r>
        <w:r>
          <w:tab/>
        </w:r>
        <w:r>
          <w:fldChar w:fldCharType="begin"/>
        </w:r>
        <w:r>
          <w:instrText xml:space="preserve"> PAGEREF _Toc5717 \h </w:instrText>
        </w:r>
        <w:r>
          <w:fldChar w:fldCharType="separate"/>
        </w:r>
        <w:r>
          <w:t>4</w:t>
        </w:r>
        <w:r>
          <w:fldChar w:fldCharType="end"/>
        </w:r>
      </w:hyperlink>
    </w:p>
    <w:p>
      <w:pPr>
        <w:pStyle w:val="TOC2"/>
        <w:tabs>
          <w:tab w:val="right" w:leader="dot" w:pos="8306"/>
        </w:tabs>
      </w:pPr>
      <w:hyperlink w:anchor="_Toc3457" w:history="1">
        <w:r>
          <w:rPr>
            <w:rFonts w:ascii="仿宋" w:eastAsia="仿宋" w:hAnsi="仿宋" w:cs="仿宋" w:hint="eastAsia"/>
            <w:lang w:eastAsia="zh-CN"/>
          </w:rPr>
          <w:t>(一)、建筑工程设计原则</w:t>
        </w:r>
        <w:r>
          <w:tab/>
        </w:r>
        <w:r>
          <w:fldChar w:fldCharType="begin"/>
        </w:r>
        <w:r>
          <w:instrText xml:space="preserve"> PAGEREF _Toc3457 \h </w:instrText>
        </w:r>
        <w:r>
          <w:fldChar w:fldCharType="separate"/>
        </w:r>
        <w:r>
          <w:t>4</w:t>
        </w:r>
        <w:r>
          <w:fldChar w:fldCharType="end"/>
        </w:r>
      </w:hyperlink>
    </w:p>
    <w:p>
      <w:pPr>
        <w:pStyle w:val="TOC2"/>
        <w:tabs>
          <w:tab w:val="right" w:leader="dot" w:pos="8306"/>
        </w:tabs>
      </w:pPr>
      <w:hyperlink w:anchor="_Toc29296" w:history="1">
        <w:r>
          <w:rPr>
            <w:rFonts w:ascii="仿宋" w:eastAsia="仿宋" w:hAnsi="仿宋" w:cs="仿宋" w:hint="eastAsia"/>
            <w:lang w:eastAsia="zh-CN"/>
          </w:rPr>
          <w:t>(二)、土建工程设计年限及安全等级</w:t>
        </w:r>
        <w:r>
          <w:tab/>
        </w:r>
        <w:r>
          <w:fldChar w:fldCharType="begin"/>
        </w:r>
        <w:r>
          <w:instrText xml:space="preserve"> PAGEREF _Toc29296 \h </w:instrText>
        </w:r>
        <w:r>
          <w:fldChar w:fldCharType="separate"/>
        </w:r>
        <w:r>
          <w:t>6</w:t>
        </w:r>
        <w:r>
          <w:fldChar w:fldCharType="end"/>
        </w:r>
      </w:hyperlink>
    </w:p>
    <w:p>
      <w:pPr>
        <w:pStyle w:val="TOC2"/>
        <w:tabs>
          <w:tab w:val="right" w:leader="dot" w:pos="8306"/>
        </w:tabs>
      </w:pPr>
      <w:hyperlink w:anchor="_Toc22717" w:history="1">
        <w:r>
          <w:rPr>
            <w:rFonts w:ascii="仿宋" w:eastAsia="仿宋" w:hAnsi="仿宋" w:cs="仿宋" w:hint="eastAsia"/>
            <w:lang w:eastAsia="zh-CN"/>
          </w:rPr>
          <w:t>(三)、建筑工程设计总体要求</w:t>
        </w:r>
        <w:r>
          <w:tab/>
        </w:r>
        <w:r>
          <w:fldChar w:fldCharType="begin"/>
        </w:r>
        <w:r>
          <w:instrText xml:space="preserve"> PAGEREF _Toc22717 \h </w:instrText>
        </w:r>
        <w:r>
          <w:fldChar w:fldCharType="separate"/>
        </w:r>
        <w:r>
          <w:t>7</w:t>
        </w:r>
        <w:r>
          <w:fldChar w:fldCharType="end"/>
        </w:r>
      </w:hyperlink>
    </w:p>
    <w:p>
      <w:pPr>
        <w:pStyle w:val="TOC2"/>
        <w:tabs>
          <w:tab w:val="right" w:leader="dot" w:pos="8306"/>
        </w:tabs>
      </w:pPr>
      <w:hyperlink w:anchor="_Toc18748" w:history="1">
        <w:r>
          <w:rPr>
            <w:rFonts w:ascii="仿宋" w:eastAsia="仿宋" w:hAnsi="仿宋" w:cs="仿宋" w:hint="eastAsia"/>
            <w:lang w:eastAsia="zh-CN"/>
          </w:rPr>
          <w:t>(四)、土建工程建设指标</w:t>
        </w:r>
        <w:r>
          <w:tab/>
        </w:r>
        <w:r>
          <w:fldChar w:fldCharType="begin"/>
        </w:r>
        <w:r>
          <w:instrText xml:space="preserve"> PAGEREF _Toc18748 \h </w:instrText>
        </w:r>
        <w:r>
          <w:fldChar w:fldCharType="separate"/>
        </w:r>
        <w:r>
          <w:t>7</w:t>
        </w:r>
        <w:r>
          <w:fldChar w:fldCharType="end"/>
        </w:r>
      </w:hyperlink>
    </w:p>
    <w:p>
      <w:pPr>
        <w:pStyle w:val="TOC1"/>
        <w:tabs>
          <w:tab w:val="right" w:leader="dot" w:pos="8306"/>
        </w:tabs>
      </w:pPr>
      <w:hyperlink w:anchor="_Toc9599" w:history="1">
        <w:r>
          <w:rPr>
            <w:rFonts w:ascii="仿宋" w:eastAsia="仿宋" w:hAnsi="仿宋" w:cs="仿宋" w:hint="eastAsia"/>
            <w:lang w:eastAsia="zh-CN"/>
          </w:rPr>
          <w:t>三、硅项目文档管理</w:t>
        </w:r>
        <w:r>
          <w:tab/>
        </w:r>
        <w:r>
          <w:fldChar w:fldCharType="begin"/>
        </w:r>
        <w:r>
          <w:instrText xml:space="preserve"> PAGEREF _Toc9599 \h </w:instrText>
        </w:r>
        <w:r>
          <w:fldChar w:fldCharType="separate"/>
        </w:r>
        <w:r>
          <w:t>8</w:t>
        </w:r>
        <w:r>
          <w:fldChar w:fldCharType="end"/>
        </w:r>
      </w:hyperlink>
    </w:p>
    <w:p>
      <w:pPr>
        <w:pStyle w:val="TOC2"/>
        <w:tabs>
          <w:tab w:val="right" w:leader="dot" w:pos="8306"/>
        </w:tabs>
      </w:pPr>
      <w:hyperlink w:anchor="_Toc32676" w:history="1">
        <w:r>
          <w:rPr>
            <w:rFonts w:ascii="仿宋" w:eastAsia="仿宋" w:hAnsi="仿宋" w:cs="仿宋" w:hint="eastAsia"/>
            <w:lang w:eastAsia="zh-CN"/>
          </w:rPr>
          <w:t>(一)、文档编制与审查</w:t>
        </w:r>
        <w:r>
          <w:tab/>
        </w:r>
        <w:r>
          <w:fldChar w:fldCharType="begin"/>
        </w:r>
        <w:r>
          <w:instrText xml:space="preserve"> PAGEREF _Toc32676 \h </w:instrText>
        </w:r>
        <w:r>
          <w:fldChar w:fldCharType="separate"/>
        </w:r>
        <w:r>
          <w:t>8</w:t>
        </w:r>
        <w:r>
          <w:fldChar w:fldCharType="end"/>
        </w:r>
      </w:hyperlink>
    </w:p>
    <w:p>
      <w:pPr>
        <w:pStyle w:val="TOC2"/>
        <w:tabs>
          <w:tab w:val="right" w:leader="dot" w:pos="8306"/>
        </w:tabs>
      </w:pPr>
      <w:hyperlink w:anchor="_Toc31704" w:history="1">
        <w:r>
          <w:rPr>
            <w:rFonts w:ascii="仿宋" w:eastAsia="仿宋" w:hAnsi="仿宋" w:cs="仿宋" w:hint="eastAsia"/>
            <w:lang w:eastAsia="zh-CN"/>
          </w:rPr>
          <w:t>(二)、文档发布与分发</w:t>
        </w:r>
        <w:r>
          <w:tab/>
        </w:r>
        <w:r>
          <w:fldChar w:fldCharType="begin"/>
        </w:r>
        <w:r>
          <w:instrText xml:space="preserve"> PAGEREF _Toc31704 \h </w:instrText>
        </w:r>
        <w:r>
          <w:fldChar w:fldCharType="separate"/>
        </w:r>
        <w:r>
          <w:t>9</w:t>
        </w:r>
        <w:r>
          <w:fldChar w:fldCharType="end"/>
        </w:r>
      </w:hyperlink>
    </w:p>
    <w:p>
      <w:pPr>
        <w:pStyle w:val="TOC2"/>
        <w:tabs>
          <w:tab w:val="right" w:leader="dot" w:pos="8306"/>
        </w:tabs>
      </w:pPr>
      <w:hyperlink w:anchor="_Toc8453" w:history="1">
        <w:r>
          <w:rPr>
            <w:rFonts w:ascii="仿宋" w:eastAsia="仿宋" w:hAnsi="仿宋" w:cs="仿宋" w:hint="eastAsia"/>
            <w:lang w:eastAsia="zh-CN"/>
          </w:rPr>
          <w:t>(三)、文档存档与归档</w:t>
        </w:r>
        <w:r>
          <w:tab/>
        </w:r>
        <w:r>
          <w:fldChar w:fldCharType="begin"/>
        </w:r>
        <w:r>
          <w:instrText xml:space="preserve"> PAGEREF _Toc8453 \h </w:instrText>
        </w:r>
        <w:r>
          <w:fldChar w:fldCharType="separate"/>
        </w:r>
        <w:r>
          <w:t>10</w:t>
        </w:r>
        <w:r>
          <w:fldChar w:fldCharType="end"/>
        </w:r>
      </w:hyperlink>
    </w:p>
    <w:p>
      <w:pPr>
        <w:pStyle w:val="TOC1"/>
        <w:tabs>
          <w:tab w:val="right" w:leader="dot" w:pos="8306"/>
        </w:tabs>
      </w:pPr>
      <w:hyperlink w:anchor="_Toc30484" w:history="1">
        <w:r>
          <w:rPr>
            <w:rFonts w:ascii="仿宋" w:eastAsia="仿宋" w:hAnsi="仿宋" w:cs="仿宋" w:hint="eastAsia"/>
            <w:lang w:eastAsia="zh-CN"/>
          </w:rPr>
          <w:t>四、硅项目绩效评估</w:t>
        </w:r>
        <w:r>
          <w:tab/>
        </w:r>
        <w:r>
          <w:fldChar w:fldCharType="begin"/>
        </w:r>
        <w:r>
          <w:instrText xml:space="preserve"> PAGEREF _Toc30484 \h </w:instrText>
        </w:r>
        <w:r>
          <w:fldChar w:fldCharType="separate"/>
        </w:r>
        <w:r>
          <w:t>11</w:t>
        </w:r>
        <w:r>
          <w:fldChar w:fldCharType="end"/>
        </w:r>
      </w:hyperlink>
    </w:p>
    <w:p>
      <w:pPr>
        <w:pStyle w:val="TOC2"/>
        <w:tabs>
          <w:tab w:val="right" w:leader="dot" w:pos="8306"/>
        </w:tabs>
      </w:pPr>
      <w:hyperlink w:anchor="_Toc11086" w:history="1">
        <w:r>
          <w:rPr>
            <w:rFonts w:ascii="仿宋" w:eastAsia="仿宋" w:hAnsi="仿宋" w:cs="仿宋" w:hint="eastAsia"/>
            <w:lang w:eastAsia="zh-CN"/>
          </w:rPr>
          <w:t>(一)、绩效评估指标</w:t>
        </w:r>
        <w:r>
          <w:tab/>
        </w:r>
        <w:r>
          <w:fldChar w:fldCharType="begin"/>
        </w:r>
        <w:r>
          <w:instrText xml:space="preserve"> PAGEREF _Toc11086 \h </w:instrText>
        </w:r>
        <w:r>
          <w:fldChar w:fldCharType="separate"/>
        </w:r>
        <w:r>
          <w:t>11</w:t>
        </w:r>
        <w:r>
          <w:fldChar w:fldCharType="end"/>
        </w:r>
      </w:hyperlink>
    </w:p>
    <w:p>
      <w:pPr>
        <w:pStyle w:val="TOC2"/>
        <w:tabs>
          <w:tab w:val="right" w:leader="dot" w:pos="8306"/>
        </w:tabs>
      </w:pPr>
      <w:hyperlink w:anchor="_Toc5593" w:history="1">
        <w:r>
          <w:rPr>
            <w:rFonts w:ascii="仿宋" w:eastAsia="仿宋" w:hAnsi="仿宋" w:cs="仿宋" w:hint="eastAsia"/>
            <w:lang w:eastAsia="zh-CN"/>
          </w:rPr>
          <w:t>(二)、绩效评估方法</w:t>
        </w:r>
        <w:r>
          <w:tab/>
        </w:r>
        <w:r>
          <w:fldChar w:fldCharType="begin"/>
        </w:r>
        <w:r>
          <w:instrText xml:space="preserve"> PAGEREF _Toc5593 \h </w:instrText>
        </w:r>
        <w:r>
          <w:fldChar w:fldCharType="separate"/>
        </w:r>
        <w:r>
          <w:t>12</w:t>
        </w:r>
        <w:r>
          <w:fldChar w:fldCharType="end"/>
        </w:r>
      </w:hyperlink>
    </w:p>
    <w:p>
      <w:pPr>
        <w:pStyle w:val="TOC2"/>
        <w:tabs>
          <w:tab w:val="right" w:leader="dot" w:pos="8306"/>
        </w:tabs>
      </w:pPr>
      <w:hyperlink w:anchor="_Toc319" w:history="1">
        <w:r>
          <w:rPr>
            <w:rFonts w:ascii="仿宋" w:eastAsia="仿宋" w:hAnsi="仿宋" w:cs="仿宋" w:hint="eastAsia"/>
            <w:lang w:eastAsia="zh-CN"/>
          </w:rPr>
          <w:t>(三)、绩效评估周期</w:t>
        </w:r>
        <w:r>
          <w:tab/>
        </w:r>
        <w:r>
          <w:fldChar w:fldCharType="begin"/>
        </w:r>
        <w:r>
          <w:instrText xml:space="preserve"> PAGEREF _Toc319 \h </w:instrText>
        </w:r>
        <w:r>
          <w:fldChar w:fldCharType="separate"/>
        </w:r>
        <w:r>
          <w:t>13</w:t>
        </w:r>
        <w:r>
          <w:fldChar w:fldCharType="end"/>
        </w:r>
      </w:hyperlink>
    </w:p>
    <w:p>
      <w:pPr>
        <w:pStyle w:val="TOC1"/>
        <w:tabs>
          <w:tab w:val="right" w:leader="dot" w:pos="8306"/>
        </w:tabs>
      </w:pPr>
      <w:hyperlink w:anchor="_Toc15339" w:history="1">
        <w:r>
          <w:rPr>
            <w:rFonts w:ascii="仿宋" w:eastAsia="仿宋" w:hAnsi="仿宋" w:cs="仿宋" w:hint="eastAsia"/>
            <w:lang w:eastAsia="zh-CN"/>
          </w:rPr>
          <w:t>五、工艺说明</w:t>
        </w:r>
        <w:r>
          <w:tab/>
        </w:r>
        <w:r>
          <w:fldChar w:fldCharType="begin"/>
        </w:r>
        <w:r>
          <w:instrText xml:space="preserve"> PAGEREF _Toc15339 \h </w:instrText>
        </w:r>
        <w:r>
          <w:fldChar w:fldCharType="separate"/>
        </w:r>
        <w:r>
          <w:t>14</w:t>
        </w:r>
        <w:r>
          <w:fldChar w:fldCharType="end"/>
        </w:r>
      </w:hyperlink>
    </w:p>
    <w:p>
      <w:pPr>
        <w:pStyle w:val="TOC2"/>
        <w:tabs>
          <w:tab w:val="right" w:leader="dot" w:pos="8306"/>
        </w:tabs>
      </w:pPr>
      <w:hyperlink w:anchor="_Toc23426" w:history="1">
        <w:r>
          <w:rPr>
            <w:rFonts w:ascii="仿宋" w:eastAsia="仿宋" w:hAnsi="仿宋" w:cs="仿宋" w:hint="eastAsia"/>
            <w:lang w:eastAsia="zh-CN"/>
          </w:rPr>
          <w:t>(一)、技术管理特点</w:t>
        </w:r>
        <w:r>
          <w:tab/>
        </w:r>
        <w:r>
          <w:fldChar w:fldCharType="begin"/>
        </w:r>
        <w:r>
          <w:instrText xml:space="preserve"> PAGEREF _Toc23426 \h </w:instrText>
        </w:r>
        <w:r>
          <w:fldChar w:fldCharType="separate"/>
        </w:r>
        <w:r>
          <w:t>14</w:t>
        </w:r>
        <w:r>
          <w:fldChar w:fldCharType="end"/>
        </w:r>
      </w:hyperlink>
    </w:p>
    <w:p>
      <w:pPr>
        <w:pStyle w:val="TOC2"/>
        <w:tabs>
          <w:tab w:val="right" w:leader="dot" w:pos="8306"/>
        </w:tabs>
      </w:pPr>
      <w:hyperlink w:anchor="_Toc31576" w:history="1">
        <w:r>
          <w:rPr>
            <w:rFonts w:ascii="仿宋" w:eastAsia="仿宋" w:hAnsi="仿宋" w:cs="仿宋" w:hint="eastAsia"/>
            <w:lang w:eastAsia="zh-CN"/>
          </w:rPr>
          <w:t>(二)、硅项目工艺技术设计方案</w:t>
        </w:r>
        <w:r>
          <w:tab/>
        </w:r>
        <w:r>
          <w:fldChar w:fldCharType="begin"/>
        </w:r>
        <w:r>
          <w:instrText xml:space="preserve"> PAGEREF _Toc31576 \h </w:instrText>
        </w:r>
        <w:r>
          <w:fldChar w:fldCharType="separate"/>
        </w:r>
        <w:r>
          <w:t>15</w:t>
        </w:r>
        <w:r>
          <w:fldChar w:fldCharType="end"/>
        </w:r>
      </w:hyperlink>
    </w:p>
    <w:p>
      <w:pPr>
        <w:pStyle w:val="TOC2"/>
        <w:tabs>
          <w:tab w:val="right" w:leader="dot" w:pos="8306"/>
        </w:tabs>
      </w:pPr>
      <w:hyperlink w:anchor="_Toc6071" w:history="1">
        <w:r>
          <w:rPr>
            <w:rFonts w:ascii="仿宋" w:eastAsia="仿宋" w:hAnsi="仿宋" w:cs="仿宋" w:hint="eastAsia"/>
            <w:lang w:eastAsia="zh-CN"/>
          </w:rPr>
          <w:t>(三)、设备选型方案</w:t>
        </w:r>
        <w:r>
          <w:tab/>
        </w:r>
        <w:r>
          <w:fldChar w:fldCharType="begin"/>
        </w:r>
        <w:r>
          <w:instrText xml:space="preserve"> PAGEREF _Toc6071 \h </w:instrText>
        </w:r>
        <w:r>
          <w:fldChar w:fldCharType="separate"/>
        </w:r>
        <w:r>
          <w:t>16</w:t>
        </w:r>
        <w:r>
          <w:fldChar w:fldCharType="end"/>
        </w:r>
      </w:hyperlink>
    </w:p>
    <w:p>
      <w:pPr>
        <w:pStyle w:val="TOC1"/>
        <w:tabs>
          <w:tab w:val="right" w:leader="dot" w:pos="8306"/>
        </w:tabs>
      </w:pPr>
      <w:hyperlink w:anchor="_Toc10214" w:history="1">
        <w:r>
          <w:rPr>
            <w:rFonts w:ascii="仿宋" w:eastAsia="仿宋" w:hAnsi="仿宋" w:cs="仿宋" w:hint="eastAsia"/>
            <w:lang w:eastAsia="zh-CN"/>
          </w:rPr>
          <w:t>六、硅项目建设背景及必要性分析</w:t>
        </w:r>
        <w:r>
          <w:tab/>
        </w:r>
        <w:r>
          <w:fldChar w:fldCharType="begin"/>
        </w:r>
        <w:r>
          <w:instrText xml:space="preserve"> PAGEREF _Toc10214 \h </w:instrText>
        </w:r>
        <w:r>
          <w:fldChar w:fldCharType="separate"/>
        </w:r>
        <w:r>
          <w:t>17</w:t>
        </w:r>
        <w:r>
          <w:fldChar w:fldCharType="end"/>
        </w:r>
      </w:hyperlink>
    </w:p>
    <w:p>
      <w:pPr>
        <w:pStyle w:val="TOC2"/>
        <w:tabs>
          <w:tab w:val="right" w:leader="dot" w:pos="8306"/>
        </w:tabs>
      </w:pPr>
      <w:hyperlink w:anchor="_Toc31911" w:history="1">
        <w:r>
          <w:rPr>
            <w:rFonts w:ascii="仿宋" w:eastAsia="仿宋" w:hAnsi="仿宋" w:cs="仿宋" w:hint="eastAsia"/>
            <w:lang w:eastAsia="zh-CN"/>
          </w:rPr>
          <w:t>(一)、硅项目背景分析</w:t>
        </w:r>
        <w:r>
          <w:tab/>
        </w:r>
        <w:r>
          <w:fldChar w:fldCharType="begin"/>
        </w:r>
        <w:r>
          <w:instrText xml:space="preserve"> PAGEREF _Toc31911 \h </w:instrText>
        </w:r>
        <w:r>
          <w:fldChar w:fldCharType="separate"/>
        </w:r>
        <w:r>
          <w:t>17</w:t>
        </w:r>
        <w:r>
          <w:fldChar w:fldCharType="end"/>
        </w:r>
      </w:hyperlink>
    </w:p>
    <w:p>
      <w:pPr>
        <w:pStyle w:val="TOC2"/>
        <w:tabs>
          <w:tab w:val="right" w:leader="dot" w:pos="8306"/>
        </w:tabs>
      </w:pPr>
      <w:hyperlink w:anchor="_Toc3820" w:history="1">
        <w:r>
          <w:rPr>
            <w:rFonts w:ascii="仿宋" w:eastAsia="仿宋" w:hAnsi="仿宋" w:cs="仿宋" w:hint="eastAsia"/>
            <w:lang w:eastAsia="zh-CN"/>
          </w:rPr>
          <w:t>(二)、硅项目建设必要性分析</w:t>
        </w:r>
        <w:r>
          <w:tab/>
        </w:r>
        <w:r>
          <w:fldChar w:fldCharType="begin"/>
        </w:r>
        <w:r>
          <w:instrText xml:space="preserve"> PAGEREF _Toc3820 \h </w:instrText>
        </w:r>
        <w:r>
          <w:fldChar w:fldCharType="separate"/>
        </w:r>
        <w:r>
          <w:t>19</w:t>
        </w:r>
        <w:r>
          <w:fldChar w:fldCharType="end"/>
        </w:r>
      </w:hyperlink>
    </w:p>
    <w:p>
      <w:pPr>
        <w:pStyle w:val="TOC1"/>
        <w:tabs>
          <w:tab w:val="right" w:leader="dot" w:pos="8306"/>
        </w:tabs>
      </w:pPr>
      <w:hyperlink w:anchor="_Toc1332" w:history="1">
        <w:r>
          <w:rPr>
            <w:rFonts w:ascii="仿宋" w:eastAsia="仿宋" w:hAnsi="仿宋" w:cs="仿宋" w:hint="eastAsia"/>
            <w:lang w:eastAsia="zh-CN"/>
          </w:rPr>
          <w:t>七、生产安全保护</w:t>
        </w:r>
        <w:r>
          <w:tab/>
        </w:r>
        <w:r>
          <w:fldChar w:fldCharType="begin"/>
        </w:r>
        <w:r>
          <w:instrText xml:space="preserve"> PAGEREF _Toc1332 \h </w:instrText>
        </w:r>
        <w:r>
          <w:fldChar w:fldCharType="separate"/>
        </w:r>
        <w:r>
          <w:t>20</w:t>
        </w:r>
        <w:r>
          <w:fldChar w:fldCharType="end"/>
        </w:r>
      </w:hyperlink>
    </w:p>
    <w:p>
      <w:pPr>
        <w:pStyle w:val="TOC2"/>
        <w:tabs>
          <w:tab w:val="right" w:leader="dot" w:pos="8306"/>
        </w:tabs>
      </w:pPr>
      <w:hyperlink w:anchor="_Toc16132" w:history="1">
        <w:r>
          <w:rPr>
            <w:rFonts w:ascii="仿宋" w:eastAsia="仿宋" w:hAnsi="仿宋" w:cs="仿宋" w:hint="eastAsia"/>
            <w:lang w:eastAsia="zh-CN"/>
          </w:rPr>
          <w:t>(一)、消防安全</w:t>
        </w:r>
        <w:r>
          <w:tab/>
        </w:r>
        <w:r>
          <w:fldChar w:fldCharType="begin"/>
        </w:r>
        <w:r>
          <w:instrText xml:space="preserve"> PAGEREF _Toc16132 \h </w:instrText>
        </w:r>
        <w:r>
          <w:fldChar w:fldCharType="separate"/>
        </w:r>
        <w:r>
          <w:t>20</w:t>
        </w:r>
        <w:r>
          <w:fldChar w:fldCharType="end"/>
        </w:r>
      </w:hyperlink>
    </w:p>
    <w:p>
      <w:pPr>
        <w:pStyle w:val="TOC2"/>
        <w:tabs>
          <w:tab w:val="right" w:leader="dot" w:pos="8306"/>
        </w:tabs>
      </w:pPr>
      <w:hyperlink w:anchor="_Toc4044" w:history="1">
        <w:r>
          <w:rPr>
            <w:rFonts w:ascii="仿宋" w:eastAsia="仿宋" w:hAnsi="仿宋" w:cs="仿宋" w:hint="eastAsia"/>
            <w:lang w:eastAsia="zh-CN"/>
          </w:rPr>
          <w:t>(二)、防火防爆总图布置措施</w:t>
        </w:r>
        <w:r>
          <w:tab/>
        </w:r>
        <w:r>
          <w:fldChar w:fldCharType="begin"/>
        </w:r>
        <w:r>
          <w:instrText xml:space="preserve"> PAGEREF _Toc4044 \h </w:instrText>
        </w:r>
        <w:r>
          <w:fldChar w:fldCharType="separate"/>
        </w:r>
        <w:r>
          <w:t>22</w:t>
        </w:r>
        <w:r>
          <w:fldChar w:fldCharType="end"/>
        </w:r>
      </w:hyperlink>
    </w:p>
    <w:p>
      <w:pPr>
        <w:pStyle w:val="TOC2"/>
        <w:tabs>
          <w:tab w:val="right" w:leader="dot" w:pos="8306"/>
        </w:tabs>
      </w:pPr>
      <w:hyperlink w:anchor="_Toc26166" w:history="1">
        <w:r>
          <w:rPr>
            <w:rFonts w:ascii="仿宋" w:eastAsia="仿宋" w:hAnsi="仿宋" w:cs="仿宋" w:hint="eastAsia"/>
            <w:lang w:eastAsia="zh-CN"/>
          </w:rPr>
          <w:t>(三)、自然灾害防范措施</w:t>
        </w:r>
        <w:r>
          <w:tab/>
        </w:r>
        <w:r>
          <w:fldChar w:fldCharType="begin"/>
        </w:r>
        <w:r>
          <w:instrText xml:space="preserve"> PAGEREF _Toc26166 \h </w:instrText>
        </w:r>
        <w:r>
          <w:fldChar w:fldCharType="separate"/>
        </w:r>
        <w:r>
          <w:t>22</w:t>
        </w:r>
        <w:r>
          <w:fldChar w:fldCharType="end"/>
        </w:r>
      </w:hyperlink>
    </w:p>
    <w:p>
      <w:pPr>
        <w:pStyle w:val="TOC2"/>
        <w:tabs>
          <w:tab w:val="right" w:leader="dot" w:pos="8306"/>
        </w:tabs>
      </w:pPr>
      <w:hyperlink w:anchor="_Toc32356" w:history="1">
        <w:r>
          <w:rPr>
            <w:rFonts w:ascii="仿宋" w:eastAsia="仿宋" w:hAnsi="仿宋" w:cs="仿宋" w:hint="eastAsia"/>
            <w:lang w:eastAsia="zh-CN"/>
          </w:rPr>
          <w:t>(四)、安全色及安全标志使用要求</w:t>
        </w:r>
        <w:r>
          <w:tab/>
        </w:r>
        <w:r>
          <w:fldChar w:fldCharType="begin"/>
        </w:r>
        <w:r>
          <w:instrText xml:space="preserve"> PAGEREF _Toc32356 \h </w:instrText>
        </w:r>
        <w:r>
          <w:fldChar w:fldCharType="separate"/>
        </w:r>
        <w:r>
          <w:t>23</w:t>
        </w:r>
        <w:r>
          <w:fldChar w:fldCharType="end"/>
        </w:r>
      </w:hyperlink>
    </w:p>
    <w:p>
      <w:pPr>
        <w:pStyle w:val="TOC2"/>
        <w:tabs>
          <w:tab w:val="right" w:leader="dot" w:pos="8306"/>
        </w:tabs>
      </w:pPr>
      <w:hyperlink w:anchor="_Toc17032" w:history="1">
        <w:r>
          <w:rPr>
            <w:rFonts w:ascii="仿宋" w:eastAsia="仿宋" w:hAnsi="仿宋" w:cs="仿宋" w:hint="eastAsia"/>
            <w:lang w:eastAsia="zh-CN"/>
          </w:rPr>
          <w:t>(五)、防尘防毒措施</w:t>
        </w:r>
        <w:r>
          <w:tab/>
        </w:r>
        <w:r>
          <w:fldChar w:fldCharType="begin"/>
        </w:r>
        <w:r>
          <w:instrText xml:space="preserve"> PAGEREF _Toc17032 \h </w:instrText>
        </w:r>
        <w:r>
          <w:fldChar w:fldCharType="separate"/>
        </w:r>
        <w:r>
          <w:t>24</w:t>
        </w:r>
        <w:r>
          <w:fldChar w:fldCharType="end"/>
        </w:r>
      </w:hyperlink>
    </w:p>
    <w:p>
      <w:pPr>
        <w:pStyle w:val="TOC2"/>
        <w:tabs>
          <w:tab w:val="right" w:leader="dot" w:pos="8306"/>
        </w:tabs>
      </w:pPr>
      <w:hyperlink w:anchor="_Toc29504" w:history="1">
        <w:r>
          <w:rPr>
            <w:rFonts w:ascii="仿宋" w:eastAsia="仿宋" w:hAnsi="仿宋" w:cs="仿宋" w:hint="eastAsia"/>
            <w:lang w:eastAsia="zh-CN"/>
          </w:rPr>
          <w:t>(六)、防静电、触电防护及防雷措施</w:t>
        </w:r>
        <w:r>
          <w:tab/>
        </w:r>
        <w:r>
          <w:fldChar w:fldCharType="begin"/>
        </w:r>
        <w:r>
          <w:instrText xml:space="preserve"> PAGEREF _Toc29504 \h </w:instrText>
        </w:r>
        <w:r>
          <w:fldChar w:fldCharType="separate"/>
        </w:r>
        <w:r>
          <w:t>25</w:t>
        </w:r>
        <w:r>
          <w:fldChar w:fldCharType="end"/>
        </w:r>
      </w:hyperlink>
    </w:p>
    <w:p>
      <w:pPr>
        <w:pStyle w:val="TOC2"/>
        <w:tabs>
          <w:tab w:val="right" w:leader="dot" w:pos="8306"/>
        </w:tabs>
      </w:pPr>
      <w:hyperlink w:anchor="_Toc16417" w:history="1">
        <w:r>
          <w:rPr>
            <w:rFonts w:ascii="仿宋" w:eastAsia="仿宋" w:hAnsi="仿宋" w:cs="仿宋" w:hint="eastAsia"/>
            <w:lang w:eastAsia="zh-CN"/>
          </w:rPr>
          <w:t>(七)、机械设备安全保障措施</w:t>
        </w:r>
        <w:r>
          <w:tab/>
        </w:r>
        <w:r>
          <w:fldChar w:fldCharType="begin"/>
        </w:r>
        <w:r>
          <w:instrText xml:space="preserve"> PAGEREF _Toc16417 \h </w:instrText>
        </w:r>
        <w:r>
          <w:fldChar w:fldCharType="separate"/>
        </w:r>
        <w:r>
          <w:t>26</w:t>
        </w:r>
        <w:r>
          <w:fldChar w:fldCharType="end"/>
        </w:r>
      </w:hyperlink>
    </w:p>
    <w:p>
      <w:pPr>
        <w:pStyle w:val="TOC1"/>
        <w:tabs>
          <w:tab w:val="right" w:leader="dot" w:pos="8306"/>
        </w:tabs>
      </w:pPr>
      <w:hyperlink w:anchor="_Toc30999" w:history="1">
        <w:r>
          <w:rPr>
            <w:rFonts w:ascii="仿宋" w:eastAsia="仿宋" w:hAnsi="仿宋" w:cs="仿宋" w:hint="eastAsia"/>
            <w:lang w:eastAsia="zh-CN"/>
          </w:rPr>
          <w:t>八、硅项目计划安排</w:t>
        </w:r>
        <w:r>
          <w:tab/>
        </w:r>
        <w:r>
          <w:fldChar w:fldCharType="begin"/>
        </w:r>
        <w:r>
          <w:instrText xml:space="preserve"> PAGEREF _Toc30999 \h </w:instrText>
        </w:r>
        <w:r>
          <w:fldChar w:fldCharType="separate"/>
        </w:r>
        <w:r>
          <w:t>28</w:t>
        </w:r>
        <w:r>
          <w:fldChar w:fldCharType="end"/>
        </w:r>
      </w:hyperlink>
    </w:p>
    <w:p>
      <w:pPr>
        <w:pStyle w:val="TOC2"/>
        <w:tabs>
          <w:tab w:val="right" w:leader="dot" w:pos="8306"/>
        </w:tabs>
      </w:pPr>
      <w:hyperlink w:anchor="_Toc31064" w:history="1">
        <w:r>
          <w:rPr>
            <w:rFonts w:ascii="仿宋" w:eastAsia="仿宋" w:hAnsi="仿宋" w:cs="仿宋" w:hint="eastAsia"/>
            <w:lang w:eastAsia="zh-CN"/>
          </w:rPr>
          <w:t>(一)、建设周期</w:t>
        </w:r>
        <w:r>
          <w:tab/>
        </w:r>
        <w:r>
          <w:fldChar w:fldCharType="begin"/>
        </w:r>
        <w:r>
          <w:instrText xml:space="preserve"> PAGEREF _Toc31064 \h </w:instrText>
        </w:r>
        <w:r>
          <w:fldChar w:fldCharType="separate"/>
        </w:r>
        <w:r>
          <w:t>28</w:t>
        </w:r>
        <w:r>
          <w:fldChar w:fldCharType="end"/>
        </w:r>
      </w:hyperlink>
    </w:p>
    <w:p>
      <w:pPr>
        <w:pStyle w:val="TOC2"/>
        <w:tabs>
          <w:tab w:val="right" w:leader="dot" w:pos="8306"/>
        </w:tabs>
      </w:pPr>
      <w:hyperlink w:anchor="_Toc6492" w:history="1">
        <w:r>
          <w:rPr>
            <w:rFonts w:ascii="仿宋" w:eastAsia="仿宋" w:hAnsi="仿宋" w:cs="仿宋" w:hint="eastAsia"/>
            <w:lang w:eastAsia="zh-CN"/>
          </w:rPr>
          <w:t>(二)、建设进度</w:t>
        </w:r>
        <w:r>
          <w:tab/>
        </w:r>
        <w:r>
          <w:fldChar w:fldCharType="begin"/>
        </w:r>
        <w:r>
          <w:instrText xml:space="preserve"> PAGEREF _Toc6492 \h </w:instrText>
        </w:r>
        <w:r>
          <w:fldChar w:fldCharType="separate"/>
        </w:r>
        <w:r>
          <w:t>29</w:t>
        </w:r>
        <w:r>
          <w:fldChar w:fldCharType="end"/>
        </w:r>
      </w:hyperlink>
    </w:p>
    <w:p>
      <w:pPr>
        <w:pStyle w:val="TOC2"/>
        <w:tabs>
          <w:tab w:val="right" w:leader="dot" w:pos="8306"/>
        </w:tabs>
      </w:pPr>
      <w:hyperlink w:anchor="_Toc12391" w:history="1">
        <w:r>
          <w:rPr>
            <w:rFonts w:ascii="仿宋" w:eastAsia="仿宋" w:hAnsi="仿宋" w:cs="仿宋" w:hint="eastAsia"/>
            <w:lang w:eastAsia="zh-CN"/>
          </w:rPr>
          <w:t>(三)、进度安排注意事项</w:t>
        </w:r>
        <w:r>
          <w:tab/>
        </w:r>
        <w:r>
          <w:fldChar w:fldCharType="begin"/>
        </w:r>
        <w:r>
          <w:instrText xml:space="preserve"> PAGEREF _Toc12391 \h </w:instrText>
        </w:r>
        <w:r>
          <w:fldChar w:fldCharType="separate"/>
        </w:r>
        <w:r>
          <w:t>29</w:t>
        </w:r>
        <w:r>
          <w:fldChar w:fldCharType="end"/>
        </w:r>
      </w:hyperlink>
    </w:p>
    <w:p>
      <w:pPr>
        <w:pStyle w:val="TOC2"/>
        <w:tabs>
          <w:tab w:val="right" w:leader="dot" w:pos="8306"/>
        </w:tabs>
      </w:pPr>
      <w:hyperlink w:anchor="_Toc14763" w:history="1">
        <w:r>
          <w:rPr>
            <w:rFonts w:ascii="仿宋" w:eastAsia="仿宋" w:hAnsi="仿宋" w:cs="仿宋" w:hint="eastAsia"/>
            <w:lang w:eastAsia="zh-CN"/>
          </w:rPr>
          <w:t>(四)、人力资源配置</w:t>
        </w:r>
        <w:r>
          <w:tab/>
        </w:r>
        <w:r>
          <w:fldChar w:fldCharType="begin"/>
        </w:r>
        <w:r>
          <w:instrText xml:space="preserve"> PAGEREF _Toc14763 \h </w:instrText>
        </w:r>
        <w:r>
          <w:fldChar w:fldCharType="separate"/>
        </w:r>
        <w:r>
          <w:t>31</w:t>
        </w:r>
        <w:r>
          <w:fldChar w:fldCharType="end"/>
        </w:r>
      </w:hyperlink>
    </w:p>
    <w:p>
      <w:pPr>
        <w:pStyle w:val="TOC1"/>
        <w:tabs>
          <w:tab w:val="right" w:leader="dot" w:pos="8306"/>
        </w:tabs>
      </w:pPr>
      <w:hyperlink w:anchor="_Toc22435" w:history="1">
        <w:r>
          <w:rPr>
            <w:rFonts w:ascii="仿宋" w:eastAsia="仿宋" w:hAnsi="仿宋" w:cs="仿宋" w:hint="eastAsia"/>
            <w:lang w:eastAsia="zh-CN"/>
          </w:rPr>
          <w:t>九、硅项目投资规划</w:t>
        </w:r>
        <w:r>
          <w:tab/>
        </w:r>
        <w:r>
          <w:fldChar w:fldCharType="begin"/>
        </w:r>
        <w:r>
          <w:instrText xml:space="preserve"> PAGEREF _Toc22435 \h </w:instrText>
        </w:r>
        <w:r>
          <w:fldChar w:fldCharType="separate"/>
        </w:r>
        <w:r>
          <w:t>32</w:t>
        </w:r>
        <w:r>
          <w:fldChar w:fldCharType="end"/>
        </w:r>
      </w:hyperlink>
    </w:p>
    <w:p>
      <w:pPr>
        <w:pStyle w:val="TOC2"/>
        <w:tabs>
          <w:tab w:val="right" w:leader="dot" w:pos="8306"/>
        </w:tabs>
      </w:pPr>
      <w:hyperlink w:anchor="_Toc8612" w:history="1">
        <w:r>
          <w:rPr>
            <w:rFonts w:ascii="仿宋" w:eastAsia="仿宋" w:hAnsi="仿宋" w:cs="仿宋" w:hint="eastAsia"/>
            <w:lang w:eastAsia="zh-CN"/>
          </w:rPr>
          <w:t>(一)、硅项目总投资估算</w:t>
        </w:r>
        <w:r>
          <w:tab/>
        </w:r>
        <w:r>
          <w:fldChar w:fldCharType="begin"/>
        </w:r>
        <w:r>
          <w:instrText xml:space="preserve"> PAGEREF _Toc8612 \h </w:instrText>
        </w:r>
        <w:r>
          <w:fldChar w:fldCharType="separate"/>
        </w:r>
        <w:r>
          <w:t>32</w:t>
        </w:r>
        <w:r>
          <w:fldChar w:fldCharType="end"/>
        </w:r>
      </w:hyperlink>
    </w:p>
    <w:p>
      <w:pPr>
        <w:pStyle w:val="TOC2"/>
        <w:tabs>
          <w:tab w:val="right" w:leader="dot" w:pos="8306"/>
        </w:tabs>
      </w:pPr>
      <w:hyperlink w:anchor="_Toc9304" w:history="1">
        <w:r>
          <w:rPr>
            <w:rFonts w:ascii="仿宋" w:eastAsia="仿宋" w:hAnsi="仿宋" w:cs="仿宋" w:hint="eastAsia"/>
            <w:lang w:eastAsia="zh-CN"/>
          </w:rPr>
          <w:t>(二)、资金筹措</w:t>
        </w:r>
        <w:r>
          <w:tab/>
        </w:r>
        <w:r>
          <w:fldChar w:fldCharType="begin"/>
        </w:r>
        <w:r>
          <w:instrText xml:space="preserve"> PAGEREF _Toc9304 \h </w:instrText>
        </w:r>
        <w:r>
          <w:fldChar w:fldCharType="separate"/>
        </w:r>
        <w:r>
          <w:t>33</w:t>
        </w:r>
        <w:r>
          <w:fldChar w:fldCharType="end"/>
        </w:r>
      </w:hyperlink>
    </w:p>
    <w:p>
      <w:pPr>
        <w:pStyle w:val="TOC1"/>
        <w:tabs>
          <w:tab w:val="right" w:leader="dot" w:pos="8306"/>
        </w:tabs>
      </w:pPr>
      <w:hyperlink w:anchor="_Toc21703" w:history="1">
        <w:r>
          <w:rPr>
            <w:rFonts w:ascii="仿宋" w:eastAsia="仿宋" w:hAnsi="仿宋" w:cs="仿宋" w:hint="eastAsia"/>
            <w:lang w:eastAsia="zh-CN"/>
          </w:rPr>
          <w:t>十、硅项目创新与研发</w:t>
        </w:r>
        <w:r>
          <w:tab/>
        </w:r>
        <w:r>
          <w:fldChar w:fldCharType="begin"/>
        </w:r>
        <w:r>
          <w:instrText xml:space="preserve"> PAGEREF _Toc21703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86" w:history="1">
        <w:r>
          <w:rPr>
            <w:rFonts w:ascii="仿宋" w:eastAsia="仿宋" w:hAnsi="仿宋" w:cs="仿宋" w:hint="eastAsia"/>
            <w:lang w:eastAsia="zh-CN"/>
          </w:rPr>
          <w:t>(一)、创新策略与方向</w:t>
        </w:r>
        <w:r>
          <w:tab/>
        </w:r>
        <w:r>
          <w:fldChar w:fldCharType="begin"/>
        </w:r>
        <w:r>
          <w:instrText xml:space="preserve"> PAGEREF _Toc18886 \h </w:instrText>
        </w:r>
        <w:r>
          <w:fldChar w:fldCharType="separate"/>
        </w:r>
        <w:r>
          <w:t>34</w:t>
        </w:r>
        <w:r>
          <w:fldChar w:fldCharType="end"/>
        </w:r>
      </w:hyperlink>
    </w:p>
    <w:p>
      <w:pPr>
        <w:pStyle w:val="TOC2"/>
        <w:tabs>
          <w:tab w:val="right" w:leader="dot" w:pos="8306"/>
        </w:tabs>
      </w:pPr>
      <w:hyperlink w:anchor="_Toc2063" w:history="1">
        <w:r>
          <w:rPr>
            <w:rFonts w:ascii="仿宋" w:eastAsia="仿宋" w:hAnsi="仿宋" w:cs="仿宋" w:hint="eastAsia"/>
            <w:lang w:eastAsia="zh-CN"/>
          </w:rPr>
          <w:t>(二)、研发规划与投入</w:t>
        </w:r>
        <w:r>
          <w:tab/>
        </w:r>
        <w:r>
          <w:fldChar w:fldCharType="begin"/>
        </w:r>
        <w:r>
          <w:instrText xml:space="preserve"> PAGEREF _Toc2063 \h </w:instrText>
        </w:r>
        <w:r>
          <w:fldChar w:fldCharType="separate"/>
        </w:r>
        <w:r>
          <w:t>35</w:t>
        </w:r>
        <w:r>
          <w:fldChar w:fldCharType="end"/>
        </w:r>
      </w:hyperlink>
    </w:p>
    <w:p>
      <w:pPr>
        <w:pStyle w:val="TOC1"/>
        <w:tabs>
          <w:tab w:val="right" w:leader="dot" w:pos="8306"/>
        </w:tabs>
      </w:pPr>
      <w:hyperlink w:anchor="_Toc9431" w:history="1">
        <w:r>
          <w:rPr>
            <w:rFonts w:ascii="仿宋" w:eastAsia="仿宋" w:hAnsi="仿宋" w:cs="仿宋" w:hint="eastAsia"/>
            <w:lang w:eastAsia="zh-CN"/>
          </w:rPr>
          <w:t>十一、硅项目财务管理</w:t>
        </w:r>
        <w:r>
          <w:tab/>
        </w:r>
        <w:r>
          <w:fldChar w:fldCharType="begin"/>
        </w:r>
        <w:r>
          <w:instrText xml:space="preserve"> PAGEREF _Toc9431 \h </w:instrText>
        </w:r>
        <w:r>
          <w:fldChar w:fldCharType="separate"/>
        </w:r>
        <w:r>
          <w:t>37</w:t>
        </w:r>
        <w:r>
          <w:fldChar w:fldCharType="end"/>
        </w:r>
      </w:hyperlink>
    </w:p>
    <w:p>
      <w:pPr>
        <w:pStyle w:val="TOC2"/>
        <w:tabs>
          <w:tab w:val="right" w:leader="dot" w:pos="8306"/>
        </w:tabs>
      </w:pPr>
      <w:hyperlink w:anchor="_Toc31053" w:history="1">
        <w:r>
          <w:rPr>
            <w:rFonts w:ascii="仿宋" w:eastAsia="仿宋" w:hAnsi="仿宋" w:cs="仿宋" w:hint="eastAsia"/>
            <w:lang w:eastAsia="zh-CN"/>
          </w:rPr>
          <w:t>(一)、资金需求大</w:t>
        </w:r>
        <w:r>
          <w:tab/>
        </w:r>
        <w:r>
          <w:fldChar w:fldCharType="begin"/>
        </w:r>
        <w:r>
          <w:instrText xml:space="preserve"> PAGEREF _Toc31053 \h </w:instrText>
        </w:r>
        <w:r>
          <w:fldChar w:fldCharType="separate"/>
        </w:r>
        <w:r>
          <w:t>37</w:t>
        </w:r>
        <w:r>
          <w:fldChar w:fldCharType="end"/>
        </w:r>
      </w:hyperlink>
    </w:p>
    <w:p>
      <w:pPr>
        <w:pStyle w:val="TOC2"/>
        <w:tabs>
          <w:tab w:val="right" w:leader="dot" w:pos="8306"/>
        </w:tabs>
      </w:pPr>
      <w:hyperlink w:anchor="_Toc9841" w:history="1">
        <w:r>
          <w:rPr>
            <w:rFonts w:ascii="仿宋" w:eastAsia="仿宋" w:hAnsi="仿宋" w:cs="仿宋" w:hint="eastAsia"/>
            <w:lang w:eastAsia="zh-CN"/>
          </w:rPr>
          <w:t>(二)、研发周期长</w:t>
        </w:r>
        <w:r>
          <w:tab/>
        </w:r>
        <w:r>
          <w:fldChar w:fldCharType="begin"/>
        </w:r>
        <w:r>
          <w:instrText xml:space="preserve"> PAGEREF _Toc9841 \h </w:instrText>
        </w:r>
        <w:r>
          <w:fldChar w:fldCharType="separate"/>
        </w:r>
        <w:r>
          <w:t>38</w:t>
        </w:r>
        <w:r>
          <w:fldChar w:fldCharType="end"/>
        </w:r>
      </w:hyperlink>
    </w:p>
    <w:p>
      <w:pPr>
        <w:pStyle w:val="TOC2"/>
        <w:tabs>
          <w:tab w:val="right" w:leader="dot" w:pos="8306"/>
        </w:tabs>
      </w:pPr>
      <w:hyperlink w:anchor="_Toc24226" w:history="1">
        <w:r>
          <w:rPr>
            <w:rFonts w:ascii="仿宋" w:eastAsia="仿宋" w:hAnsi="仿宋" w:cs="仿宋" w:hint="eastAsia"/>
            <w:lang w:eastAsia="zh-CN"/>
          </w:rPr>
          <w:t>(三)、市场风险大</w:t>
        </w:r>
        <w:r>
          <w:tab/>
        </w:r>
        <w:r>
          <w:fldChar w:fldCharType="begin"/>
        </w:r>
        <w:r>
          <w:instrText xml:space="preserve"> PAGEREF _Toc24226 \h </w:instrText>
        </w:r>
        <w:r>
          <w:fldChar w:fldCharType="separate"/>
        </w:r>
        <w:r>
          <w:t>39</w:t>
        </w:r>
        <w:r>
          <w:fldChar w:fldCharType="end"/>
        </w:r>
      </w:hyperlink>
    </w:p>
    <w:p>
      <w:pPr>
        <w:pStyle w:val="TOC2"/>
        <w:tabs>
          <w:tab w:val="right" w:leader="dot" w:pos="8306"/>
        </w:tabs>
      </w:pPr>
      <w:hyperlink w:anchor="_Toc31141" w:history="1">
        <w:r>
          <w:rPr>
            <w:rFonts w:ascii="仿宋" w:eastAsia="仿宋" w:hAnsi="仿宋" w:cs="仿宋" w:hint="eastAsia"/>
            <w:lang w:eastAsia="zh-CN"/>
          </w:rPr>
          <w:t>(四)、利润率高</w:t>
        </w:r>
        <w:r>
          <w:tab/>
        </w:r>
        <w:r>
          <w:fldChar w:fldCharType="begin"/>
        </w:r>
        <w:r>
          <w:instrText xml:space="preserve"> PAGEREF _Toc31141 \h </w:instrText>
        </w:r>
        <w:r>
          <w:fldChar w:fldCharType="separate"/>
        </w:r>
        <w:r>
          <w:t>41</w:t>
        </w:r>
        <w:r>
          <w:fldChar w:fldCharType="end"/>
        </w:r>
      </w:hyperlink>
    </w:p>
    <w:p>
      <w:pPr>
        <w:pStyle w:val="TOC1"/>
        <w:tabs>
          <w:tab w:val="right" w:leader="dot" w:pos="8306"/>
        </w:tabs>
      </w:pPr>
      <w:hyperlink w:anchor="_Toc5769" w:history="1">
        <w:r>
          <w:rPr>
            <w:rFonts w:ascii="仿宋" w:eastAsia="仿宋" w:hAnsi="仿宋" w:cs="仿宋" w:hint="eastAsia"/>
            <w:lang w:eastAsia="zh-CN"/>
          </w:rPr>
          <w:t>十二、硅项目风险管理</w:t>
        </w:r>
        <w:r>
          <w:tab/>
        </w:r>
        <w:r>
          <w:fldChar w:fldCharType="begin"/>
        </w:r>
        <w:r>
          <w:instrText xml:space="preserve"> PAGEREF _Toc5769 \h </w:instrText>
        </w:r>
        <w:r>
          <w:fldChar w:fldCharType="separate"/>
        </w:r>
        <w:r>
          <w:t>43</w:t>
        </w:r>
        <w:r>
          <w:fldChar w:fldCharType="end"/>
        </w:r>
      </w:hyperlink>
    </w:p>
    <w:p>
      <w:pPr>
        <w:pStyle w:val="TOC2"/>
        <w:tabs>
          <w:tab w:val="right" w:leader="dot" w:pos="8306"/>
        </w:tabs>
      </w:pPr>
      <w:hyperlink w:anchor="_Toc3077" w:history="1">
        <w:r>
          <w:rPr>
            <w:rFonts w:ascii="仿宋" w:eastAsia="仿宋" w:hAnsi="仿宋" w:cs="仿宋" w:hint="eastAsia"/>
            <w:lang w:eastAsia="zh-CN"/>
          </w:rPr>
          <w:t>(一)、风险识别与评估</w:t>
        </w:r>
        <w:r>
          <w:tab/>
        </w:r>
        <w:r>
          <w:fldChar w:fldCharType="begin"/>
        </w:r>
        <w:r>
          <w:instrText xml:space="preserve"> PAGEREF _Toc3077 \h </w:instrText>
        </w:r>
        <w:r>
          <w:fldChar w:fldCharType="separate"/>
        </w:r>
        <w:r>
          <w:t>43</w:t>
        </w:r>
        <w:r>
          <w:fldChar w:fldCharType="end"/>
        </w:r>
      </w:hyperlink>
    </w:p>
    <w:p>
      <w:pPr>
        <w:pStyle w:val="TOC2"/>
        <w:tabs>
          <w:tab w:val="right" w:leader="dot" w:pos="8306"/>
        </w:tabs>
      </w:pPr>
      <w:hyperlink w:anchor="_Toc17731" w:history="1">
        <w:r>
          <w:rPr>
            <w:rFonts w:ascii="仿宋" w:eastAsia="仿宋" w:hAnsi="仿宋" w:cs="仿宋" w:hint="eastAsia"/>
            <w:lang w:eastAsia="zh-CN"/>
          </w:rPr>
          <w:t>(二)、风险应对策略</w:t>
        </w:r>
        <w:r>
          <w:tab/>
        </w:r>
        <w:r>
          <w:fldChar w:fldCharType="begin"/>
        </w:r>
        <w:r>
          <w:instrText xml:space="preserve"> PAGEREF _Toc17731 \h </w:instrText>
        </w:r>
        <w:r>
          <w:fldChar w:fldCharType="separate"/>
        </w:r>
        <w:r>
          <w:t>44</w:t>
        </w:r>
        <w:r>
          <w:fldChar w:fldCharType="end"/>
        </w:r>
      </w:hyperlink>
    </w:p>
    <w:p>
      <w:pPr>
        <w:pStyle w:val="TOC2"/>
        <w:tabs>
          <w:tab w:val="right" w:leader="dot" w:pos="8306"/>
        </w:tabs>
      </w:pPr>
      <w:hyperlink w:anchor="_Toc4578" w:history="1">
        <w:r>
          <w:rPr>
            <w:rFonts w:ascii="仿宋" w:eastAsia="仿宋" w:hAnsi="仿宋" w:cs="仿宋" w:hint="eastAsia"/>
            <w:lang w:eastAsia="zh-CN"/>
          </w:rPr>
          <w:t>(三)、风险监控与控制</w:t>
        </w:r>
        <w:r>
          <w:tab/>
        </w:r>
        <w:r>
          <w:fldChar w:fldCharType="begin"/>
        </w:r>
        <w:r>
          <w:instrText xml:space="preserve"> PAGEREF _Toc4578 \h </w:instrText>
        </w:r>
        <w:r>
          <w:fldChar w:fldCharType="separate"/>
        </w:r>
        <w:r>
          <w:t>46</w:t>
        </w:r>
        <w:r>
          <w:fldChar w:fldCharType="end"/>
        </w:r>
      </w:hyperlink>
    </w:p>
    <w:p>
      <w:pPr>
        <w:pStyle w:val="TOC1"/>
        <w:tabs>
          <w:tab w:val="right" w:leader="dot" w:pos="8306"/>
        </w:tabs>
      </w:pPr>
      <w:hyperlink w:anchor="_Toc12975" w:history="1">
        <w:r>
          <w:rPr>
            <w:rFonts w:ascii="仿宋" w:eastAsia="仿宋" w:hAnsi="仿宋" w:cs="仿宋" w:hint="eastAsia"/>
            <w:lang w:eastAsia="zh-CN"/>
          </w:rPr>
          <w:t>十三、供应链管理</w:t>
        </w:r>
        <w:r>
          <w:tab/>
        </w:r>
        <w:r>
          <w:fldChar w:fldCharType="begin"/>
        </w:r>
        <w:r>
          <w:instrText xml:space="preserve"> PAGEREF _Toc12975 \h </w:instrText>
        </w:r>
        <w:r>
          <w:fldChar w:fldCharType="separate"/>
        </w:r>
        <w:r>
          <w:t>47</w:t>
        </w:r>
        <w:r>
          <w:fldChar w:fldCharType="end"/>
        </w:r>
      </w:hyperlink>
    </w:p>
    <w:p>
      <w:pPr>
        <w:pStyle w:val="TOC2"/>
        <w:tabs>
          <w:tab w:val="right" w:leader="dot" w:pos="8306"/>
        </w:tabs>
      </w:pPr>
      <w:hyperlink w:anchor="_Toc11585" w:history="1">
        <w:r>
          <w:rPr>
            <w:rFonts w:ascii="仿宋" w:eastAsia="仿宋" w:hAnsi="仿宋" w:cs="仿宋" w:hint="eastAsia"/>
            <w:lang w:eastAsia="zh-CN"/>
          </w:rPr>
          <w:t>(一)、供应链战略规划</w:t>
        </w:r>
        <w:r>
          <w:tab/>
        </w:r>
        <w:r>
          <w:fldChar w:fldCharType="begin"/>
        </w:r>
        <w:r>
          <w:instrText xml:space="preserve"> PAGEREF _Toc11585 \h </w:instrText>
        </w:r>
        <w:r>
          <w:fldChar w:fldCharType="separate"/>
        </w:r>
        <w:r>
          <w:t>47</w:t>
        </w:r>
        <w:r>
          <w:fldChar w:fldCharType="end"/>
        </w:r>
      </w:hyperlink>
    </w:p>
    <w:p>
      <w:pPr>
        <w:pStyle w:val="TOC2"/>
        <w:tabs>
          <w:tab w:val="right" w:leader="dot" w:pos="8306"/>
        </w:tabs>
      </w:pPr>
      <w:hyperlink w:anchor="_Toc5069" w:history="1">
        <w:r>
          <w:rPr>
            <w:rFonts w:ascii="仿宋" w:eastAsia="仿宋" w:hAnsi="仿宋" w:cs="仿宋" w:hint="eastAsia"/>
            <w:lang w:eastAsia="zh-CN"/>
          </w:rPr>
          <w:t>(二)、供应商选择与合作</w:t>
        </w:r>
        <w:r>
          <w:tab/>
        </w:r>
        <w:r>
          <w:fldChar w:fldCharType="begin"/>
        </w:r>
        <w:r>
          <w:instrText xml:space="preserve"> PAGEREF _Toc5069 \h </w:instrText>
        </w:r>
        <w:r>
          <w:fldChar w:fldCharType="separate"/>
        </w:r>
        <w:r>
          <w:t>49</w:t>
        </w:r>
        <w:r>
          <w:fldChar w:fldCharType="end"/>
        </w:r>
      </w:hyperlink>
    </w:p>
    <w:p>
      <w:pPr>
        <w:pStyle w:val="TOC2"/>
        <w:tabs>
          <w:tab w:val="right" w:leader="dot" w:pos="8306"/>
        </w:tabs>
      </w:pPr>
      <w:hyperlink w:anchor="_Toc21968" w:history="1">
        <w:r>
          <w:rPr>
            <w:rFonts w:ascii="仿宋" w:eastAsia="仿宋" w:hAnsi="仿宋" w:cs="仿宋" w:hint="eastAsia"/>
            <w:lang w:eastAsia="zh-CN"/>
          </w:rPr>
          <w:t>(三)、物流与库存管理</w:t>
        </w:r>
        <w:r>
          <w:tab/>
        </w:r>
        <w:r>
          <w:fldChar w:fldCharType="begin"/>
        </w:r>
        <w:r>
          <w:instrText xml:space="preserve"> PAGEREF _Toc21968 \h </w:instrText>
        </w:r>
        <w:r>
          <w:fldChar w:fldCharType="separate"/>
        </w:r>
        <w:r>
          <w:t>50</w:t>
        </w:r>
        <w:r>
          <w:fldChar w:fldCharType="end"/>
        </w:r>
      </w:hyperlink>
    </w:p>
    <w:p>
      <w:pPr>
        <w:pStyle w:val="TOC1"/>
        <w:tabs>
          <w:tab w:val="right" w:leader="dot" w:pos="8306"/>
        </w:tabs>
      </w:pPr>
      <w:hyperlink w:anchor="_Toc1412" w:history="1">
        <w:r>
          <w:rPr>
            <w:rFonts w:ascii="仿宋" w:eastAsia="仿宋" w:hAnsi="仿宋" w:cs="仿宋" w:hint="eastAsia"/>
            <w:lang w:eastAsia="zh-CN"/>
          </w:rPr>
          <w:t>十四、利益相关者分析与沟通计划</w:t>
        </w:r>
        <w:r>
          <w:tab/>
        </w:r>
        <w:r>
          <w:fldChar w:fldCharType="begin"/>
        </w:r>
        <w:r>
          <w:instrText xml:space="preserve"> PAGEREF _Toc1412 \h </w:instrText>
        </w:r>
        <w:r>
          <w:fldChar w:fldCharType="separate"/>
        </w:r>
        <w:r>
          <w:t>51</w:t>
        </w:r>
        <w:r>
          <w:fldChar w:fldCharType="end"/>
        </w:r>
      </w:hyperlink>
    </w:p>
    <w:p>
      <w:pPr>
        <w:pStyle w:val="TOC2"/>
        <w:tabs>
          <w:tab w:val="right" w:leader="dot" w:pos="8306"/>
        </w:tabs>
      </w:pPr>
      <w:hyperlink w:anchor="_Toc20766" w:history="1">
        <w:r>
          <w:rPr>
            <w:rFonts w:ascii="仿宋" w:eastAsia="仿宋" w:hAnsi="仿宋" w:cs="仿宋" w:hint="eastAsia"/>
            <w:lang w:eastAsia="zh-CN"/>
          </w:rPr>
          <w:t>(一)、利益相关者分析</w:t>
        </w:r>
        <w:r>
          <w:tab/>
        </w:r>
        <w:r>
          <w:fldChar w:fldCharType="begin"/>
        </w:r>
        <w:r>
          <w:instrText xml:space="preserve"> PAGEREF _Toc20766 \h </w:instrText>
        </w:r>
        <w:r>
          <w:fldChar w:fldCharType="separate"/>
        </w:r>
        <w:r>
          <w:t>51</w:t>
        </w:r>
        <w:r>
          <w:fldChar w:fldCharType="end"/>
        </w:r>
      </w:hyperlink>
    </w:p>
    <w:p>
      <w:pPr>
        <w:pStyle w:val="TOC2"/>
        <w:tabs>
          <w:tab w:val="right" w:leader="dot" w:pos="8306"/>
        </w:tabs>
      </w:pPr>
      <w:hyperlink w:anchor="_Toc27232" w:history="1">
        <w:r>
          <w:rPr>
            <w:rFonts w:ascii="仿宋" w:eastAsia="仿宋" w:hAnsi="仿宋" w:cs="仿宋" w:hint="eastAsia"/>
            <w:lang w:eastAsia="zh-CN"/>
          </w:rPr>
          <w:t>(二)、沟通计划</w:t>
        </w:r>
        <w:r>
          <w:tab/>
        </w:r>
        <w:r>
          <w:fldChar w:fldCharType="begin"/>
        </w:r>
        <w:r>
          <w:instrText xml:space="preserve"> PAGEREF _Toc27232 \h </w:instrText>
        </w:r>
        <w:r>
          <w:fldChar w:fldCharType="separate"/>
        </w:r>
        <w:r>
          <w:t>52</w:t>
        </w:r>
        <w:r>
          <w:fldChar w:fldCharType="end"/>
        </w:r>
      </w:hyperlink>
    </w:p>
    <w:p>
      <w:pPr>
        <w:pStyle w:val="TOC1"/>
        <w:tabs>
          <w:tab w:val="right" w:leader="dot" w:pos="8306"/>
        </w:tabs>
      </w:pPr>
      <w:hyperlink w:anchor="_Toc17883" w:history="1">
        <w:r>
          <w:rPr>
            <w:rFonts w:ascii="仿宋" w:eastAsia="仿宋" w:hAnsi="仿宋" w:cs="仿宋" w:hint="eastAsia"/>
            <w:lang w:eastAsia="zh-CN"/>
          </w:rPr>
          <w:t>十五、硅项目变更管理</w:t>
        </w:r>
        <w:r>
          <w:tab/>
        </w:r>
        <w:r>
          <w:fldChar w:fldCharType="begin"/>
        </w:r>
        <w:r>
          <w:instrText xml:space="preserve"> PAGEREF _Toc17883 \h </w:instrText>
        </w:r>
        <w:r>
          <w:fldChar w:fldCharType="separate"/>
        </w:r>
        <w:r>
          <w:t>54</w:t>
        </w:r>
        <w:r>
          <w:fldChar w:fldCharType="end"/>
        </w:r>
      </w:hyperlink>
    </w:p>
    <w:p>
      <w:pPr>
        <w:pStyle w:val="TOC2"/>
        <w:tabs>
          <w:tab w:val="right" w:leader="dot" w:pos="8306"/>
        </w:tabs>
      </w:pPr>
      <w:hyperlink w:anchor="_Toc11099" w:history="1">
        <w:r>
          <w:rPr>
            <w:rFonts w:ascii="仿宋" w:eastAsia="仿宋" w:hAnsi="仿宋" w:cs="仿宋" w:hint="eastAsia"/>
            <w:lang w:eastAsia="zh-CN"/>
          </w:rPr>
          <w:t>(一)、变更申请与评估</w:t>
        </w:r>
        <w:r>
          <w:tab/>
        </w:r>
        <w:r>
          <w:fldChar w:fldCharType="begin"/>
        </w:r>
        <w:r>
          <w:instrText xml:space="preserve"> PAGEREF _Toc11099 \h </w:instrText>
        </w:r>
        <w:r>
          <w:fldChar w:fldCharType="separate"/>
        </w:r>
        <w:r>
          <w:t>54</w:t>
        </w:r>
        <w:r>
          <w:fldChar w:fldCharType="end"/>
        </w:r>
      </w:hyperlink>
    </w:p>
    <w:p>
      <w:pPr>
        <w:pStyle w:val="TOC2"/>
        <w:tabs>
          <w:tab w:val="right" w:leader="dot" w:pos="8306"/>
        </w:tabs>
      </w:pPr>
      <w:hyperlink w:anchor="_Toc2551" w:history="1">
        <w:r>
          <w:rPr>
            <w:rFonts w:ascii="仿宋" w:eastAsia="仿宋" w:hAnsi="仿宋" w:cs="仿宋" w:hint="eastAsia"/>
            <w:lang w:eastAsia="zh-CN"/>
          </w:rPr>
          <w:t>(二)、变更实施与控制</w:t>
        </w:r>
        <w:r>
          <w:tab/>
        </w:r>
        <w:r>
          <w:fldChar w:fldCharType="begin"/>
        </w:r>
        <w:r>
          <w:instrText xml:space="preserve"> PAGEREF _Toc2551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527"/>
      <w:r>
        <w:rPr>
          <w:rFonts w:ascii="仿宋" w:eastAsia="仿宋" w:hAnsi="仿宋" w:cs="仿宋" w:hint="eastAsia"/>
          <w:sz w:val="28"/>
          <w:lang w:eastAsia="zh-CN"/>
        </w:rPr>
        <w:t>一、硅项目可持续发展</w:t>
      </w:r>
      <w:bookmarkEnd w:id="2"/>
    </w:p>
    <w:p>
      <w:pPr>
        <w:pStyle w:val="Heading2"/>
        <w:rPr>
          <w:rFonts w:ascii="仿宋" w:eastAsia="仿宋" w:hAnsi="仿宋" w:cs="仿宋" w:hint="eastAsia"/>
          <w:lang w:eastAsia="zh-CN"/>
        </w:rPr>
      </w:pPr>
      <w:bookmarkStart w:id="3" w:name="_Toc2351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硅项目中，硅项目团队着眼于未来，明确了可持续发展的战略方向。制定的具体可持续发展目标包括降低资源使用、采用环保技术、最大化社会效益等。这一步骤不仅有助于硅项目在环保和社会责任方面达到最高标准，也为未来提供了明确的指引，确保硅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可持续实践的融入硅项目管理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硅项目管理周期。从硅项目规划开始，硅项目团队就考虑了环境和社会的因素。在执行阶段，硅项目团队积极推动绿色技术的应用，优化资源利用。此外，关注员工的社会责任，通过培训和沟通活动提高员工对可持续发展的认知，使他们能够在日常工作中践行可持续实践。这些举措不仅为硅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821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扎根于硅项目的可持续发展理念，我们深信环保与社会责任是硅项目成功的关键支柱。在硅项目的每一步，我们都致力于通过创新和实践，履行对环境和社会的坚定责任。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硅项目团队通过引入先进的环保技术、建立高效的废物处理系统以及推动能源节约措施，积极履行环保责任。定期的环保监测和评估确保硅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硅项目不仅致力于自身可持续发展，还注重对社会的回馈。通过支持社区硅项目、参与慈善事业、提供培训机会等方式，硅项目积极履行社会责任。与当地社区建立积极互动，关注员工的工作与生活平衡，以及员工的身心健康，是硅项目在社会责任层面的关键举措。这样的实践不仅增强了硅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5717"/>
      <w:r>
        <w:rPr>
          <w:rFonts w:ascii="仿宋" w:eastAsia="仿宋" w:hAnsi="仿宋" w:cs="仿宋" w:hint="eastAsia"/>
          <w:sz w:val="28"/>
          <w:lang w:eastAsia="zh-CN"/>
        </w:rPr>
        <w:t>二、硅项目土建工程</w:t>
      </w:r>
      <w:bookmarkEnd w:id="5"/>
    </w:p>
    <w:p>
      <w:pPr>
        <w:pStyle w:val="Heading2"/>
        <w:rPr>
          <w:rFonts w:ascii="仿宋" w:eastAsia="仿宋" w:hAnsi="仿宋" w:cs="仿宋" w:hint="eastAsia"/>
          <w:lang w:eastAsia="zh-CN"/>
        </w:rPr>
      </w:pPr>
      <w:bookmarkStart w:id="6" w:name="_Toc3457"/>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在硅项目的建筑工程设计中，我们将秉承一系列重要的设计原则，以确保硅项目建筑在功能、美观、可持续性等方面达到最佳效果。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首要原则是确保建筑的功能性得到最大化的发挥。我们将充分理解硅项目的实际需求，合理布局各个功能区域，保证建筑在满足业务需求的同时，提供高效的工作环境。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在建筑设计中，我们将综合考虑建设和运营成本。通过精细的经济效益分析，确保设计方案在高效利用资源的同时，对硅项目的长期盈利能力有积极的贡献。</w:t>
      </w:r>
    </w:p>
    <w:p>
      <w:pPr>
        <w:pStyle w:val="Heading2"/>
        <w:ind w:firstLine="560" w:firstLineChars="200"/>
        <w:rPr>
          <w:rFonts w:ascii="仿宋" w:eastAsia="仿宋" w:hAnsi="仿宋" w:cs="仿宋" w:hint="eastAsia"/>
          <w:sz w:val="28"/>
          <w:lang w:eastAsia="zh-CN"/>
        </w:rPr>
      </w:pPr>
      <w:bookmarkStart w:id="7" w:name="_Toc29296"/>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硅项目的土建工程设计中，我们将精准设定设计年限，结合硅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硅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2717"/>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硅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硅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硅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8748"/>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本期工程硅项目预计总建筑面积XXX平方米，其中：计容建筑面积XXX平方米，计划建筑工程投资XX万元，占硅项目总投资的XX%。</w:t>
      </w:r>
    </w:p>
    <w:p>
      <w:pPr>
        <w:pStyle w:val="Heading1"/>
        <w:ind w:firstLine="560" w:firstLineChars="200"/>
        <w:rPr>
          <w:rFonts w:ascii="仿宋" w:eastAsia="仿宋" w:hAnsi="仿宋" w:cs="仿宋" w:hint="eastAsia"/>
          <w:sz w:val="28"/>
          <w:lang w:eastAsia="zh-CN"/>
        </w:rPr>
      </w:pPr>
      <w:bookmarkStart w:id="10" w:name="_Toc9599"/>
      <w:r>
        <w:rPr>
          <w:rFonts w:ascii="仿宋" w:eastAsia="仿宋" w:hAnsi="仿宋" w:cs="仿宋" w:hint="eastAsia"/>
          <w:sz w:val="28"/>
          <w:lang w:eastAsia="zh-CN"/>
        </w:rPr>
        <w:t>三、硅项目文档管理</w:t>
      </w:r>
      <w:bookmarkEnd w:id="10"/>
    </w:p>
    <w:p>
      <w:pPr>
        <w:pStyle w:val="Heading2"/>
        <w:rPr>
          <w:rFonts w:ascii="仿宋" w:eastAsia="仿宋" w:hAnsi="仿宋" w:cs="仿宋" w:hint="eastAsia"/>
          <w:lang w:eastAsia="zh-CN"/>
        </w:rPr>
      </w:pPr>
      <w:bookmarkStart w:id="11" w:name="_Toc32676"/>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硅项目高度重视文档的质量和准确性，以支持硅项目的各项活动和决策。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硅项目文档的编制始于硅项目计划的初期，我们制定了详细的文档编制计划，明确了每个文档的内容、格式和编写责任人。在硅项目启动阶段，我们首先编制了硅项目章程，明确定义了硅项目的目标、范围、风险等关键要素。随后，硅项目团队根据计划陆续编制了需求文档、设计文档、测试文档等各类文档，确保硅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审查是硅项目管理中的重要环节，旨在确保硅项目文档符合质量标准和硅项目需求。在硅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除了内部审查，我们还进行了外部审查，邀请硅项目相关利益方和专业领域的专家对文档进行独立审查。这有助于获取更全面、客观的反馈，确保硅项目文档不仅符合内部标准，也满足外部需求。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硅项目在文档编制与审查方面建立了严格的管理机制，通过规范的流程和多维度的审查，确保硅项目文档的质量、准确性和可靠性，为硅项目的顺利推进提供了有力支持。</w:t>
      </w:r>
    </w:p>
    <w:p>
      <w:pPr>
        <w:pStyle w:val="Heading2"/>
        <w:ind w:firstLine="560" w:firstLineChars="200"/>
        <w:rPr>
          <w:rFonts w:ascii="仿宋" w:eastAsia="仿宋" w:hAnsi="仿宋" w:cs="仿宋" w:hint="eastAsia"/>
          <w:sz w:val="28"/>
          <w:lang w:eastAsia="zh-CN"/>
        </w:rPr>
      </w:pPr>
      <w:bookmarkStart w:id="12" w:name="_Toc31704"/>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在硅项目中，我们致力于优化文档发布与分发过程，以确保信息的高效传递和团队间协作的顺畅进行。以下是我们采取的关键优化策略：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我们通过多渠道发布文档，包括电子邮件、硅项目管理平台、内部网站等，以满足不同团队成员的偏好和需求。多渠道发布确保了信息的全面覆盖。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我们采用了精细的权限控制，确保只有授权人员可以访问敏感信息。这种安全措施保护了硅项目文档的机密性，防止了未经授权的信息泄露。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8453"/>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文档存档与归档是硅项目生命周期中一个至关重要的环节，直接关系到硅项目信息的长期保存和历史记录的完整性。在硅项目中，我们实施了一系列有效的文档存档与归档管理策略：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30484"/>
      <w:r>
        <w:rPr>
          <w:rFonts w:ascii="仿宋" w:eastAsia="仿宋" w:hAnsi="仿宋" w:cs="仿宋" w:hint="eastAsia"/>
          <w:sz w:val="28"/>
          <w:lang w:eastAsia="zh-CN"/>
        </w:rPr>
        <w:t>四、硅项目绩效评估</w:t>
      </w:r>
      <w:bookmarkEnd w:id="14"/>
    </w:p>
    <w:p>
      <w:pPr>
        <w:pStyle w:val="Heading2"/>
        <w:rPr>
          <w:rFonts w:ascii="仿宋" w:eastAsia="仿宋" w:hAnsi="仿宋" w:cs="仿宋" w:hint="eastAsia"/>
          <w:lang w:eastAsia="zh-CN"/>
        </w:rPr>
      </w:pPr>
      <w:bookmarkStart w:id="15" w:name="_Toc11086"/>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在硅项目中，我们设计了一套全面的绩效评估指标，以确保硅项目的可控和成功交付。这些指标跨足硅项目目标、成本、进度和质量等多个维度，为我们提供了全面洞察硅项目的健康状况。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硅项目目标达成率是我们关注的首要指标。我们设定了明确的目标，并通过定期监测和评估，迅速发现并应对潜在的目标偏差。这为硅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成本绩效是另一个核心关注点。通过实际成本与预算成本的对比分析，我们深入了解成本差异的原因，及时调整资源分配，保持硅项目在经济效益方面的合理水平。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硅项目进度作为关键的绩效指标之一，得到了精心的关注。我们制定了详细的硅项目进度计划，并设立了进度符合度指标，确保实际进度与计划进度保持一致。这使我们能够快速发现和解决潜在的进度问题，保持硅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硅项目绩效的不可或缺的一环。我们引入了一系列的质量标准和客户满意度指标，以确保硅项目交付的成果在质量上达到或超越预期水平。通过持续监测这些指标，我们努力提升硅项目整体质量水平，为硅项目的成功交付提供有力保障。通过这些科学且全面的绩效评估，我们能够更好地引导硅项目的持续改进，确保硅项目目标的顺利达成。</w:t>
      </w:r>
    </w:p>
    <w:p>
      <w:pPr>
        <w:pStyle w:val="Heading2"/>
        <w:ind w:firstLine="560" w:firstLineChars="200"/>
        <w:rPr>
          <w:rFonts w:ascii="仿宋" w:eastAsia="仿宋" w:hAnsi="仿宋" w:cs="仿宋" w:hint="eastAsia"/>
          <w:sz w:val="28"/>
          <w:lang w:eastAsia="zh-CN"/>
        </w:rPr>
      </w:pPr>
      <w:bookmarkStart w:id="16" w:name="_Toc5593"/>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绩效评估是硅项目中的关键环节，为确保硅项目达到预期目标，我们采用了多层次、多维度的绩效评估方法。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从定性角度来看，我们注重硅项目的战略目标对齐，确保每个决策和行动都与硅项目整体目标保持一致。团队会定期召开战略对齐会议，审视当前工作与硅项目战略是否保持一致，以及是否需要调整战略方向。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硅项目进度、质量、成本和风险等方面。这些指标通过数据收集和分析，为硅项目管理团队提供了客观的评估依据。例如，我们通过硅项目管理软件追踪进度，使用成本绩效分析（CPI）评估成本控制情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绩效评估不仅仅停留在硅项目内部，还考虑了硅项目对外部环境的影响。我们定期进行干系人满意度调查，以了解各利益相关方对硅项目的期望和满意度，并及时做出调整。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这种多层次、多角度的绩效评估方法，使得我们能够全面了解硅项目的运行状态，及时做出调整，确保硅项目在不断变化的环境中保持稳健前行。</w:t>
      </w:r>
    </w:p>
    <w:p>
      <w:pPr>
        <w:pStyle w:val="Heading2"/>
        <w:ind w:firstLine="560" w:firstLineChars="200"/>
        <w:rPr>
          <w:rFonts w:ascii="仿宋" w:eastAsia="仿宋" w:hAnsi="仿宋" w:cs="仿宋" w:hint="eastAsia"/>
          <w:sz w:val="28"/>
          <w:lang w:eastAsia="zh-CN"/>
        </w:rPr>
      </w:pPr>
      <w:bookmarkStart w:id="17" w:name="_Toc319"/>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为了确保硅项目的有效管理和不断优化，我们采用了精心设计的绩效评估周期。这个周期旨在实现灵活、实时和全面的评估，以适应硅项目执行中的各种挑战。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硅项目的不同需求，分为短期、中期和长期。短期评估关注每个迭代或工作周期，以及时发现和解决当前任务中的问题。中期评估涵盖几个迭代，深入了解整体硅项目的趋势和性能。长期评估则着眼于整个硅项目阶段，确保硅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我们强调实时性的信息反馈，通过采用先进的硅项目管理工具和协作平台，团队成员能够随时更新和分享硅项目数据。这种实时性的反馈机制使我们能够及时察觉潜在问题，快速调整，保持硅项目的稳健运作。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硅项目的决策制定密不可分。每个周期的硅项目回顾会议成为集体总结经验、识别问题深层次原因并找到创新解决方案的平台。这种定期的反思与调整机制使硅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5339"/>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23426"/>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硅项目的技术管理特点体现在其创新导向。通过引入最先进的技术趋势和解决方案，硅项目致力于提升科技含量、提高质量和效率水平。这意味着我们将采用最新的工具和方法，确保硅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硅项目技术管理的显著特征。通过整合不同领域的技术资源，我们实现了跨学科的协同工作。这有助于优化技术架构，提高整体效能。此外，整合性策略还促进了不同技术团队之间的紧密沟通和高效合作，确保硅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硅项目所采用的技术。通过不断优化技术方案，硅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硅项目团队将在硅项目初期识别可能的技术风险，并采取相应的预防和应对措施。通过建立健全的风险评估机制，硅项目能够在实施过程中及时发现并解决潜在的技术问题，保障硅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通过这些独特的技术管理特点，我们确信在硅项目中，技术将成为硅项目成功的有力支持。这一深度剖析揭示了技术管理在硅项目实施中的关键作用，为硅项目的技术基础奠定了坚实的基础。</w:t>
      </w:r>
    </w:p>
    <w:p>
      <w:pPr>
        <w:pStyle w:val="Heading2"/>
        <w:ind w:firstLine="560" w:firstLineChars="200"/>
        <w:rPr>
          <w:rFonts w:ascii="仿宋" w:eastAsia="仿宋" w:hAnsi="仿宋" w:cs="仿宋" w:hint="eastAsia"/>
          <w:sz w:val="28"/>
          <w:lang w:eastAsia="zh-CN"/>
        </w:rPr>
      </w:pPr>
      <w:bookmarkStart w:id="20" w:name="_Toc31576"/>
      <w:r>
        <w:rPr>
          <w:rFonts w:ascii="仿宋" w:eastAsia="仿宋" w:hAnsi="仿宋" w:cs="仿宋" w:hint="eastAsia"/>
          <w:sz w:val="28"/>
          <w:lang w:eastAsia="zh-CN"/>
        </w:rPr>
        <w:t>(二)、硅项目工艺技术设计方案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硅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硅项目将严格按照相关行业规范要求进行组织。通过有效控制产品质量，硅项目将致力于为顾客提供优质的硅项目产品和良好的服务。这体现了硅项目对于生产活动合规性和质量标准的高度重视，为硅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工艺技术方面，硅项目注重生态效益和清洁生产原则。硅项目建设将紧密结合地方特色经济发展，与社会经济发展规划和区域环境保护规划方案相协调一致。通过与当地区域自然生态系统的结合，硅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硅项目产品具有多样化的客户需求和个性化的特点。因此，硅项目产品规格品种多样，且单批生产数量较小。为满足这一特点，硅项目承办单位将建设先进的柔性制造生产线。通过广泛应用柔性制造技术，硅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总体而言，硅项目采用的技术具有较高的技术含量和自动化水平，处于国内先进水平。这一技术选用不仅体现了对生产效率、质量和环境友好性的高标准要求，同时为硅项目的可持续发展奠定了坚实的基础。</w:t>
      </w:r>
    </w:p>
    <w:p>
      <w:pPr>
        <w:pStyle w:val="Heading2"/>
        <w:ind w:firstLine="560" w:firstLineChars="200"/>
        <w:rPr>
          <w:rFonts w:ascii="仿宋" w:eastAsia="仿宋" w:hAnsi="仿宋" w:cs="仿宋" w:hint="eastAsia"/>
          <w:sz w:val="28"/>
          <w:lang w:eastAsia="zh-CN"/>
        </w:rPr>
      </w:pPr>
      <w:bookmarkStart w:id="21" w:name="_Toc6071"/>
      <w:r>
        <w:rPr>
          <w:rFonts w:ascii="仿宋" w:eastAsia="仿宋" w:hAnsi="仿宋" w:cs="仿宋" w:hint="eastAsia"/>
          <w:sz w:val="28"/>
          <w:lang w:eastAsia="zh-CN"/>
        </w:rPr>
        <w:t>(三)、设备选型方案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为确保硅项目的高效生产和技术实施，我们制定了一套精心设计的设备选型方案，以满足硅项目生产、质量和环保的要求。该方案的主要特点如下：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https://d.book118.com/668134110050006025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263017"/>
    <w:rsid w:val="302630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8134110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2024-01-10T05:58:00Z</dcterms:created>
  <dcterms:modified xsi:type="dcterms:W3CDTF">2024-01-10T05:58:35Z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5137EA638EE545C587714B97B6151291_11</vt:lpwstr>
  </property>
  <property fmtid="{D5CDD505-2E9C-101B-9397-08002B2CF9AE}" pid="3" name="KSOProductBuildVer">
    <vt:lpwstr>2052-12.1.0.16120</vt:lpwstr>
  </property>
</Properties>
</file>