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固废处理设备项目计划设计方案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5" w:history="1">
        <w:r>
          <w:rPr>
            <w:rFonts w:ascii="仿宋" w:eastAsia="仿宋" w:hAnsi="仿宋" w:cs="仿宋" w:hint="eastAsia"/>
            <w:lang w:eastAsia="zh-CN"/>
          </w:rPr>
          <w:t>概论</w:t>
        </w:r>
        <w:r>
          <w:tab/>
        </w:r>
        <w:r>
          <w:fldChar w:fldCharType="begin"/>
        </w:r>
        <w:r>
          <w:instrText xml:space="preserve"> PAGEREF _Toc15865 \h </w:instrText>
        </w:r>
        <w:r>
          <w:fldChar w:fldCharType="separate"/>
        </w:r>
        <w:r>
          <w:t>3</w:t>
        </w:r>
        <w:r>
          <w:fldChar w:fldCharType="end"/>
        </w:r>
      </w:hyperlink>
    </w:p>
    <w:p>
      <w:pPr>
        <w:pStyle w:val="TOC1"/>
        <w:tabs>
          <w:tab w:val="right" w:leader="dot" w:pos="8306"/>
        </w:tabs>
      </w:pPr>
      <w:hyperlink w:anchor="_Toc6239" w:history="1">
        <w:r>
          <w:rPr>
            <w:rFonts w:ascii="仿宋" w:eastAsia="仿宋" w:hAnsi="仿宋" w:cs="仿宋" w:hint="eastAsia"/>
            <w:lang w:eastAsia="zh-CN"/>
          </w:rPr>
          <w:t>一、固废处理设备项目绩效评估</w:t>
        </w:r>
        <w:r>
          <w:tab/>
        </w:r>
        <w:r>
          <w:fldChar w:fldCharType="begin"/>
        </w:r>
        <w:r>
          <w:instrText xml:space="preserve"> PAGEREF _Toc6239 \h </w:instrText>
        </w:r>
        <w:r>
          <w:fldChar w:fldCharType="separate"/>
        </w:r>
        <w:r>
          <w:t>3</w:t>
        </w:r>
        <w:r>
          <w:fldChar w:fldCharType="end"/>
        </w:r>
      </w:hyperlink>
    </w:p>
    <w:p>
      <w:pPr>
        <w:pStyle w:val="TOC2"/>
        <w:tabs>
          <w:tab w:val="right" w:leader="dot" w:pos="8306"/>
        </w:tabs>
      </w:pPr>
      <w:hyperlink w:anchor="_Toc17111" w:history="1">
        <w:r>
          <w:rPr>
            <w:rFonts w:ascii="仿宋" w:eastAsia="仿宋" w:hAnsi="仿宋" w:cs="仿宋" w:hint="eastAsia"/>
            <w:lang w:eastAsia="zh-CN"/>
          </w:rPr>
          <w:t>(一)、绩效评估指标</w:t>
        </w:r>
        <w:r>
          <w:tab/>
        </w:r>
        <w:r>
          <w:fldChar w:fldCharType="begin"/>
        </w:r>
        <w:r>
          <w:instrText xml:space="preserve"> PAGEREF _Toc17111 \h </w:instrText>
        </w:r>
        <w:r>
          <w:fldChar w:fldCharType="separate"/>
        </w:r>
        <w:r>
          <w:t>3</w:t>
        </w:r>
        <w:r>
          <w:fldChar w:fldCharType="end"/>
        </w:r>
      </w:hyperlink>
    </w:p>
    <w:p>
      <w:pPr>
        <w:pStyle w:val="TOC2"/>
        <w:tabs>
          <w:tab w:val="right" w:leader="dot" w:pos="8306"/>
        </w:tabs>
      </w:pPr>
      <w:hyperlink w:anchor="_Toc12642" w:history="1">
        <w:r>
          <w:rPr>
            <w:rFonts w:ascii="仿宋" w:eastAsia="仿宋" w:hAnsi="仿宋" w:cs="仿宋" w:hint="eastAsia"/>
            <w:lang w:eastAsia="zh-CN"/>
          </w:rPr>
          <w:t>(二)、绩效评估方法</w:t>
        </w:r>
        <w:r>
          <w:tab/>
        </w:r>
        <w:r>
          <w:fldChar w:fldCharType="begin"/>
        </w:r>
        <w:r>
          <w:instrText xml:space="preserve"> PAGEREF _Toc12642 \h </w:instrText>
        </w:r>
        <w:r>
          <w:fldChar w:fldCharType="separate"/>
        </w:r>
        <w:r>
          <w:t>4</w:t>
        </w:r>
        <w:r>
          <w:fldChar w:fldCharType="end"/>
        </w:r>
      </w:hyperlink>
    </w:p>
    <w:p>
      <w:pPr>
        <w:pStyle w:val="TOC2"/>
        <w:tabs>
          <w:tab w:val="right" w:leader="dot" w:pos="8306"/>
        </w:tabs>
      </w:pPr>
      <w:hyperlink w:anchor="_Toc2844" w:history="1">
        <w:r>
          <w:rPr>
            <w:rFonts w:ascii="仿宋" w:eastAsia="仿宋" w:hAnsi="仿宋" w:cs="仿宋" w:hint="eastAsia"/>
            <w:lang w:eastAsia="zh-CN"/>
          </w:rPr>
          <w:t>(三)、绩效评估周期</w:t>
        </w:r>
        <w:r>
          <w:tab/>
        </w:r>
        <w:r>
          <w:fldChar w:fldCharType="begin"/>
        </w:r>
        <w:r>
          <w:instrText xml:space="preserve"> PAGEREF _Toc2844 \h </w:instrText>
        </w:r>
        <w:r>
          <w:fldChar w:fldCharType="separate"/>
        </w:r>
        <w:r>
          <w:t>5</w:t>
        </w:r>
        <w:r>
          <w:fldChar w:fldCharType="end"/>
        </w:r>
      </w:hyperlink>
    </w:p>
    <w:p>
      <w:pPr>
        <w:pStyle w:val="TOC1"/>
        <w:tabs>
          <w:tab w:val="right" w:leader="dot" w:pos="8306"/>
        </w:tabs>
      </w:pPr>
      <w:hyperlink w:anchor="_Toc79" w:history="1">
        <w:r>
          <w:rPr>
            <w:rFonts w:ascii="仿宋" w:eastAsia="仿宋" w:hAnsi="仿宋" w:cs="仿宋" w:hint="eastAsia"/>
            <w:lang w:eastAsia="zh-CN"/>
          </w:rPr>
          <w:t>二、固废处理设备项目文档管理</w:t>
        </w:r>
        <w:r>
          <w:tab/>
        </w:r>
        <w:r>
          <w:fldChar w:fldCharType="begin"/>
        </w:r>
        <w:r>
          <w:instrText xml:space="preserve"> PAGEREF _Toc79 \h </w:instrText>
        </w:r>
        <w:r>
          <w:fldChar w:fldCharType="separate"/>
        </w:r>
        <w:r>
          <w:t>6</w:t>
        </w:r>
        <w:r>
          <w:fldChar w:fldCharType="end"/>
        </w:r>
      </w:hyperlink>
    </w:p>
    <w:p>
      <w:pPr>
        <w:pStyle w:val="TOC2"/>
        <w:tabs>
          <w:tab w:val="right" w:leader="dot" w:pos="8306"/>
        </w:tabs>
      </w:pPr>
      <w:hyperlink w:anchor="_Toc575" w:history="1">
        <w:r>
          <w:rPr>
            <w:rFonts w:ascii="仿宋" w:eastAsia="仿宋" w:hAnsi="仿宋" w:cs="仿宋" w:hint="eastAsia"/>
            <w:lang w:eastAsia="zh-CN"/>
          </w:rPr>
          <w:t>(一)、文档编制与审查</w:t>
        </w:r>
        <w:r>
          <w:tab/>
        </w:r>
        <w:r>
          <w:fldChar w:fldCharType="begin"/>
        </w:r>
        <w:r>
          <w:instrText xml:space="preserve"> PAGEREF _Toc575 \h </w:instrText>
        </w:r>
        <w:r>
          <w:fldChar w:fldCharType="separate"/>
        </w:r>
        <w:r>
          <w:t>6</w:t>
        </w:r>
        <w:r>
          <w:fldChar w:fldCharType="end"/>
        </w:r>
      </w:hyperlink>
    </w:p>
    <w:p>
      <w:pPr>
        <w:pStyle w:val="TOC2"/>
        <w:tabs>
          <w:tab w:val="right" w:leader="dot" w:pos="8306"/>
        </w:tabs>
      </w:pPr>
      <w:hyperlink w:anchor="_Toc24005" w:history="1">
        <w:r>
          <w:rPr>
            <w:rFonts w:ascii="仿宋" w:eastAsia="仿宋" w:hAnsi="仿宋" w:cs="仿宋" w:hint="eastAsia"/>
            <w:lang w:eastAsia="zh-CN"/>
          </w:rPr>
          <w:t>(二)、文档发布与分发</w:t>
        </w:r>
        <w:r>
          <w:tab/>
        </w:r>
        <w:r>
          <w:fldChar w:fldCharType="begin"/>
        </w:r>
        <w:r>
          <w:instrText xml:space="preserve"> PAGEREF _Toc24005 \h </w:instrText>
        </w:r>
        <w:r>
          <w:fldChar w:fldCharType="separate"/>
        </w:r>
        <w:r>
          <w:t>8</w:t>
        </w:r>
        <w:r>
          <w:fldChar w:fldCharType="end"/>
        </w:r>
      </w:hyperlink>
    </w:p>
    <w:p>
      <w:pPr>
        <w:pStyle w:val="TOC2"/>
        <w:tabs>
          <w:tab w:val="right" w:leader="dot" w:pos="8306"/>
        </w:tabs>
      </w:pPr>
      <w:hyperlink w:anchor="_Toc21857" w:history="1">
        <w:r>
          <w:rPr>
            <w:rFonts w:ascii="仿宋" w:eastAsia="仿宋" w:hAnsi="仿宋" w:cs="仿宋" w:hint="eastAsia"/>
            <w:lang w:eastAsia="zh-CN"/>
          </w:rPr>
          <w:t>(三)、文档存档与归档</w:t>
        </w:r>
        <w:r>
          <w:tab/>
        </w:r>
        <w:r>
          <w:fldChar w:fldCharType="begin"/>
        </w:r>
        <w:r>
          <w:instrText xml:space="preserve"> PAGEREF _Toc21857 \h </w:instrText>
        </w:r>
        <w:r>
          <w:fldChar w:fldCharType="separate"/>
        </w:r>
        <w:r>
          <w:t>8</w:t>
        </w:r>
        <w:r>
          <w:fldChar w:fldCharType="end"/>
        </w:r>
      </w:hyperlink>
    </w:p>
    <w:p>
      <w:pPr>
        <w:pStyle w:val="TOC1"/>
        <w:tabs>
          <w:tab w:val="right" w:leader="dot" w:pos="8306"/>
        </w:tabs>
      </w:pPr>
      <w:hyperlink w:anchor="_Toc1393" w:history="1">
        <w:r>
          <w:rPr>
            <w:rFonts w:ascii="仿宋" w:eastAsia="仿宋" w:hAnsi="仿宋" w:cs="仿宋" w:hint="eastAsia"/>
            <w:lang w:eastAsia="zh-CN"/>
          </w:rPr>
          <w:t>三、工艺说明</w:t>
        </w:r>
        <w:r>
          <w:tab/>
        </w:r>
        <w:r>
          <w:fldChar w:fldCharType="begin"/>
        </w:r>
        <w:r>
          <w:instrText xml:space="preserve"> PAGEREF _Toc1393 \h </w:instrText>
        </w:r>
        <w:r>
          <w:fldChar w:fldCharType="separate"/>
        </w:r>
        <w:r>
          <w:t>10</w:t>
        </w:r>
        <w:r>
          <w:fldChar w:fldCharType="end"/>
        </w:r>
      </w:hyperlink>
    </w:p>
    <w:p>
      <w:pPr>
        <w:pStyle w:val="TOC2"/>
        <w:tabs>
          <w:tab w:val="right" w:leader="dot" w:pos="8306"/>
        </w:tabs>
      </w:pPr>
      <w:hyperlink w:anchor="_Toc20550" w:history="1">
        <w:r>
          <w:rPr>
            <w:rFonts w:ascii="仿宋" w:eastAsia="仿宋" w:hAnsi="仿宋" w:cs="仿宋" w:hint="eastAsia"/>
            <w:lang w:eastAsia="zh-CN"/>
          </w:rPr>
          <w:t>(一)、技术管理特点</w:t>
        </w:r>
        <w:r>
          <w:tab/>
        </w:r>
        <w:r>
          <w:fldChar w:fldCharType="begin"/>
        </w:r>
        <w:r>
          <w:instrText xml:space="preserve"> PAGEREF _Toc20550 \h </w:instrText>
        </w:r>
        <w:r>
          <w:fldChar w:fldCharType="separate"/>
        </w:r>
        <w:r>
          <w:t>10</w:t>
        </w:r>
        <w:r>
          <w:fldChar w:fldCharType="end"/>
        </w:r>
      </w:hyperlink>
    </w:p>
    <w:p>
      <w:pPr>
        <w:pStyle w:val="TOC2"/>
        <w:tabs>
          <w:tab w:val="right" w:leader="dot" w:pos="8306"/>
        </w:tabs>
      </w:pPr>
      <w:hyperlink w:anchor="_Toc16301" w:history="1">
        <w:r>
          <w:rPr>
            <w:rFonts w:ascii="仿宋" w:eastAsia="仿宋" w:hAnsi="仿宋" w:cs="仿宋" w:hint="eastAsia"/>
            <w:lang w:eastAsia="zh-CN"/>
          </w:rPr>
          <w:t>(二)、固废处理设备项目工艺技术设计方案</w:t>
        </w:r>
        <w:r>
          <w:tab/>
        </w:r>
        <w:r>
          <w:fldChar w:fldCharType="begin"/>
        </w:r>
        <w:r>
          <w:instrText xml:space="preserve"> PAGEREF _Toc16301 \h </w:instrText>
        </w:r>
        <w:r>
          <w:fldChar w:fldCharType="separate"/>
        </w:r>
        <w:r>
          <w:t>11</w:t>
        </w:r>
        <w:r>
          <w:fldChar w:fldCharType="end"/>
        </w:r>
      </w:hyperlink>
    </w:p>
    <w:p>
      <w:pPr>
        <w:pStyle w:val="TOC2"/>
        <w:tabs>
          <w:tab w:val="right" w:leader="dot" w:pos="8306"/>
        </w:tabs>
      </w:pPr>
      <w:hyperlink w:anchor="_Toc7927" w:history="1">
        <w:r>
          <w:rPr>
            <w:rFonts w:ascii="仿宋" w:eastAsia="仿宋" w:hAnsi="仿宋" w:cs="仿宋" w:hint="eastAsia"/>
            <w:lang w:eastAsia="zh-CN"/>
          </w:rPr>
          <w:t>(三)、设备选型方案</w:t>
        </w:r>
        <w:r>
          <w:tab/>
        </w:r>
        <w:r>
          <w:fldChar w:fldCharType="begin"/>
        </w:r>
        <w:r>
          <w:instrText xml:space="preserve"> PAGEREF _Toc7927 \h </w:instrText>
        </w:r>
        <w:r>
          <w:fldChar w:fldCharType="separate"/>
        </w:r>
        <w:r>
          <w:t>12</w:t>
        </w:r>
        <w:r>
          <w:fldChar w:fldCharType="end"/>
        </w:r>
      </w:hyperlink>
    </w:p>
    <w:p>
      <w:pPr>
        <w:pStyle w:val="TOC1"/>
        <w:tabs>
          <w:tab w:val="right" w:leader="dot" w:pos="8306"/>
        </w:tabs>
      </w:pPr>
      <w:hyperlink w:anchor="_Toc24844" w:history="1">
        <w:r>
          <w:rPr>
            <w:rFonts w:ascii="仿宋" w:eastAsia="仿宋" w:hAnsi="仿宋" w:cs="仿宋" w:hint="eastAsia"/>
            <w:lang w:eastAsia="zh-CN"/>
          </w:rPr>
          <w:t>四、固废处理设备项目概论</w:t>
        </w:r>
        <w:r>
          <w:tab/>
        </w:r>
        <w:r>
          <w:fldChar w:fldCharType="begin"/>
        </w:r>
        <w:r>
          <w:instrText xml:space="preserve"> PAGEREF _Toc24844 \h </w:instrText>
        </w:r>
        <w:r>
          <w:fldChar w:fldCharType="separate"/>
        </w:r>
        <w:r>
          <w:t>13</w:t>
        </w:r>
        <w:r>
          <w:fldChar w:fldCharType="end"/>
        </w:r>
      </w:hyperlink>
    </w:p>
    <w:p>
      <w:pPr>
        <w:pStyle w:val="TOC2"/>
        <w:tabs>
          <w:tab w:val="right" w:leader="dot" w:pos="8306"/>
        </w:tabs>
      </w:pPr>
      <w:hyperlink w:anchor="_Toc423" w:history="1">
        <w:r>
          <w:rPr>
            <w:rFonts w:ascii="仿宋" w:eastAsia="仿宋" w:hAnsi="仿宋" w:cs="仿宋" w:hint="eastAsia"/>
            <w:lang w:eastAsia="zh-CN"/>
          </w:rPr>
          <w:t>(一)、固废处理设备项目概况</w:t>
        </w:r>
        <w:r>
          <w:tab/>
        </w:r>
        <w:r>
          <w:fldChar w:fldCharType="begin"/>
        </w:r>
        <w:r>
          <w:instrText xml:space="preserve"> PAGEREF _Toc423 \h </w:instrText>
        </w:r>
        <w:r>
          <w:fldChar w:fldCharType="separate"/>
        </w:r>
        <w:r>
          <w:t>13</w:t>
        </w:r>
        <w:r>
          <w:fldChar w:fldCharType="end"/>
        </w:r>
      </w:hyperlink>
    </w:p>
    <w:p>
      <w:pPr>
        <w:pStyle w:val="TOC2"/>
        <w:tabs>
          <w:tab w:val="right" w:leader="dot" w:pos="8306"/>
        </w:tabs>
      </w:pPr>
      <w:hyperlink w:anchor="_Toc5943" w:history="1">
        <w:r>
          <w:rPr>
            <w:rFonts w:ascii="仿宋" w:eastAsia="仿宋" w:hAnsi="仿宋" w:cs="仿宋" w:hint="eastAsia"/>
            <w:lang w:eastAsia="zh-CN"/>
          </w:rPr>
          <w:t>(二)、固废处理设备项目目标</w:t>
        </w:r>
        <w:r>
          <w:tab/>
        </w:r>
        <w:r>
          <w:fldChar w:fldCharType="begin"/>
        </w:r>
        <w:r>
          <w:instrText xml:space="preserve"> PAGEREF _Toc5943 \h </w:instrText>
        </w:r>
        <w:r>
          <w:fldChar w:fldCharType="separate"/>
        </w:r>
        <w:r>
          <w:t>16</w:t>
        </w:r>
        <w:r>
          <w:fldChar w:fldCharType="end"/>
        </w:r>
      </w:hyperlink>
    </w:p>
    <w:p>
      <w:pPr>
        <w:pStyle w:val="TOC2"/>
        <w:tabs>
          <w:tab w:val="right" w:leader="dot" w:pos="8306"/>
        </w:tabs>
      </w:pPr>
      <w:hyperlink w:anchor="_Toc11410" w:history="1">
        <w:r>
          <w:rPr>
            <w:rFonts w:ascii="仿宋" w:eastAsia="仿宋" w:hAnsi="仿宋" w:cs="仿宋" w:hint="eastAsia"/>
            <w:lang w:eastAsia="zh-CN"/>
          </w:rPr>
          <w:t>(三)、固废处理设备项目提出的理由</w:t>
        </w:r>
        <w:r>
          <w:tab/>
        </w:r>
        <w:r>
          <w:fldChar w:fldCharType="begin"/>
        </w:r>
        <w:r>
          <w:instrText xml:space="preserve"> PAGEREF _Toc11410 \h </w:instrText>
        </w:r>
        <w:r>
          <w:fldChar w:fldCharType="separate"/>
        </w:r>
        <w:r>
          <w:t>17</w:t>
        </w:r>
        <w:r>
          <w:fldChar w:fldCharType="end"/>
        </w:r>
      </w:hyperlink>
    </w:p>
    <w:p>
      <w:pPr>
        <w:pStyle w:val="TOC2"/>
        <w:tabs>
          <w:tab w:val="right" w:leader="dot" w:pos="8306"/>
        </w:tabs>
      </w:pPr>
      <w:hyperlink w:anchor="_Toc30157" w:history="1">
        <w:r>
          <w:rPr>
            <w:rFonts w:ascii="仿宋" w:eastAsia="仿宋" w:hAnsi="仿宋" w:cs="仿宋" w:hint="eastAsia"/>
            <w:lang w:eastAsia="zh-CN"/>
          </w:rPr>
          <w:t>(四)、固废处理设备项目意义</w:t>
        </w:r>
        <w:r>
          <w:tab/>
        </w:r>
        <w:r>
          <w:fldChar w:fldCharType="begin"/>
        </w:r>
        <w:r>
          <w:instrText xml:space="preserve"> PAGEREF _Toc30157 \h </w:instrText>
        </w:r>
        <w:r>
          <w:fldChar w:fldCharType="separate"/>
        </w:r>
        <w:r>
          <w:t>18</w:t>
        </w:r>
        <w:r>
          <w:fldChar w:fldCharType="end"/>
        </w:r>
      </w:hyperlink>
    </w:p>
    <w:p>
      <w:pPr>
        <w:pStyle w:val="TOC2"/>
        <w:tabs>
          <w:tab w:val="right" w:leader="dot" w:pos="8306"/>
        </w:tabs>
      </w:pPr>
      <w:hyperlink w:anchor="_Toc7143" w:history="1">
        <w:r>
          <w:rPr>
            <w:rFonts w:ascii="仿宋" w:eastAsia="仿宋" w:hAnsi="仿宋" w:cs="仿宋" w:hint="eastAsia"/>
            <w:lang w:eastAsia="zh-CN"/>
          </w:rPr>
          <w:t>(五)、固废处理设备项目背景</w:t>
        </w:r>
        <w:r>
          <w:tab/>
        </w:r>
        <w:r>
          <w:fldChar w:fldCharType="begin"/>
        </w:r>
        <w:r>
          <w:instrText xml:space="preserve"> PAGEREF _Toc7143 \h </w:instrText>
        </w:r>
        <w:r>
          <w:fldChar w:fldCharType="separate"/>
        </w:r>
        <w:r>
          <w:t>19</w:t>
        </w:r>
        <w:r>
          <w:fldChar w:fldCharType="end"/>
        </w:r>
      </w:hyperlink>
    </w:p>
    <w:p>
      <w:pPr>
        <w:pStyle w:val="TOC1"/>
        <w:tabs>
          <w:tab w:val="right" w:leader="dot" w:pos="8306"/>
        </w:tabs>
      </w:pPr>
      <w:hyperlink w:anchor="_Toc2851" w:history="1">
        <w:r>
          <w:rPr>
            <w:rFonts w:ascii="仿宋" w:eastAsia="仿宋" w:hAnsi="仿宋" w:cs="仿宋" w:hint="eastAsia"/>
            <w:lang w:eastAsia="zh-CN"/>
          </w:rPr>
          <w:t>五、固废处理设备项目选址可行性分析</w:t>
        </w:r>
        <w:r>
          <w:tab/>
        </w:r>
        <w:r>
          <w:fldChar w:fldCharType="begin"/>
        </w:r>
        <w:r>
          <w:instrText xml:space="preserve"> PAGEREF _Toc2851 \h </w:instrText>
        </w:r>
        <w:r>
          <w:fldChar w:fldCharType="separate"/>
        </w:r>
        <w:r>
          <w:t>20</w:t>
        </w:r>
        <w:r>
          <w:fldChar w:fldCharType="end"/>
        </w:r>
      </w:hyperlink>
    </w:p>
    <w:p>
      <w:pPr>
        <w:pStyle w:val="TOC2"/>
        <w:tabs>
          <w:tab w:val="right" w:leader="dot" w:pos="8306"/>
        </w:tabs>
      </w:pPr>
      <w:hyperlink w:anchor="_Toc9221" w:history="1">
        <w:r>
          <w:rPr>
            <w:rFonts w:ascii="仿宋" w:eastAsia="仿宋" w:hAnsi="仿宋" w:cs="仿宋" w:hint="eastAsia"/>
            <w:lang w:eastAsia="zh-CN"/>
          </w:rPr>
          <w:t>(一)、固废处理设备项目选址</w:t>
        </w:r>
        <w:r>
          <w:tab/>
        </w:r>
        <w:r>
          <w:fldChar w:fldCharType="begin"/>
        </w:r>
        <w:r>
          <w:instrText xml:space="preserve"> PAGEREF _Toc9221 \h </w:instrText>
        </w:r>
        <w:r>
          <w:fldChar w:fldCharType="separate"/>
        </w:r>
        <w:r>
          <w:t>20</w:t>
        </w:r>
        <w:r>
          <w:fldChar w:fldCharType="end"/>
        </w:r>
      </w:hyperlink>
    </w:p>
    <w:p>
      <w:pPr>
        <w:pStyle w:val="TOC2"/>
        <w:tabs>
          <w:tab w:val="right" w:leader="dot" w:pos="8306"/>
        </w:tabs>
      </w:pPr>
      <w:hyperlink w:anchor="_Toc17424" w:history="1">
        <w:r>
          <w:rPr>
            <w:rFonts w:ascii="仿宋" w:eastAsia="仿宋" w:hAnsi="仿宋" w:cs="仿宋" w:hint="eastAsia"/>
            <w:lang w:eastAsia="zh-CN"/>
          </w:rPr>
          <w:t>(二)、用地控制指标</w:t>
        </w:r>
        <w:r>
          <w:tab/>
        </w:r>
        <w:r>
          <w:fldChar w:fldCharType="begin"/>
        </w:r>
        <w:r>
          <w:instrText xml:space="preserve"> PAGEREF _Toc17424 \h </w:instrText>
        </w:r>
        <w:r>
          <w:fldChar w:fldCharType="separate"/>
        </w:r>
        <w:r>
          <w:t>20</w:t>
        </w:r>
        <w:r>
          <w:fldChar w:fldCharType="end"/>
        </w:r>
      </w:hyperlink>
    </w:p>
    <w:p>
      <w:pPr>
        <w:pStyle w:val="TOC2"/>
        <w:tabs>
          <w:tab w:val="right" w:leader="dot" w:pos="8306"/>
        </w:tabs>
      </w:pPr>
      <w:hyperlink w:anchor="_Toc2188" w:history="1">
        <w:r>
          <w:rPr>
            <w:rFonts w:ascii="仿宋" w:eastAsia="仿宋" w:hAnsi="仿宋" w:cs="仿宋" w:hint="eastAsia"/>
            <w:lang w:eastAsia="zh-CN"/>
          </w:rPr>
          <w:t>(三)、节约用地措施</w:t>
        </w:r>
        <w:r>
          <w:tab/>
        </w:r>
        <w:r>
          <w:fldChar w:fldCharType="begin"/>
        </w:r>
        <w:r>
          <w:instrText xml:space="preserve"> PAGEREF _Toc2188 \h </w:instrText>
        </w:r>
        <w:r>
          <w:fldChar w:fldCharType="separate"/>
        </w:r>
        <w:r>
          <w:t>22</w:t>
        </w:r>
        <w:r>
          <w:fldChar w:fldCharType="end"/>
        </w:r>
      </w:hyperlink>
    </w:p>
    <w:p>
      <w:pPr>
        <w:pStyle w:val="TOC2"/>
        <w:tabs>
          <w:tab w:val="right" w:leader="dot" w:pos="8306"/>
        </w:tabs>
      </w:pPr>
      <w:hyperlink w:anchor="_Toc24373" w:history="1">
        <w:r>
          <w:rPr>
            <w:rFonts w:ascii="仿宋" w:eastAsia="仿宋" w:hAnsi="仿宋" w:cs="仿宋" w:hint="eastAsia"/>
            <w:lang w:eastAsia="zh-CN"/>
          </w:rPr>
          <w:t>(四)、总图布置方案</w:t>
        </w:r>
        <w:r>
          <w:tab/>
        </w:r>
        <w:r>
          <w:fldChar w:fldCharType="begin"/>
        </w:r>
        <w:r>
          <w:instrText xml:space="preserve"> PAGEREF _Toc24373 \h </w:instrText>
        </w:r>
        <w:r>
          <w:fldChar w:fldCharType="separate"/>
        </w:r>
        <w:r>
          <w:t>23</w:t>
        </w:r>
        <w:r>
          <w:fldChar w:fldCharType="end"/>
        </w:r>
      </w:hyperlink>
    </w:p>
    <w:p>
      <w:pPr>
        <w:pStyle w:val="TOC2"/>
        <w:tabs>
          <w:tab w:val="right" w:leader="dot" w:pos="8306"/>
        </w:tabs>
      </w:pPr>
      <w:hyperlink w:anchor="_Toc30995" w:history="1">
        <w:r>
          <w:rPr>
            <w:rFonts w:ascii="仿宋" w:eastAsia="仿宋" w:hAnsi="仿宋" w:cs="仿宋" w:hint="eastAsia"/>
            <w:lang w:eastAsia="zh-CN"/>
          </w:rPr>
          <w:t>(五)、选址综合评价</w:t>
        </w:r>
        <w:r>
          <w:tab/>
        </w:r>
        <w:r>
          <w:fldChar w:fldCharType="begin"/>
        </w:r>
        <w:r>
          <w:instrText xml:space="preserve"> PAGEREF _Toc30995 \h </w:instrText>
        </w:r>
        <w:r>
          <w:fldChar w:fldCharType="separate"/>
        </w:r>
        <w:r>
          <w:t>24</w:t>
        </w:r>
        <w:r>
          <w:fldChar w:fldCharType="end"/>
        </w:r>
      </w:hyperlink>
    </w:p>
    <w:p>
      <w:pPr>
        <w:pStyle w:val="TOC1"/>
        <w:tabs>
          <w:tab w:val="right" w:leader="dot" w:pos="8306"/>
        </w:tabs>
      </w:pPr>
      <w:hyperlink w:anchor="_Toc29531" w:history="1">
        <w:r>
          <w:rPr>
            <w:rFonts w:ascii="仿宋" w:eastAsia="仿宋" w:hAnsi="仿宋" w:cs="仿宋" w:hint="eastAsia"/>
            <w:lang w:eastAsia="zh-CN"/>
          </w:rPr>
          <w:t>六、固废处理设备项目建设单位说明</w:t>
        </w:r>
        <w:r>
          <w:tab/>
        </w:r>
        <w:r>
          <w:fldChar w:fldCharType="begin"/>
        </w:r>
        <w:r>
          <w:instrText xml:space="preserve"> PAGEREF _Toc29531 \h </w:instrText>
        </w:r>
        <w:r>
          <w:fldChar w:fldCharType="separate"/>
        </w:r>
        <w:r>
          <w:t>25</w:t>
        </w:r>
        <w:r>
          <w:fldChar w:fldCharType="end"/>
        </w:r>
      </w:hyperlink>
    </w:p>
    <w:p>
      <w:pPr>
        <w:pStyle w:val="TOC2"/>
        <w:tabs>
          <w:tab w:val="right" w:leader="dot" w:pos="8306"/>
        </w:tabs>
      </w:pPr>
      <w:hyperlink w:anchor="_Toc2186" w:history="1">
        <w:r>
          <w:rPr>
            <w:rFonts w:ascii="仿宋" w:eastAsia="仿宋" w:hAnsi="仿宋" w:cs="仿宋" w:hint="eastAsia"/>
            <w:lang w:eastAsia="zh-CN"/>
          </w:rPr>
          <w:t>(一)、固废处理设备项目承办单位基本情况</w:t>
        </w:r>
        <w:r>
          <w:tab/>
        </w:r>
        <w:r>
          <w:fldChar w:fldCharType="begin"/>
        </w:r>
        <w:r>
          <w:instrText xml:space="preserve"> PAGEREF _Toc2186 \h </w:instrText>
        </w:r>
        <w:r>
          <w:fldChar w:fldCharType="separate"/>
        </w:r>
        <w:r>
          <w:t>25</w:t>
        </w:r>
        <w:r>
          <w:fldChar w:fldCharType="end"/>
        </w:r>
      </w:hyperlink>
    </w:p>
    <w:p>
      <w:pPr>
        <w:pStyle w:val="TOC2"/>
        <w:tabs>
          <w:tab w:val="right" w:leader="dot" w:pos="8306"/>
        </w:tabs>
      </w:pPr>
      <w:hyperlink w:anchor="_Toc27098" w:history="1">
        <w:r>
          <w:rPr>
            <w:rFonts w:ascii="仿宋" w:eastAsia="仿宋" w:hAnsi="仿宋" w:cs="仿宋" w:hint="eastAsia"/>
            <w:lang w:eastAsia="zh-CN"/>
          </w:rPr>
          <w:t>(二)、公司经济效益分析</w:t>
        </w:r>
        <w:r>
          <w:tab/>
        </w:r>
        <w:r>
          <w:fldChar w:fldCharType="begin"/>
        </w:r>
        <w:r>
          <w:instrText xml:space="preserve"> PAGEREF _Toc27098 \h </w:instrText>
        </w:r>
        <w:r>
          <w:fldChar w:fldCharType="separate"/>
        </w:r>
        <w:r>
          <w:t>26</w:t>
        </w:r>
        <w:r>
          <w:fldChar w:fldCharType="end"/>
        </w:r>
      </w:hyperlink>
    </w:p>
    <w:p>
      <w:pPr>
        <w:pStyle w:val="TOC1"/>
        <w:tabs>
          <w:tab w:val="right" w:leader="dot" w:pos="8306"/>
        </w:tabs>
      </w:pPr>
      <w:hyperlink w:anchor="_Toc7298" w:history="1">
        <w:r>
          <w:rPr>
            <w:rFonts w:ascii="仿宋" w:eastAsia="仿宋" w:hAnsi="仿宋" w:cs="仿宋" w:hint="eastAsia"/>
            <w:lang w:eastAsia="zh-CN"/>
          </w:rPr>
          <w:t>七、固废处理设备项目环境影响分析</w:t>
        </w:r>
        <w:r>
          <w:tab/>
        </w:r>
        <w:r>
          <w:fldChar w:fldCharType="begin"/>
        </w:r>
        <w:r>
          <w:instrText xml:space="preserve"> PAGEREF _Toc7298 \h </w:instrText>
        </w:r>
        <w:r>
          <w:fldChar w:fldCharType="separate"/>
        </w:r>
        <w:r>
          <w:t>27</w:t>
        </w:r>
        <w:r>
          <w:fldChar w:fldCharType="end"/>
        </w:r>
      </w:hyperlink>
    </w:p>
    <w:p>
      <w:pPr>
        <w:pStyle w:val="TOC2"/>
        <w:tabs>
          <w:tab w:val="right" w:leader="dot" w:pos="8306"/>
        </w:tabs>
      </w:pPr>
      <w:hyperlink w:anchor="_Toc5419" w:history="1">
        <w:r>
          <w:rPr>
            <w:rFonts w:ascii="仿宋" w:eastAsia="仿宋" w:hAnsi="仿宋" w:cs="仿宋" w:hint="eastAsia"/>
            <w:lang w:eastAsia="zh-CN"/>
          </w:rPr>
          <w:t>(一)、建设区域环境质量现状</w:t>
        </w:r>
        <w:r>
          <w:tab/>
        </w:r>
        <w:r>
          <w:fldChar w:fldCharType="begin"/>
        </w:r>
        <w:r>
          <w:instrText xml:space="preserve"> PAGEREF _Toc5419 \h </w:instrText>
        </w:r>
        <w:r>
          <w:fldChar w:fldCharType="separate"/>
        </w:r>
        <w:r>
          <w:t>27</w:t>
        </w:r>
        <w:r>
          <w:fldChar w:fldCharType="end"/>
        </w:r>
      </w:hyperlink>
    </w:p>
    <w:p>
      <w:pPr>
        <w:pStyle w:val="TOC2"/>
        <w:tabs>
          <w:tab w:val="right" w:leader="dot" w:pos="8306"/>
        </w:tabs>
      </w:pPr>
      <w:hyperlink w:anchor="_Toc31742" w:history="1">
        <w:r>
          <w:rPr>
            <w:rFonts w:ascii="仿宋" w:eastAsia="仿宋" w:hAnsi="仿宋" w:cs="仿宋" w:hint="eastAsia"/>
            <w:lang w:eastAsia="zh-CN"/>
          </w:rPr>
          <w:t>(二)、建设期环境保护</w:t>
        </w:r>
        <w:r>
          <w:tab/>
        </w:r>
        <w:r>
          <w:fldChar w:fldCharType="begin"/>
        </w:r>
        <w:r>
          <w:instrText xml:space="preserve"> PAGEREF _Toc31742 \h </w:instrText>
        </w:r>
        <w:r>
          <w:fldChar w:fldCharType="separate"/>
        </w:r>
        <w:r>
          <w:t>28</w:t>
        </w:r>
        <w:r>
          <w:fldChar w:fldCharType="end"/>
        </w:r>
      </w:hyperlink>
    </w:p>
    <w:p>
      <w:pPr>
        <w:pStyle w:val="TOC2"/>
        <w:tabs>
          <w:tab w:val="right" w:leader="dot" w:pos="8306"/>
        </w:tabs>
      </w:pPr>
      <w:hyperlink w:anchor="_Toc3343" w:history="1">
        <w:r>
          <w:rPr>
            <w:rFonts w:ascii="仿宋" w:eastAsia="仿宋" w:hAnsi="仿宋" w:cs="仿宋" w:hint="eastAsia"/>
            <w:lang w:eastAsia="zh-CN"/>
          </w:rPr>
          <w:t>(三)、运营期环境保护</w:t>
        </w:r>
        <w:r>
          <w:tab/>
        </w:r>
        <w:r>
          <w:fldChar w:fldCharType="begin"/>
        </w:r>
        <w:r>
          <w:instrText xml:space="preserve"> PAGEREF _Toc3343 \h </w:instrText>
        </w:r>
        <w:r>
          <w:fldChar w:fldCharType="separate"/>
        </w:r>
        <w:r>
          <w:t>30</w:t>
        </w:r>
        <w:r>
          <w:fldChar w:fldCharType="end"/>
        </w:r>
      </w:hyperlink>
    </w:p>
    <w:p>
      <w:pPr>
        <w:pStyle w:val="TOC2"/>
        <w:tabs>
          <w:tab w:val="right" w:leader="dot" w:pos="8306"/>
        </w:tabs>
      </w:pPr>
      <w:hyperlink w:anchor="_Toc8562" w:history="1">
        <w:r>
          <w:rPr>
            <w:rFonts w:ascii="仿宋" w:eastAsia="仿宋" w:hAnsi="仿宋" w:cs="仿宋" w:hint="eastAsia"/>
            <w:lang w:eastAsia="zh-CN"/>
          </w:rPr>
          <w:t>(四)、固废处理设备项目建设对区域经济的影响</w:t>
        </w:r>
        <w:r>
          <w:tab/>
        </w:r>
        <w:r>
          <w:fldChar w:fldCharType="begin"/>
        </w:r>
        <w:r>
          <w:instrText xml:space="preserve"> PAGEREF _Toc8562 \h </w:instrText>
        </w:r>
        <w:r>
          <w:fldChar w:fldCharType="separate"/>
        </w:r>
        <w:r>
          <w:t>31</w:t>
        </w:r>
        <w:r>
          <w:fldChar w:fldCharType="end"/>
        </w:r>
      </w:hyperlink>
    </w:p>
    <w:p>
      <w:pPr>
        <w:pStyle w:val="TOC2"/>
        <w:tabs>
          <w:tab w:val="right" w:leader="dot" w:pos="8306"/>
        </w:tabs>
      </w:pPr>
      <w:hyperlink w:anchor="_Toc1268" w:history="1">
        <w:r>
          <w:rPr>
            <w:rFonts w:ascii="仿宋" w:eastAsia="仿宋" w:hAnsi="仿宋" w:cs="仿宋" w:hint="eastAsia"/>
            <w:lang w:eastAsia="zh-CN"/>
          </w:rPr>
          <w:t>(五)、废弃物处理</w:t>
        </w:r>
        <w:r>
          <w:tab/>
        </w:r>
        <w:r>
          <w:fldChar w:fldCharType="begin"/>
        </w:r>
        <w:r>
          <w:instrText xml:space="preserve"> PAGEREF _Toc1268 \h </w:instrText>
        </w:r>
        <w:r>
          <w:fldChar w:fldCharType="separate"/>
        </w:r>
        <w:r>
          <w:t>33</w:t>
        </w:r>
        <w:r>
          <w:fldChar w:fldCharType="end"/>
        </w:r>
      </w:hyperlink>
    </w:p>
    <w:p>
      <w:pPr>
        <w:pStyle w:val="TOC2"/>
        <w:tabs>
          <w:tab w:val="right" w:leader="dot" w:pos="8306"/>
        </w:tabs>
      </w:pPr>
      <w:hyperlink w:anchor="_Toc21022" w:history="1">
        <w:r>
          <w:rPr>
            <w:rFonts w:ascii="仿宋" w:eastAsia="仿宋" w:hAnsi="仿宋" w:cs="仿宋" w:hint="eastAsia"/>
            <w:lang w:eastAsia="zh-CN"/>
          </w:rPr>
          <w:t>(六)、特殊环境影响分析</w:t>
        </w:r>
        <w:r>
          <w:tab/>
        </w:r>
        <w:r>
          <w:fldChar w:fldCharType="begin"/>
        </w:r>
        <w:r>
          <w:instrText xml:space="preserve"> PAGEREF _Toc21022 \h </w:instrText>
        </w:r>
        <w:r>
          <w:fldChar w:fldCharType="separate"/>
        </w:r>
        <w:r>
          <w:t>34</w:t>
        </w:r>
        <w:r>
          <w:fldChar w:fldCharType="end"/>
        </w:r>
      </w:hyperlink>
    </w:p>
    <w:p>
      <w:pPr>
        <w:pStyle w:val="TOC2"/>
        <w:tabs>
          <w:tab w:val="right" w:leader="dot" w:pos="8306"/>
        </w:tabs>
      </w:pPr>
      <w:hyperlink w:anchor="_Toc13951" w:history="1">
        <w:r>
          <w:rPr>
            <w:rFonts w:ascii="仿宋" w:eastAsia="仿宋" w:hAnsi="仿宋" w:cs="仿宋" w:hint="eastAsia"/>
            <w:lang w:eastAsia="zh-CN"/>
          </w:rPr>
          <w:t>(七)、清洁生产</w:t>
        </w:r>
        <w:r>
          <w:tab/>
        </w:r>
        <w:r>
          <w:fldChar w:fldCharType="begin"/>
        </w:r>
        <w:r>
          <w:instrText xml:space="preserve"> PAGEREF _Toc13951 \h </w:instrText>
        </w:r>
        <w:r>
          <w:fldChar w:fldCharType="separate"/>
        </w:r>
        <w:r>
          <w:t>35</w:t>
        </w:r>
        <w:r>
          <w:fldChar w:fldCharType="end"/>
        </w:r>
      </w:hyperlink>
    </w:p>
    <w:p>
      <w:pPr>
        <w:pStyle w:val="TOC2"/>
        <w:tabs>
          <w:tab w:val="right" w:leader="dot" w:pos="8306"/>
        </w:tabs>
      </w:pPr>
      <w:hyperlink w:anchor="_Toc19693" w:history="1">
        <w:r>
          <w:rPr>
            <w:rFonts w:ascii="仿宋" w:eastAsia="仿宋" w:hAnsi="仿宋" w:cs="仿宋" w:hint="eastAsia"/>
            <w:lang w:eastAsia="zh-CN"/>
          </w:rPr>
          <w:t>(八)、环境保护综合评价</w:t>
        </w:r>
        <w:r>
          <w:tab/>
        </w:r>
        <w:r>
          <w:fldChar w:fldCharType="begin"/>
        </w:r>
        <w:r>
          <w:instrText xml:space="preserve"> PAGEREF _Toc19693 \h </w:instrText>
        </w:r>
        <w:r>
          <w:fldChar w:fldCharType="separate"/>
        </w:r>
        <w:r>
          <w:t>37</w:t>
        </w:r>
        <w:r>
          <w:fldChar w:fldCharType="end"/>
        </w:r>
      </w:hyperlink>
    </w:p>
    <w:p>
      <w:pPr>
        <w:pStyle w:val="TOC1"/>
        <w:tabs>
          <w:tab w:val="right" w:leader="dot" w:pos="8306"/>
        </w:tabs>
      </w:pPr>
      <w:hyperlink w:anchor="_Toc2403" w:history="1">
        <w:r>
          <w:rPr>
            <w:rFonts w:ascii="仿宋" w:eastAsia="仿宋" w:hAnsi="仿宋" w:cs="仿宋" w:hint="eastAsia"/>
            <w:lang w:eastAsia="zh-CN"/>
          </w:rPr>
          <w:t>八、固废处理设备项目财务管理</w:t>
        </w:r>
        <w:r>
          <w:tab/>
        </w:r>
        <w:r>
          <w:fldChar w:fldCharType="begin"/>
        </w:r>
        <w:r>
          <w:instrText xml:space="preserve"> PAGEREF _Toc2403 \h </w:instrText>
        </w:r>
        <w:r>
          <w:fldChar w:fldCharType="separate"/>
        </w:r>
        <w:r>
          <w:t>38</w:t>
        </w:r>
        <w:r>
          <w:fldChar w:fldCharType="end"/>
        </w:r>
      </w:hyperlink>
    </w:p>
    <w:p>
      <w:pPr>
        <w:pStyle w:val="TOC2"/>
        <w:tabs>
          <w:tab w:val="right" w:leader="dot" w:pos="8306"/>
        </w:tabs>
      </w:pPr>
      <w:hyperlink w:anchor="_Toc13680" w:history="1">
        <w:r>
          <w:rPr>
            <w:rFonts w:ascii="仿宋" w:eastAsia="仿宋" w:hAnsi="仿宋" w:cs="仿宋" w:hint="eastAsia"/>
            <w:lang w:eastAsia="zh-CN"/>
          </w:rPr>
          <w:t>(一)、资金需求大</w:t>
        </w:r>
        <w:r>
          <w:tab/>
        </w:r>
        <w:r>
          <w:fldChar w:fldCharType="begin"/>
        </w:r>
        <w:r>
          <w:instrText xml:space="preserve"> PAGEREF _Toc13680 \h </w:instrText>
        </w:r>
        <w:r>
          <w:fldChar w:fldCharType="separate"/>
        </w:r>
        <w:r>
          <w:t>38</w:t>
        </w:r>
        <w:r>
          <w:fldChar w:fldCharType="end"/>
        </w:r>
      </w:hyperlink>
    </w:p>
    <w:p>
      <w:pPr>
        <w:pStyle w:val="TOC2"/>
        <w:tabs>
          <w:tab w:val="right" w:leader="dot" w:pos="8306"/>
        </w:tabs>
      </w:pPr>
      <w:hyperlink w:anchor="_Toc10987" w:history="1">
        <w:r>
          <w:rPr>
            <w:rFonts w:ascii="仿宋" w:eastAsia="仿宋" w:hAnsi="仿宋" w:cs="仿宋" w:hint="eastAsia"/>
            <w:lang w:eastAsia="zh-CN"/>
          </w:rPr>
          <w:t>(二)、研发周期长</w:t>
        </w:r>
        <w:r>
          <w:tab/>
        </w:r>
        <w:r>
          <w:fldChar w:fldCharType="begin"/>
        </w:r>
        <w:r>
          <w:instrText xml:space="preserve"> PAGEREF _Toc10987 \h </w:instrText>
        </w:r>
        <w:r>
          <w:fldChar w:fldCharType="separate"/>
        </w:r>
        <w:r>
          <w:t>39</w:t>
        </w:r>
        <w:r>
          <w:fldChar w:fldCharType="end"/>
        </w:r>
      </w:hyperlink>
    </w:p>
    <w:p>
      <w:pPr>
        <w:pStyle w:val="TOC2"/>
        <w:tabs>
          <w:tab w:val="right" w:leader="dot" w:pos="8306"/>
        </w:tabs>
      </w:pPr>
      <w:hyperlink w:anchor="_Toc17343" w:history="1">
        <w:r>
          <w:rPr>
            <w:rFonts w:ascii="仿宋" w:eastAsia="仿宋" w:hAnsi="仿宋" w:cs="仿宋" w:hint="eastAsia"/>
            <w:lang w:eastAsia="zh-CN"/>
          </w:rPr>
          <w:t>(三)、市场风险大</w:t>
        </w:r>
        <w:r>
          <w:tab/>
        </w:r>
        <w:r>
          <w:fldChar w:fldCharType="begin"/>
        </w:r>
        <w:r>
          <w:instrText xml:space="preserve"> PAGEREF _Toc17343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86" w:history="1">
        <w:r>
          <w:rPr>
            <w:rFonts w:ascii="仿宋" w:eastAsia="仿宋" w:hAnsi="仿宋" w:cs="仿宋" w:hint="eastAsia"/>
            <w:lang w:eastAsia="zh-CN"/>
          </w:rPr>
          <w:t>(四)、利润率高</w:t>
        </w:r>
        <w:r>
          <w:tab/>
        </w:r>
        <w:r>
          <w:fldChar w:fldCharType="begin"/>
        </w:r>
        <w:r>
          <w:instrText xml:space="preserve"> PAGEREF _Toc6886 \h </w:instrText>
        </w:r>
        <w:r>
          <w:fldChar w:fldCharType="separate"/>
        </w:r>
        <w:r>
          <w:t>43</w:t>
        </w:r>
        <w:r>
          <w:fldChar w:fldCharType="end"/>
        </w:r>
      </w:hyperlink>
    </w:p>
    <w:p>
      <w:pPr>
        <w:pStyle w:val="TOC1"/>
        <w:tabs>
          <w:tab w:val="right" w:leader="dot" w:pos="8306"/>
        </w:tabs>
      </w:pPr>
      <w:hyperlink w:anchor="_Toc18491" w:history="1">
        <w:r>
          <w:rPr>
            <w:rFonts w:ascii="仿宋" w:eastAsia="仿宋" w:hAnsi="仿宋" w:cs="仿宋" w:hint="eastAsia"/>
            <w:lang w:eastAsia="zh-CN"/>
          </w:rPr>
          <w:t>九、生产安全保护</w:t>
        </w:r>
        <w:r>
          <w:tab/>
        </w:r>
        <w:r>
          <w:fldChar w:fldCharType="begin"/>
        </w:r>
        <w:r>
          <w:instrText xml:space="preserve"> PAGEREF _Toc18491 \h </w:instrText>
        </w:r>
        <w:r>
          <w:fldChar w:fldCharType="separate"/>
        </w:r>
        <w:r>
          <w:t>45</w:t>
        </w:r>
        <w:r>
          <w:fldChar w:fldCharType="end"/>
        </w:r>
      </w:hyperlink>
    </w:p>
    <w:p>
      <w:pPr>
        <w:pStyle w:val="TOC2"/>
        <w:tabs>
          <w:tab w:val="right" w:leader="dot" w:pos="8306"/>
        </w:tabs>
      </w:pPr>
      <w:hyperlink w:anchor="_Toc8399" w:history="1">
        <w:r>
          <w:rPr>
            <w:rFonts w:ascii="仿宋" w:eastAsia="仿宋" w:hAnsi="仿宋" w:cs="仿宋" w:hint="eastAsia"/>
            <w:lang w:eastAsia="zh-CN"/>
          </w:rPr>
          <w:t>(一)、消防安全</w:t>
        </w:r>
        <w:r>
          <w:tab/>
        </w:r>
        <w:r>
          <w:fldChar w:fldCharType="begin"/>
        </w:r>
        <w:r>
          <w:instrText xml:space="preserve"> PAGEREF _Toc8399 \h </w:instrText>
        </w:r>
        <w:r>
          <w:fldChar w:fldCharType="separate"/>
        </w:r>
        <w:r>
          <w:t>45</w:t>
        </w:r>
        <w:r>
          <w:fldChar w:fldCharType="end"/>
        </w:r>
      </w:hyperlink>
    </w:p>
    <w:p>
      <w:pPr>
        <w:pStyle w:val="TOC2"/>
        <w:tabs>
          <w:tab w:val="right" w:leader="dot" w:pos="8306"/>
        </w:tabs>
      </w:pPr>
      <w:hyperlink w:anchor="_Toc19080" w:history="1">
        <w:r>
          <w:rPr>
            <w:rFonts w:ascii="仿宋" w:eastAsia="仿宋" w:hAnsi="仿宋" w:cs="仿宋" w:hint="eastAsia"/>
            <w:lang w:eastAsia="zh-CN"/>
          </w:rPr>
          <w:t>(二)、防火防爆总图布置措施</w:t>
        </w:r>
        <w:r>
          <w:tab/>
        </w:r>
        <w:r>
          <w:fldChar w:fldCharType="begin"/>
        </w:r>
        <w:r>
          <w:instrText xml:space="preserve"> PAGEREF _Toc19080 \h </w:instrText>
        </w:r>
        <w:r>
          <w:fldChar w:fldCharType="separate"/>
        </w:r>
        <w:r>
          <w:t>47</w:t>
        </w:r>
        <w:r>
          <w:fldChar w:fldCharType="end"/>
        </w:r>
      </w:hyperlink>
    </w:p>
    <w:p>
      <w:pPr>
        <w:pStyle w:val="TOC2"/>
        <w:tabs>
          <w:tab w:val="right" w:leader="dot" w:pos="8306"/>
        </w:tabs>
      </w:pPr>
      <w:hyperlink w:anchor="_Toc29550" w:history="1">
        <w:r>
          <w:rPr>
            <w:rFonts w:ascii="仿宋" w:eastAsia="仿宋" w:hAnsi="仿宋" w:cs="仿宋" w:hint="eastAsia"/>
            <w:lang w:eastAsia="zh-CN"/>
          </w:rPr>
          <w:t>(三)、自然灾害防范措施</w:t>
        </w:r>
        <w:r>
          <w:tab/>
        </w:r>
        <w:r>
          <w:fldChar w:fldCharType="begin"/>
        </w:r>
        <w:r>
          <w:instrText xml:space="preserve"> PAGEREF _Toc29550 \h </w:instrText>
        </w:r>
        <w:r>
          <w:fldChar w:fldCharType="separate"/>
        </w:r>
        <w:r>
          <w:t>47</w:t>
        </w:r>
        <w:r>
          <w:fldChar w:fldCharType="end"/>
        </w:r>
      </w:hyperlink>
    </w:p>
    <w:p>
      <w:pPr>
        <w:pStyle w:val="TOC2"/>
        <w:tabs>
          <w:tab w:val="right" w:leader="dot" w:pos="8306"/>
        </w:tabs>
      </w:pPr>
      <w:hyperlink w:anchor="_Toc1340" w:history="1">
        <w:r>
          <w:rPr>
            <w:rFonts w:ascii="仿宋" w:eastAsia="仿宋" w:hAnsi="仿宋" w:cs="仿宋" w:hint="eastAsia"/>
            <w:lang w:eastAsia="zh-CN"/>
          </w:rPr>
          <w:t>(四)、安全色及安全标志使用要求</w:t>
        </w:r>
        <w:r>
          <w:tab/>
        </w:r>
        <w:r>
          <w:fldChar w:fldCharType="begin"/>
        </w:r>
        <w:r>
          <w:instrText xml:space="preserve"> PAGEREF _Toc1340 \h </w:instrText>
        </w:r>
        <w:r>
          <w:fldChar w:fldCharType="separate"/>
        </w:r>
        <w:r>
          <w:t>48</w:t>
        </w:r>
        <w:r>
          <w:fldChar w:fldCharType="end"/>
        </w:r>
      </w:hyperlink>
    </w:p>
    <w:p>
      <w:pPr>
        <w:pStyle w:val="TOC2"/>
        <w:tabs>
          <w:tab w:val="right" w:leader="dot" w:pos="8306"/>
        </w:tabs>
      </w:pPr>
      <w:hyperlink w:anchor="_Toc28227" w:history="1">
        <w:r>
          <w:rPr>
            <w:rFonts w:ascii="仿宋" w:eastAsia="仿宋" w:hAnsi="仿宋" w:cs="仿宋" w:hint="eastAsia"/>
            <w:lang w:eastAsia="zh-CN"/>
          </w:rPr>
          <w:t>(五)、防尘防毒措施</w:t>
        </w:r>
        <w:r>
          <w:tab/>
        </w:r>
        <w:r>
          <w:fldChar w:fldCharType="begin"/>
        </w:r>
        <w:r>
          <w:instrText xml:space="preserve"> PAGEREF _Toc28227 \h </w:instrText>
        </w:r>
        <w:r>
          <w:fldChar w:fldCharType="separate"/>
        </w:r>
        <w:r>
          <w:t>49</w:t>
        </w:r>
        <w:r>
          <w:fldChar w:fldCharType="end"/>
        </w:r>
      </w:hyperlink>
    </w:p>
    <w:p>
      <w:pPr>
        <w:pStyle w:val="TOC2"/>
        <w:tabs>
          <w:tab w:val="right" w:leader="dot" w:pos="8306"/>
        </w:tabs>
      </w:pPr>
      <w:hyperlink w:anchor="_Toc19471" w:history="1">
        <w:r>
          <w:rPr>
            <w:rFonts w:ascii="仿宋" w:eastAsia="仿宋" w:hAnsi="仿宋" w:cs="仿宋" w:hint="eastAsia"/>
            <w:lang w:eastAsia="zh-CN"/>
          </w:rPr>
          <w:t>(六)、防静电、触电防护及防雷措施</w:t>
        </w:r>
        <w:r>
          <w:tab/>
        </w:r>
        <w:r>
          <w:fldChar w:fldCharType="begin"/>
        </w:r>
        <w:r>
          <w:instrText xml:space="preserve"> PAGEREF _Toc19471 \h </w:instrText>
        </w:r>
        <w:r>
          <w:fldChar w:fldCharType="separate"/>
        </w:r>
        <w:r>
          <w:t>50</w:t>
        </w:r>
        <w:r>
          <w:fldChar w:fldCharType="end"/>
        </w:r>
      </w:hyperlink>
    </w:p>
    <w:p>
      <w:pPr>
        <w:pStyle w:val="TOC2"/>
        <w:tabs>
          <w:tab w:val="right" w:leader="dot" w:pos="8306"/>
        </w:tabs>
      </w:pPr>
      <w:hyperlink w:anchor="_Toc19316" w:history="1">
        <w:r>
          <w:rPr>
            <w:rFonts w:ascii="仿宋" w:eastAsia="仿宋" w:hAnsi="仿宋" w:cs="仿宋" w:hint="eastAsia"/>
            <w:lang w:eastAsia="zh-CN"/>
          </w:rPr>
          <w:t>(七)、机械设备安全保障措施</w:t>
        </w:r>
        <w:r>
          <w:tab/>
        </w:r>
        <w:r>
          <w:fldChar w:fldCharType="begin"/>
        </w:r>
        <w:r>
          <w:instrText xml:space="preserve"> PAGEREF _Toc19316 \h </w:instrText>
        </w:r>
        <w:r>
          <w:fldChar w:fldCharType="separate"/>
        </w:r>
        <w:r>
          <w:t>52</w:t>
        </w:r>
        <w:r>
          <w:fldChar w:fldCharType="end"/>
        </w:r>
      </w:hyperlink>
    </w:p>
    <w:p>
      <w:pPr>
        <w:pStyle w:val="TOC1"/>
        <w:tabs>
          <w:tab w:val="right" w:leader="dot" w:pos="8306"/>
        </w:tabs>
      </w:pPr>
      <w:hyperlink w:anchor="_Toc6297" w:history="1">
        <w:r>
          <w:rPr>
            <w:rFonts w:ascii="仿宋" w:eastAsia="仿宋" w:hAnsi="仿宋" w:cs="仿宋" w:hint="eastAsia"/>
            <w:lang w:eastAsia="zh-CN"/>
          </w:rPr>
          <w:t>十、固废处理设备项目技术管理</w:t>
        </w:r>
        <w:r>
          <w:tab/>
        </w:r>
        <w:r>
          <w:fldChar w:fldCharType="begin"/>
        </w:r>
        <w:r>
          <w:instrText xml:space="preserve"> PAGEREF _Toc6297 \h </w:instrText>
        </w:r>
        <w:r>
          <w:fldChar w:fldCharType="separate"/>
        </w:r>
        <w:r>
          <w:t>53</w:t>
        </w:r>
        <w:r>
          <w:fldChar w:fldCharType="end"/>
        </w:r>
      </w:hyperlink>
    </w:p>
    <w:p>
      <w:pPr>
        <w:pStyle w:val="TOC2"/>
        <w:tabs>
          <w:tab w:val="right" w:leader="dot" w:pos="8306"/>
        </w:tabs>
      </w:pPr>
      <w:hyperlink w:anchor="_Toc19999" w:history="1">
        <w:r>
          <w:rPr>
            <w:rFonts w:ascii="仿宋" w:eastAsia="仿宋" w:hAnsi="仿宋" w:cs="仿宋" w:hint="eastAsia"/>
            <w:lang w:eastAsia="zh-CN"/>
          </w:rPr>
          <w:t>(一)、技术方案选用方向</w:t>
        </w:r>
        <w:r>
          <w:tab/>
        </w:r>
        <w:r>
          <w:fldChar w:fldCharType="begin"/>
        </w:r>
        <w:r>
          <w:instrText xml:space="preserve"> PAGEREF _Toc19999 \h </w:instrText>
        </w:r>
        <w:r>
          <w:fldChar w:fldCharType="separate"/>
        </w:r>
        <w:r>
          <w:t>53</w:t>
        </w:r>
        <w:r>
          <w:fldChar w:fldCharType="end"/>
        </w:r>
      </w:hyperlink>
    </w:p>
    <w:p>
      <w:pPr>
        <w:pStyle w:val="TOC2"/>
        <w:tabs>
          <w:tab w:val="right" w:leader="dot" w:pos="8306"/>
        </w:tabs>
      </w:pPr>
      <w:hyperlink w:anchor="_Toc6617" w:history="1">
        <w:r>
          <w:rPr>
            <w:rFonts w:ascii="仿宋" w:eastAsia="仿宋" w:hAnsi="仿宋" w:cs="仿宋" w:hint="eastAsia"/>
            <w:lang w:eastAsia="zh-CN"/>
          </w:rPr>
          <w:t>(二)、工艺技术方案选用原则</w:t>
        </w:r>
        <w:r>
          <w:tab/>
        </w:r>
        <w:r>
          <w:fldChar w:fldCharType="begin"/>
        </w:r>
        <w:r>
          <w:instrText xml:space="preserve"> PAGEREF _Toc6617 \h </w:instrText>
        </w:r>
        <w:r>
          <w:fldChar w:fldCharType="separate"/>
        </w:r>
        <w:r>
          <w:t>55</w:t>
        </w:r>
        <w:r>
          <w:fldChar w:fldCharType="end"/>
        </w:r>
      </w:hyperlink>
    </w:p>
    <w:p>
      <w:pPr>
        <w:pStyle w:val="TOC2"/>
        <w:tabs>
          <w:tab w:val="right" w:leader="dot" w:pos="8306"/>
        </w:tabs>
      </w:pPr>
      <w:hyperlink w:anchor="_Toc26682" w:history="1">
        <w:r>
          <w:rPr>
            <w:rFonts w:ascii="仿宋" w:eastAsia="仿宋" w:hAnsi="仿宋" w:cs="仿宋" w:hint="eastAsia"/>
            <w:lang w:eastAsia="zh-CN"/>
          </w:rPr>
          <w:t>(三)、工艺技术方案要求</w:t>
        </w:r>
        <w:r>
          <w:tab/>
        </w:r>
        <w:r>
          <w:fldChar w:fldCharType="begin"/>
        </w:r>
        <w:r>
          <w:instrText xml:space="preserve"> PAGEREF _Toc26682 \h </w:instrText>
        </w:r>
        <w:r>
          <w:fldChar w:fldCharType="separate"/>
        </w:r>
        <w:r>
          <w:t>57</w:t>
        </w:r>
        <w:r>
          <w:fldChar w:fldCharType="end"/>
        </w:r>
      </w:hyperlink>
    </w:p>
    <w:p>
      <w:pPr>
        <w:pStyle w:val="TOC1"/>
        <w:tabs>
          <w:tab w:val="right" w:leader="dot" w:pos="8306"/>
        </w:tabs>
      </w:pPr>
      <w:hyperlink w:anchor="_Toc17691" w:history="1">
        <w:r>
          <w:rPr>
            <w:rFonts w:ascii="仿宋" w:eastAsia="仿宋" w:hAnsi="仿宋" w:cs="仿宋" w:hint="eastAsia"/>
            <w:lang w:eastAsia="zh-CN"/>
          </w:rPr>
          <w:t>十一、固废处理设备项目风险管理</w:t>
        </w:r>
        <w:r>
          <w:tab/>
        </w:r>
        <w:r>
          <w:fldChar w:fldCharType="begin"/>
        </w:r>
        <w:r>
          <w:instrText xml:space="preserve"> PAGEREF _Toc17691 \h </w:instrText>
        </w:r>
        <w:r>
          <w:fldChar w:fldCharType="separate"/>
        </w:r>
        <w:r>
          <w:t>59</w:t>
        </w:r>
        <w:r>
          <w:fldChar w:fldCharType="end"/>
        </w:r>
      </w:hyperlink>
    </w:p>
    <w:p>
      <w:pPr>
        <w:pStyle w:val="TOC2"/>
        <w:tabs>
          <w:tab w:val="right" w:leader="dot" w:pos="8306"/>
        </w:tabs>
      </w:pPr>
      <w:hyperlink w:anchor="_Toc98" w:history="1">
        <w:r>
          <w:rPr>
            <w:rFonts w:ascii="仿宋" w:eastAsia="仿宋" w:hAnsi="仿宋" w:cs="仿宋" w:hint="eastAsia"/>
            <w:lang w:eastAsia="zh-CN"/>
          </w:rPr>
          <w:t>(一)、风险识别与评估</w:t>
        </w:r>
        <w:r>
          <w:tab/>
        </w:r>
        <w:r>
          <w:fldChar w:fldCharType="begin"/>
        </w:r>
        <w:r>
          <w:instrText xml:space="preserve"> PAGEREF _Toc98 \h </w:instrText>
        </w:r>
        <w:r>
          <w:fldChar w:fldCharType="separate"/>
        </w:r>
        <w:r>
          <w:t>59</w:t>
        </w:r>
        <w:r>
          <w:fldChar w:fldCharType="end"/>
        </w:r>
      </w:hyperlink>
    </w:p>
    <w:p>
      <w:pPr>
        <w:pStyle w:val="TOC2"/>
        <w:tabs>
          <w:tab w:val="right" w:leader="dot" w:pos="8306"/>
        </w:tabs>
      </w:pPr>
      <w:hyperlink w:anchor="_Toc6907" w:history="1">
        <w:r>
          <w:rPr>
            <w:rFonts w:ascii="仿宋" w:eastAsia="仿宋" w:hAnsi="仿宋" w:cs="仿宋" w:hint="eastAsia"/>
            <w:lang w:eastAsia="zh-CN"/>
          </w:rPr>
          <w:t>(二)、风险应对策略</w:t>
        </w:r>
        <w:r>
          <w:tab/>
        </w:r>
        <w:r>
          <w:fldChar w:fldCharType="begin"/>
        </w:r>
        <w:r>
          <w:instrText xml:space="preserve"> PAGEREF _Toc6907 \h </w:instrText>
        </w:r>
        <w:r>
          <w:fldChar w:fldCharType="separate"/>
        </w:r>
        <w:r>
          <w:t>60</w:t>
        </w:r>
        <w:r>
          <w:fldChar w:fldCharType="end"/>
        </w:r>
      </w:hyperlink>
    </w:p>
    <w:p>
      <w:pPr>
        <w:pStyle w:val="TOC2"/>
        <w:tabs>
          <w:tab w:val="right" w:leader="dot" w:pos="8306"/>
        </w:tabs>
      </w:pPr>
      <w:hyperlink w:anchor="_Toc24403" w:history="1">
        <w:r>
          <w:rPr>
            <w:rFonts w:ascii="仿宋" w:eastAsia="仿宋" w:hAnsi="仿宋" w:cs="仿宋" w:hint="eastAsia"/>
            <w:lang w:eastAsia="zh-CN"/>
          </w:rPr>
          <w:t>(三)、风险监控与控制</w:t>
        </w:r>
        <w:r>
          <w:tab/>
        </w:r>
        <w:r>
          <w:fldChar w:fldCharType="begin"/>
        </w:r>
        <w:r>
          <w:instrText xml:space="preserve"> PAGEREF _Toc24403 \h </w:instrText>
        </w:r>
        <w:r>
          <w:fldChar w:fldCharType="separate"/>
        </w:r>
        <w:r>
          <w:t>62</w:t>
        </w:r>
        <w:r>
          <w:fldChar w:fldCharType="end"/>
        </w:r>
      </w:hyperlink>
    </w:p>
    <w:p>
      <w:pPr>
        <w:pStyle w:val="TOC1"/>
        <w:tabs>
          <w:tab w:val="right" w:leader="dot" w:pos="8306"/>
        </w:tabs>
      </w:pPr>
      <w:hyperlink w:anchor="_Toc10647" w:history="1">
        <w:r>
          <w:rPr>
            <w:rFonts w:ascii="仿宋" w:eastAsia="仿宋" w:hAnsi="仿宋" w:cs="仿宋" w:hint="eastAsia"/>
            <w:lang w:eastAsia="zh-CN"/>
          </w:rPr>
          <w:t>十二、固废处理设备项目经营效益</w:t>
        </w:r>
        <w:r>
          <w:tab/>
        </w:r>
        <w:r>
          <w:fldChar w:fldCharType="begin"/>
        </w:r>
        <w:r>
          <w:instrText xml:space="preserve"> PAGEREF _Toc10647 \h </w:instrText>
        </w:r>
        <w:r>
          <w:fldChar w:fldCharType="separate"/>
        </w:r>
        <w:r>
          <w:t>63</w:t>
        </w:r>
        <w:r>
          <w:fldChar w:fldCharType="end"/>
        </w:r>
      </w:hyperlink>
    </w:p>
    <w:p>
      <w:pPr>
        <w:pStyle w:val="TOC2"/>
        <w:tabs>
          <w:tab w:val="right" w:leader="dot" w:pos="8306"/>
        </w:tabs>
      </w:pPr>
      <w:hyperlink w:anchor="_Toc18901" w:history="1">
        <w:r>
          <w:rPr>
            <w:rFonts w:ascii="仿宋" w:eastAsia="仿宋" w:hAnsi="仿宋" w:cs="仿宋" w:hint="eastAsia"/>
            <w:lang w:eastAsia="zh-CN"/>
          </w:rPr>
          <w:t>(一)、经济评价财务测算</w:t>
        </w:r>
        <w:r>
          <w:tab/>
        </w:r>
        <w:r>
          <w:fldChar w:fldCharType="begin"/>
        </w:r>
        <w:r>
          <w:instrText xml:space="preserve"> PAGEREF _Toc18901 \h </w:instrText>
        </w:r>
        <w:r>
          <w:fldChar w:fldCharType="separate"/>
        </w:r>
        <w:r>
          <w:t>63</w:t>
        </w:r>
        <w:r>
          <w:fldChar w:fldCharType="end"/>
        </w:r>
      </w:hyperlink>
    </w:p>
    <w:p>
      <w:pPr>
        <w:pStyle w:val="TOC2"/>
        <w:tabs>
          <w:tab w:val="right" w:leader="dot" w:pos="8306"/>
        </w:tabs>
      </w:pPr>
      <w:hyperlink w:anchor="_Toc23852" w:history="1">
        <w:r>
          <w:rPr>
            <w:rFonts w:ascii="仿宋" w:eastAsia="仿宋" w:hAnsi="仿宋" w:cs="仿宋" w:hint="eastAsia"/>
            <w:lang w:eastAsia="zh-CN"/>
          </w:rPr>
          <w:t>(二)、固废处理设备项目盈利能力分析</w:t>
        </w:r>
        <w:r>
          <w:tab/>
        </w:r>
        <w:r>
          <w:fldChar w:fldCharType="begin"/>
        </w:r>
        <w:r>
          <w:instrText xml:space="preserve"> PAGEREF _Toc23852 \h </w:instrText>
        </w:r>
        <w:r>
          <w:fldChar w:fldCharType="separate"/>
        </w:r>
        <w:r>
          <w:t>65</w:t>
        </w:r>
        <w:r>
          <w:fldChar w:fldCharType="end"/>
        </w:r>
      </w:hyperlink>
    </w:p>
    <w:p>
      <w:pPr>
        <w:pStyle w:val="TOC1"/>
        <w:tabs>
          <w:tab w:val="right" w:leader="dot" w:pos="8306"/>
        </w:tabs>
      </w:pPr>
      <w:hyperlink w:anchor="_Toc13157" w:history="1">
        <w:r>
          <w:rPr>
            <w:rFonts w:ascii="仿宋" w:eastAsia="仿宋" w:hAnsi="仿宋" w:cs="仿宋" w:hint="eastAsia"/>
            <w:lang w:eastAsia="zh-CN"/>
          </w:rPr>
          <w:t>十三、营销与推广策略</w:t>
        </w:r>
        <w:r>
          <w:tab/>
        </w:r>
        <w:r>
          <w:fldChar w:fldCharType="begin"/>
        </w:r>
        <w:r>
          <w:instrText xml:space="preserve"> PAGEREF _Toc13157 \h </w:instrText>
        </w:r>
        <w:r>
          <w:fldChar w:fldCharType="separate"/>
        </w:r>
        <w:r>
          <w:t>65</w:t>
        </w:r>
        <w:r>
          <w:fldChar w:fldCharType="end"/>
        </w:r>
      </w:hyperlink>
    </w:p>
    <w:p>
      <w:pPr>
        <w:pStyle w:val="TOC2"/>
        <w:tabs>
          <w:tab w:val="right" w:leader="dot" w:pos="8306"/>
        </w:tabs>
      </w:pPr>
      <w:hyperlink w:anchor="_Toc31405" w:history="1">
        <w:r>
          <w:rPr>
            <w:rFonts w:ascii="仿宋" w:eastAsia="仿宋" w:hAnsi="仿宋" w:cs="仿宋" w:hint="eastAsia"/>
            <w:lang w:eastAsia="zh-CN"/>
          </w:rPr>
          <w:t>(一)、产品/服务定位与特点</w:t>
        </w:r>
        <w:r>
          <w:tab/>
        </w:r>
        <w:r>
          <w:fldChar w:fldCharType="begin"/>
        </w:r>
        <w:r>
          <w:instrText xml:space="preserve"> PAGEREF _Toc31405 \h </w:instrText>
        </w:r>
        <w:r>
          <w:fldChar w:fldCharType="separate"/>
        </w:r>
        <w:r>
          <w:t>65</w:t>
        </w:r>
        <w:r>
          <w:fldChar w:fldCharType="end"/>
        </w:r>
      </w:hyperlink>
    </w:p>
    <w:p>
      <w:pPr>
        <w:pStyle w:val="TOC2"/>
        <w:tabs>
          <w:tab w:val="right" w:leader="dot" w:pos="8306"/>
        </w:tabs>
      </w:pPr>
      <w:hyperlink w:anchor="_Toc5867" w:history="1">
        <w:r>
          <w:rPr>
            <w:rFonts w:ascii="仿宋" w:eastAsia="仿宋" w:hAnsi="仿宋" w:cs="仿宋" w:hint="eastAsia"/>
            <w:lang w:eastAsia="zh-CN"/>
          </w:rPr>
          <w:t>(二)、市场定位与竞争分析</w:t>
        </w:r>
        <w:r>
          <w:tab/>
        </w:r>
        <w:r>
          <w:fldChar w:fldCharType="begin"/>
        </w:r>
        <w:r>
          <w:instrText xml:space="preserve"> PAGEREF _Toc5867 \h </w:instrText>
        </w:r>
        <w:r>
          <w:fldChar w:fldCharType="separate"/>
        </w:r>
        <w:r>
          <w:t>67</w:t>
        </w:r>
        <w:r>
          <w:fldChar w:fldCharType="end"/>
        </w:r>
      </w:hyperlink>
    </w:p>
    <w:p>
      <w:pPr>
        <w:pStyle w:val="TOC2"/>
        <w:tabs>
          <w:tab w:val="right" w:leader="dot" w:pos="8306"/>
        </w:tabs>
      </w:pPr>
      <w:hyperlink w:anchor="_Toc15390" w:history="1">
        <w:r>
          <w:rPr>
            <w:rFonts w:ascii="仿宋" w:eastAsia="仿宋" w:hAnsi="仿宋" w:cs="仿宋" w:hint="eastAsia"/>
            <w:lang w:eastAsia="zh-CN"/>
          </w:rPr>
          <w:t>(三)、营销渠道与策略</w:t>
        </w:r>
        <w:r>
          <w:tab/>
        </w:r>
        <w:r>
          <w:fldChar w:fldCharType="begin"/>
        </w:r>
        <w:r>
          <w:instrText xml:space="preserve"> PAGEREF _Toc15390 \h </w:instrText>
        </w:r>
        <w:r>
          <w:fldChar w:fldCharType="separate"/>
        </w:r>
        <w:r>
          <w:t>68</w:t>
        </w:r>
        <w:r>
          <w:fldChar w:fldCharType="end"/>
        </w:r>
      </w:hyperlink>
    </w:p>
    <w:p>
      <w:pPr>
        <w:pStyle w:val="TOC2"/>
        <w:tabs>
          <w:tab w:val="right" w:leader="dot" w:pos="8306"/>
        </w:tabs>
      </w:pPr>
      <w:hyperlink w:anchor="_Toc11822" w:history="1">
        <w:r>
          <w:rPr>
            <w:rFonts w:ascii="仿宋" w:eastAsia="仿宋" w:hAnsi="仿宋" w:cs="仿宋" w:hint="eastAsia"/>
            <w:lang w:eastAsia="zh-CN"/>
          </w:rPr>
          <w:t>(四)、推广与宣传活动</w:t>
        </w:r>
        <w:r>
          <w:tab/>
        </w:r>
        <w:r>
          <w:fldChar w:fldCharType="begin"/>
        </w:r>
        <w:r>
          <w:instrText xml:space="preserve"> PAGEREF _Toc11822 \h </w:instrText>
        </w:r>
        <w:r>
          <w:fldChar w:fldCharType="separate"/>
        </w:r>
        <w:r>
          <w:t>69</w:t>
        </w:r>
        <w:r>
          <w:fldChar w:fldCharType="end"/>
        </w:r>
      </w:hyperlink>
    </w:p>
    <w:p>
      <w:pPr>
        <w:pStyle w:val="TOC1"/>
        <w:tabs>
          <w:tab w:val="right" w:leader="dot" w:pos="8306"/>
        </w:tabs>
      </w:pPr>
      <w:hyperlink w:anchor="_Toc1205" w:history="1">
        <w:r>
          <w:rPr>
            <w:rFonts w:ascii="仿宋" w:eastAsia="仿宋" w:hAnsi="仿宋" w:cs="仿宋" w:hint="eastAsia"/>
            <w:lang w:eastAsia="zh-CN"/>
          </w:rPr>
          <w:t>十四、风险识别与分类</w:t>
        </w:r>
        <w:r>
          <w:tab/>
        </w:r>
        <w:r>
          <w:fldChar w:fldCharType="begin"/>
        </w:r>
        <w:r>
          <w:instrText xml:space="preserve"> PAGEREF _Toc1205 \h </w:instrText>
        </w:r>
        <w:r>
          <w:fldChar w:fldCharType="separate"/>
        </w:r>
        <w:r>
          <w:t>74</w:t>
        </w:r>
        <w:r>
          <w:fldChar w:fldCharType="end"/>
        </w:r>
      </w:hyperlink>
    </w:p>
    <w:p>
      <w:pPr>
        <w:pStyle w:val="TOC2"/>
        <w:tabs>
          <w:tab w:val="right" w:leader="dot" w:pos="8306"/>
        </w:tabs>
      </w:pPr>
      <w:hyperlink w:anchor="_Toc17900" w:history="1">
        <w:r>
          <w:rPr>
            <w:rFonts w:ascii="仿宋" w:eastAsia="仿宋" w:hAnsi="仿宋" w:cs="仿宋" w:hint="eastAsia"/>
            <w:lang w:eastAsia="zh-CN"/>
          </w:rPr>
          <w:t>(一)、风险识别</w:t>
        </w:r>
        <w:r>
          <w:tab/>
        </w:r>
        <w:r>
          <w:fldChar w:fldCharType="begin"/>
        </w:r>
        <w:r>
          <w:instrText xml:space="preserve"> PAGEREF _Toc17900 \h </w:instrText>
        </w:r>
        <w:r>
          <w:fldChar w:fldCharType="separate"/>
        </w:r>
        <w:r>
          <w:t>74</w:t>
        </w:r>
        <w:r>
          <w:fldChar w:fldCharType="end"/>
        </w:r>
      </w:hyperlink>
    </w:p>
    <w:p>
      <w:pPr>
        <w:pStyle w:val="TOC2"/>
        <w:tabs>
          <w:tab w:val="right" w:leader="dot" w:pos="8306"/>
        </w:tabs>
      </w:pPr>
      <w:hyperlink w:anchor="_Toc4879" w:history="1">
        <w:r>
          <w:rPr>
            <w:rFonts w:ascii="仿宋" w:eastAsia="仿宋" w:hAnsi="仿宋" w:cs="仿宋" w:hint="eastAsia"/>
            <w:lang w:eastAsia="zh-CN"/>
          </w:rPr>
          <w:t>(二)、风险分类</w:t>
        </w:r>
        <w:r>
          <w:tab/>
        </w:r>
        <w:r>
          <w:fldChar w:fldCharType="begin"/>
        </w:r>
        <w:r>
          <w:instrText xml:space="preserve"> PAGEREF _Toc4879 \h </w:instrText>
        </w:r>
        <w:r>
          <w:fldChar w:fldCharType="separate"/>
        </w:r>
        <w:r>
          <w:t>76</w:t>
        </w:r>
        <w:r>
          <w:fldChar w:fldCharType="end"/>
        </w:r>
      </w:hyperlink>
    </w:p>
    <w:p>
      <w:pPr>
        <w:pStyle w:val="TOC1"/>
        <w:tabs>
          <w:tab w:val="right" w:leader="dot" w:pos="8306"/>
        </w:tabs>
      </w:pPr>
      <w:hyperlink w:anchor="_Toc7109" w:history="1">
        <w:r>
          <w:rPr>
            <w:rFonts w:ascii="仿宋" w:eastAsia="仿宋" w:hAnsi="仿宋" w:cs="仿宋" w:hint="eastAsia"/>
            <w:lang w:eastAsia="zh-CN"/>
          </w:rPr>
          <w:t>十五、利益相关者分析与沟通计划</w:t>
        </w:r>
        <w:r>
          <w:tab/>
        </w:r>
        <w:r>
          <w:fldChar w:fldCharType="begin"/>
        </w:r>
        <w:r>
          <w:instrText xml:space="preserve"> PAGEREF _Toc7109 \h </w:instrText>
        </w:r>
        <w:r>
          <w:fldChar w:fldCharType="separate"/>
        </w:r>
        <w:r>
          <w:t>77</w:t>
        </w:r>
        <w:r>
          <w:fldChar w:fldCharType="end"/>
        </w:r>
      </w:hyperlink>
    </w:p>
    <w:p>
      <w:pPr>
        <w:pStyle w:val="TOC2"/>
        <w:tabs>
          <w:tab w:val="right" w:leader="dot" w:pos="8306"/>
        </w:tabs>
      </w:pPr>
      <w:hyperlink w:anchor="_Toc2551" w:history="1">
        <w:r>
          <w:rPr>
            <w:rFonts w:ascii="仿宋" w:eastAsia="仿宋" w:hAnsi="仿宋" w:cs="仿宋" w:hint="eastAsia"/>
            <w:lang w:eastAsia="zh-CN"/>
          </w:rPr>
          <w:t>(一)、利益相关者分析</w:t>
        </w:r>
        <w:r>
          <w:tab/>
        </w:r>
        <w:r>
          <w:fldChar w:fldCharType="begin"/>
        </w:r>
        <w:r>
          <w:instrText xml:space="preserve"> PAGEREF _Toc2551 \h </w:instrText>
        </w:r>
        <w:r>
          <w:fldChar w:fldCharType="separate"/>
        </w:r>
        <w:r>
          <w:t>77</w:t>
        </w:r>
        <w:r>
          <w:fldChar w:fldCharType="end"/>
        </w:r>
      </w:hyperlink>
    </w:p>
    <w:p>
      <w:pPr>
        <w:pStyle w:val="TOC2"/>
        <w:tabs>
          <w:tab w:val="right" w:leader="dot" w:pos="8306"/>
        </w:tabs>
      </w:pPr>
      <w:hyperlink w:anchor="_Toc23634" w:history="1">
        <w:r>
          <w:rPr>
            <w:rFonts w:ascii="仿宋" w:eastAsia="仿宋" w:hAnsi="仿宋" w:cs="仿宋" w:hint="eastAsia"/>
            <w:lang w:eastAsia="zh-CN"/>
          </w:rPr>
          <w:t>(二)、沟通计划</w:t>
        </w:r>
        <w:r>
          <w:tab/>
        </w:r>
        <w:r>
          <w:fldChar w:fldCharType="begin"/>
        </w:r>
        <w:r>
          <w:instrText xml:space="preserve"> PAGEREF _Toc23634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239"/>
      <w:r>
        <w:rPr>
          <w:rFonts w:ascii="仿宋" w:eastAsia="仿宋" w:hAnsi="仿宋" w:cs="仿宋" w:hint="eastAsia"/>
          <w:sz w:val="28"/>
          <w:lang w:eastAsia="zh-CN"/>
        </w:rPr>
        <w:t>一、固废处理设备项目绩效评估</w:t>
      </w:r>
      <w:bookmarkEnd w:id="2"/>
    </w:p>
    <w:p>
      <w:pPr>
        <w:pStyle w:val="Heading2"/>
        <w:rPr>
          <w:rFonts w:ascii="仿宋" w:eastAsia="仿宋" w:hAnsi="仿宋" w:cs="仿宋" w:hint="eastAsia"/>
          <w:lang w:eastAsia="zh-CN"/>
        </w:rPr>
      </w:pPr>
      <w:bookmarkStart w:id="3" w:name="_Toc171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设备项目中，我们设计了一套全面的绩效评估指标，以确保固废处理设备项目的可控和成功交付。这些指标跨足固废处理设备项目目标、成本、进度和质量等多个维度，为我们提供了全面洞察固废处理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目标达成率是我们关注的首要指标。我们设定了明确的目标，并通过定期监测和评估，迅速发现并应对潜在的目标偏差。这为固废处理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成本绩效是另一个核心关注点。通过实际成本与预算成本的对比分析，我们深入了解成本差异的原因，及时调整资源分配，保持固废处理设备项目在经济效益方面的合理水平。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进度作为关键的绩效指标之一，得到了精心的关注。我们制定了详细的固废处理设备项目进度计划，并设立了进度符合度指标，确保实际进度与计划进度保持一致。这使我们能够快速发现和解决潜在的进度问题，保持固废处理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固废处理设备项目绩效的不可或缺的一环。我们引入了一系列的质量标准和客户满意度指标，以确保固废处理设备项目交付的成果在质量上达到或超越预期水平。通过持续监测这些指标，我们努力提升固废处理设备项目整体质量水平，为固废处理设备项目的成功交付提供有力保障。通过这些科学且全面的绩效评估，我们能够更好地引导固废处理设备项目的持续改进，确保固废处理设备项目目标的顺利达成。</w:t>
      </w:r>
    </w:p>
    <w:p>
      <w:pPr>
        <w:pStyle w:val="Heading2"/>
        <w:ind w:firstLine="560" w:firstLineChars="200"/>
        <w:rPr>
          <w:rFonts w:ascii="仿宋" w:eastAsia="仿宋" w:hAnsi="仿宋" w:cs="仿宋" w:hint="eastAsia"/>
          <w:sz w:val="28"/>
          <w:lang w:eastAsia="zh-CN"/>
        </w:rPr>
      </w:pPr>
      <w:bookmarkStart w:id="4" w:name="_Toc126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绩效评估是固废处理设备项目中的关键环节，为确保固废处理设备项目达到预期目标，我们采用了多层次、多维度的绩效评估方法。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固废处理设备项目的战略目标对齐，确保每个决策和行动都与固废处理设备项目整体目标保持一致。团队会定期召开战略对齐会议，审视当前工作与固废处理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固废处理设备项目进度、质量、成本和风险等方面。这些指标通过数据收集和分析，为固废处理设备项目管理团队提供了客观的评估依据。例如，我们通过固废处理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绩效评估不仅仅停留在固废处理设备项目内部，还考虑了固废处理设备项目对外部环境的影响。我们定期进行干系人满意度调查，以了解各利益相关方对固废处理设备项目的期望和满意度，并及时做出调整。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这种多层次、多角度的绩效评估方法，使得我们能够全面了解固废处理设备项目的运行状态，及时做出调整，确保固废处理设备项目在不断变化的环境中保持稳健前行。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8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为了确保固废处理设备项目的有效管理和不断优化，我们采用了精心设计的绩效评估周期。这个周期旨在实现灵活、实时和全面的评估，以适应固废处理设备项目执行中的各种挑战。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固废处理设备项目的不同需求，分为短期、中期和长期。短期评估关注每个迭代或工作周期，以及时发现和解决当前任务中的问题。中期评估涵盖几个迭代，深入了解整体固废处理设备项目的趋势和性能。长期评估则着眼于整个固废处理设备项目阶段，确保固废处理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固废处理设备项目管理工具和协作平台，团队成员能够随时更新和分享固废处理设备项目数据。这种实时性的反馈机制使我们能够及时察觉潜在问题，快速调整，保持固废处理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固废处理设备项目的决策制定密不可分。每个周期的固废处理设备项目回顾会议成为集体总结经验、识别问题深层次原因并找到创新解决方案的平台。这种定期的反思与调整机制使固废处理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9"/>
      <w:r>
        <w:rPr>
          <w:rFonts w:ascii="仿宋" w:eastAsia="仿宋" w:hAnsi="仿宋" w:cs="仿宋" w:hint="eastAsia"/>
          <w:sz w:val="28"/>
          <w:lang w:eastAsia="zh-CN"/>
        </w:rPr>
        <w:t>二、固废处理设备项目文档管理</w:t>
      </w:r>
      <w:bookmarkEnd w:id="6"/>
    </w:p>
    <w:p>
      <w:pPr>
        <w:pStyle w:val="Heading2"/>
        <w:rPr>
          <w:rFonts w:ascii="仿宋" w:eastAsia="仿宋" w:hAnsi="仿宋" w:cs="仿宋" w:hint="eastAsia"/>
          <w:lang w:eastAsia="zh-CN"/>
        </w:rPr>
      </w:pPr>
      <w:bookmarkStart w:id="7" w:name="_Toc57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固废处理设备项目高度重视文档的质量和准确性，以支持固废处理设备项目的各项活动和决策。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文档的编制始于固废处理设备项目计划的初期，我们制定了详细的文档编制计划，明确了每个文档的内容、格式和编写责任人。在固废处理设备项目启动阶段，我们首先编制了固废处理设备项目章程，明确定义了固废处理设备项目的目标、范围、风险等关键要素。随后，固废处理设备项目团队根据计划陆续编制了需求文档、设计文档、测试文档等各类文档，确保固废处理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固废处理设备项目管理中的重要环节，旨在确保固废处理设备项目文档符合质量标准和固废处理设备项目需求。在固废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固废处理设备项目相关利益方和专业领域的专家对文档进行独立审查。这有助于获取更全面、客观的反馈，确保固废处理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固废处理设备项目在文档编制与审查方面建立了严格的管理机制，通过规范的流程和多维度的审查，确保固废处理设备项目文档的质量、准确性和可靠性，为固废处理设备项目的顺利推进提供了有力支持。</w:t>
      </w:r>
    </w:p>
    <w:p>
      <w:pPr>
        <w:pStyle w:val="Heading2"/>
        <w:ind w:firstLine="560" w:firstLineChars="200"/>
        <w:rPr>
          <w:rFonts w:ascii="仿宋" w:eastAsia="仿宋" w:hAnsi="仿宋" w:cs="仿宋" w:hint="eastAsia"/>
          <w:sz w:val="28"/>
          <w:lang w:eastAsia="zh-CN"/>
        </w:rPr>
      </w:pPr>
      <w:bookmarkStart w:id="8" w:name="_Toc2400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我们通过多渠道发布文档，包括电子邮件、固废处理设备项目管理平台、内部网站等，以满足不同团队成员的偏好和需求。多渠道发布确保了信息的全面覆盖。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我们采用了精细的权限控制，确保只有授权人员可以访问敏感信息。这种安全措施保护了固废处理设备项目文档的机密性，防止了未经授权的信息泄露。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185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固废处理设备项目生命周期中一个至关重要的环节，直接关系到固废处理设备项目信息的长期保存和历史记录的完整性。在固废处理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39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055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技术管理特点体现在其创新导向。通过引入最先进的技术趋势和解决方案，固废处理设备项目致力于提升科技含量、提高质量和效率水平。这意味着我们将采用最新的工具和方法，确保固废处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废处理设备项目技术管理的显著特征。通过整合不同领域的技术资源，我们实现了跨学科的协同工作。这有助于优化技术架构，提高整体效能。此外，整合性策略还促进了不同技术团队之间的紧密沟通和高效合作，确保固废处理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废处理设备项目所采用的技术。通过不断优化技术方案，固废处理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固废处理设备项目团队将在固废处理设备项目初期识别可能的技术风险，并采取相应的预防和应对措施。通过建立健全的风险评估机制，固废处理设备项目能够在实施过程中及时发现并解决潜在的技术问题，保障固废处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废处理设备项目中，技术将成为固废处理设备项目成功的有力支持。这一深度剖析揭示了技术管理在固废处理设备项目实施中的关键作用，为固废处理设备项目的技术基础奠定了坚实的基础。</w:t>
      </w:r>
    </w:p>
    <w:p>
      <w:pPr>
        <w:pStyle w:val="Heading2"/>
        <w:ind w:firstLine="560" w:firstLineChars="200"/>
        <w:rPr>
          <w:rFonts w:ascii="仿宋" w:eastAsia="仿宋" w:hAnsi="仿宋" w:cs="仿宋" w:hint="eastAsia"/>
          <w:sz w:val="28"/>
          <w:lang w:eastAsia="zh-CN"/>
        </w:rPr>
      </w:pPr>
      <w:bookmarkStart w:id="12" w:name="_Toc16301"/>
      <w:r>
        <w:rPr>
          <w:rFonts w:ascii="仿宋" w:eastAsia="仿宋" w:hAnsi="仿宋" w:cs="仿宋" w:hint="eastAsia"/>
          <w:sz w:val="28"/>
          <w:lang w:eastAsia="zh-CN"/>
        </w:rPr>
        <w:t>(二)、固废处理设备项目工艺技术设计方案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废处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废处理设备项目将严格按照相关行业规范要求进行组织。通过有效控制产品质量，固废处理设备项目将致力于为顾客提供优质的固废处理设备项目产品和良好的服务。这体现了固废处理设备项目对于生产活动合规性和质量标准的高度重视，为固废处理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固废处理设备项目注重生态效益和清洁生产原则。固废处理设备项目建设将紧密结合地方特色经济发展，与社会经济发展规划和区域环境保护规划方案相协调一致。通过与当地区域自然生态系统的结合，固废处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固废处理设备项目产品具有多样化的客户需求和个性化的特点。因此，固废处理设备项目产品规格品种多样，且单批生产数量较小。为满足这一特点，固废处理设备项目承办单位将建设先进的柔性制造生产线。通过广泛应用柔性制造技术，固废处理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固废处理设备项目采用的技术具有较高的技术含量和自动化水平，处于国内先进水平。这一技术选用不仅体现了对生产效率、质量和环境友好性的高标准要求，同时为固废处理设备项目的可持续发展奠定了坚实的基础。</w:t>
      </w:r>
    </w:p>
    <w:p>
      <w:pPr>
        <w:pStyle w:val="Heading2"/>
        <w:ind w:firstLine="560" w:firstLineChars="200"/>
        <w:rPr>
          <w:rFonts w:ascii="仿宋" w:eastAsia="仿宋" w:hAnsi="仿宋" w:cs="仿宋" w:hint="eastAsia"/>
          <w:sz w:val="28"/>
          <w:lang w:eastAsia="zh-CN"/>
        </w:rPr>
      </w:pPr>
      <w:bookmarkStart w:id="13" w:name="_Toc792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为确保固废处理设备项目的高效生产和技术实施，我们制定了一套精心设计的设备选型方案，以满足固废处理设备项目生产、质量和环保的要求。该方案的主要特点如下：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固废处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针对固废处理设备项目产品的多样性和小批量生产的特点，我们将建设柔性制造生产线。通过在设备选型中考虑柔性制造技术，可以灵活应对不同产品规格和生产需求，实现生产线的高度灵活性和适应性。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4844"/>
      <w:r>
        <w:rPr>
          <w:rFonts w:ascii="仿宋" w:eastAsia="仿宋" w:hAnsi="仿宋" w:cs="仿宋" w:hint="eastAsia"/>
          <w:sz w:val="28"/>
          <w:lang w:eastAsia="zh-CN"/>
        </w:rPr>
        <w:t>四、固废处理设备项目概论</w:t>
      </w:r>
      <w:bookmarkEnd w:id="14"/>
    </w:p>
    <w:p>
      <w:pPr>
        <w:pStyle w:val="Heading2"/>
        <w:rPr>
          <w:rFonts w:ascii="仿宋" w:eastAsia="仿宋" w:hAnsi="仿宋" w:cs="仿宋" w:hint="eastAsia"/>
          <w:lang w:eastAsia="zh-CN"/>
        </w:rPr>
      </w:pPr>
      <w:bookmarkStart w:id="15" w:name="_Toc423"/>
      <w:r>
        <w:rPr>
          <w:rFonts w:ascii="仿宋" w:eastAsia="仿宋" w:hAnsi="仿宋" w:cs="仿宋" w:hint="eastAsia"/>
          <w:lang w:eastAsia="zh-CN"/>
        </w:rPr>
        <w:t>(一)、固废处理设备项目概况</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起源追溯至对市场的深入洞察。市场的不断演变与变革为固废处理设备项目提供了难得的机遇。当前市场存在的需求缺口和变革的大环境共同构成了固废处理设备项目的背景。这个固废处理设备项目旨在充分利用市场机遇，填补行业中尚未满足的需求，为客户提供全新的解决方案。市场的变革和需求的增长使得这个固废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固废处理设备项目名称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正式命名为固废处理设备。这个名称不仅仅是一个标识，更代表了固废处理设备项目的核心理念和愿景。它蕴含着固废处理设备项目所要解决问题的关键字，具有强烈的表达和辨识度，为固废处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固废处理设备项目目标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核心目标是提供一种全新、高效的解决方案，满足客户日益增长的需求。固废处理设备项目追求的不仅仅是满足市场需求，更是在市场中获得卓越的竞争优势。通过不断提升产品或服务的质量和创新水平，固废处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固废处理设备项目范围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全面涵盖了产品研发、制造、市场推广和售后服务，确保从产品设计到最终用户体验的全方位关注。这一全面的固废处理设备项目范围是为了确保固废处理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固废处理设备项目时间表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固废处理设备项目计划在未来18个月内完成，包括研发、测试、市场试点和正式推出等不同阶段。这个时间表的合理设计是为了确保固废处理设备项目各个阶段的顺利推进，以便按时交付高质量的成果。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固废处理设备项目预算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总预算估算为XX百万美元，主要分配在研发、市场推广、人员培训和运营等方面。这一充足的预算为固废处理设备项目提供了充足的资源，确保固废处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固废处理设备项目风险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可能面临的风险包括市场接受度低、技术难题、竞争激烈等。固废处理设备项目团队已经制定了相应的风险应对计划，通过前瞻性的风险管理，确保固废处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固废处理设备项目团队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固废处理设备项目汇聚了一支经验丰富、多领域专业素养的核心团队，确保固废处理设备项目在各个方面都能拥有高水平的执行力。团队的协同作战是固废处理设备项目成功的关键因素之一。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固废处理设备项目背景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固废处理设备项目的背景根植于市场对更高效、创新产品的渴望，同时也受到科技发展对行业格局的深刻改变的影响。这为固废处理设备项目提供了广阔的发展空间和市场需求。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固废处理设备项目现状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截至目前，固废处理设备项目已完成市场调研和技术验证，取得了初步的成功。这为固废处理设备项目在未来的发展奠定了坚实的基础，为更远大的目标打下了坚实的基石。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943"/>
      <w:r>
        <w:rPr>
          <w:rFonts w:ascii="仿宋" w:eastAsia="仿宋" w:hAnsi="仿宋" w:cs="仿宋" w:hint="eastAsia"/>
          <w:sz w:val="28"/>
          <w:lang w:eastAsia="zh-CN"/>
        </w:rPr>
        <w:t>(二)、固废处理设备项目目标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keyword》固废处理设备项目首要业务目标是在市场中占据有利地位，实现产品/服务的成功推广和销售。通过不断提升产品质量、创新性，固废处理设备项目追求成为行业中的领导者，赢得更多客户的青睐。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在科技迅速发展的时代，固废处理设备项目着眼于技术创新。通过持续的研发和技术升级，固废处理设备项目旨在推出更具创新性的产品或服务，以满足市场对新鲜、先进解决方案的需求。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为了建立可持续的客户关系，固废处理设备项目设定了客户满意度目标。通过提供卓越的产品质量和优质的客户服务，固废处理设备项目追求赢得客户的信任和忠诚度，确保他们的满意度达到行业领先水平。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固废处理设备项目注重社会责任和可持续发展。通过实施环保、社会责任固废处理设备项目，固废处理设备项目致力于在经济发展的同时保护环境，促进社会公平，实现可持续经营。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固废处理设备项目的团队是实现目标的核心驱动力。因此，固废处理设备项目设定了团队发展目标，包括提升团队成员的专业技能、培养领导力，以及搭建协同高效的团队工作氛围。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https://d.book118.com/668137100112006045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221D3"/>
    <w:rsid w:val="69D221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3710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2024-03-01T21:21:00Z</dcterms:created>
  <dcterms:modified xsi:type="dcterms:W3CDTF">2024-03-01T21:21:56Z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865D28A238ED4C39B304C7CDA88AB358_11</vt:lpwstr>
  </property>
  <property fmtid="{D5CDD505-2E9C-101B-9397-08002B2CF9AE}" pid="3" name="KSOProductBuildVer">
    <vt:lpwstr>2052-12.1.0.16388</vt:lpwstr>
  </property>
</Properties>
</file>