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微软雅黑" w:eastAsia="微软雅黑" w:hAnsi="微软雅黑"/>
          <w:b/>
          <w:sz w:val="28"/>
        </w:rPr>
        <w:t>2022年合肥工业大学工商管理专业《管理学》科目期末试卷A（有答案）</w:t>
      </w:r>
    </w:p>
    <w:p>
      <w:r>
        <w:rPr>
          <w:rFonts w:ascii="微软雅黑" w:eastAsia="宋体" w:hAnsi="微软雅黑"/>
          <w:b/>
          <w:color w:val="000000"/>
          <w:sz w:val="32"/>
        </w:rPr>
        <w:t>一、选择题</w:t>
      </w:r>
    </w:p>
    <w:p w:rsidR="002D7FF4" w:rsidRPr="00A55DC9" w:rsidP="00A55DC9" w14:paraId="6C7FC92F" w14:textId="03254BCE">
      <w:pPr>
        <w:ind w:left="150" w:firstLine="0"/>
      </w:pPr>
      <w:bookmarkStart w:id="0" w:name="_GoBack"/>
      <w:bookmarkEnd w:id="0"/>
      <w:r>
        <w:rPr>
          <w:rFonts w:ascii="微软雅黑" w:eastAsia="宋体" w:hAnsi="微软雅黑"/>
          <w:color w:val="000000"/>
        </w:rPr>
        <w:t>1、</w:t>
      </w:r>
      <w:r w:rsidRPr="00A55DC9">
        <w:rPr>
          <w:rFonts w:ascii="微软雅黑" w:eastAsia="宋体" w:hAnsi="微软雅黑"/>
          <w:color w:val="000000"/>
        </w:rPr>
        <w:t>在管理方格（managerial grid）理论中，任务型管理是指如下哪种情形？（　　）</w:t>
      </w:r>
    </w:p>
    <w:p w:rsidR="002D7FF4" w:rsidRPr="00A55DC9" w:rsidP="00A55DC9" w14:paraId="7D560303" w14:textId="77777777">
      <w:pPr>
        <w:ind w:left="150" w:firstLine="0"/>
      </w:pPr>
      <w:r w:rsidRPr="00A55DC9">
        <w:rPr>
          <w:rFonts w:ascii="微软雅黑" w:eastAsia="宋体" w:hAnsi="微软雅黑"/>
          <w:color w:val="000000"/>
        </w:rPr>
        <w:t>A．对人和工作两个维度都非常关注</w:t>
      </w:r>
    </w:p>
    <w:p w:rsidR="002D7FF4" w:rsidRPr="00A55DC9" w:rsidP="00A55DC9" w14:paraId="67BE7C81" w14:textId="77777777">
      <w:pPr>
        <w:ind w:left="150" w:firstLine="0"/>
      </w:pPr>
      <w:r w:rsidRPr="00A55DC9">
        <w:rPr>
          <w:rFonts w:ascii="微软雅黑" w:eastAsia="宋体" w:hAnsi="微软雅黑"/>
          <w:color w:val="000000"/>
        </w:rPr>
        <w:t>B．更关注人</w:t>
      </w:r>
    </w:p>
    <w:p w:rsidR="002D7FF4" w:rsidRPr="00A55DC9" w:rsidP="00A55DC9" w14:paraId="11BB48CB" w14:textId="77777777">
      <w:pPr>
        <w:ind w:left="150" w:firstLine="0"/>
      </w:pPr>
      <w:r w:rsidRPr="00A55DC9">
        <w:rPr>
          <w:rFonts w:ascii="微软雅黑" w:eastAsia="宋体" w:hAnsi="微软雅黑"/>
          <w:color w:val="000000"/>
        </w:rPr>
        <w:t>C．对人和工作两个维度都不是特别关注</w:t>
      </w:r>
    </w:p>
    <w:p w:rsidR="002D7FF4" w:rsidRPr="00A55DC9" w:rsidP="00A55DC9" w14:paraId="58E444BF" w14:textId="77777777">
      <w:pPr>
        <w:ind w:left="150" w:firstLine="0"/>
      </w:pPr>
      <w:r w:rsidRPr="00A55DC9">
        <w:rPr>
          <w:rFonts w:ascii="微软雅黑" w:eastAsia="宋体" w:hAnsi="微软雅黑"/>
          <w:color w:val="000000"/>
        </w:rPr>
        <w:t>D．更关注工作</w:t>
      </w:r>
    </w:p>
    <w:p w:rsidR="000C476E" w:rsidRPr="00DB0252" w:rsidP="00DB0252" w14:paraId="24D4F8E7" w14:textId="72D5932E">
      <w:pPr>
        <w:ind w:left="150" w:firstLine="0"/>
      </w:pPr>
      <w:r>
        <w:rPr>
          <w:rFonts w:ascii="微软雅黑" w:eastAsia="宋体" w:hAnsi="微软雅黑"/>
          <w:color w:val="000000"/>
        </w:rPr>
        <w:t>2、</w:t>
      </w:r>
      <w:r w:rsidRPr="00DB0252">
        <w:rPr>
          <w:rFonts w:ascii="微软雅黑" w:eastAsia="宋体" w:hAnsi="微软雅黑"/>
          <w:color w:val="000000"/>
        </w:rPr>
        <w:t>（　　）是第一个将管理定义为一组普遍适用的职能的人，他认为管理是人类所从事的一种共同活动。</w:t>
      </w:r>
    </w:p>
    <w:p w:rsidR="000C476E" w:rsidRPr="00DB0252" w:rsidP="00DB0252" w14:paraId="1A183C62" w14:textId="35EB035B">
      <w:pPr>
        <w:ind w:left="150" w:firstLine="0"/>
      </w:pPr>
      <w:r w:rsidRPr="00DB0252">
        <w:rPr>
          <w:rFonts w:ascii="微软雅黑" w:eastAsia="宋体" w:hAnsi="微软雅黑"/>
          <w:color w:val="000000"/>
        </w:rPr>
        <w:t>A．明茨伯格B．法约尔C．德鲁克D．韦伯</w:t>
      </w:r>
    </w:p>
    <w:p w:rsidR="00C57D76" w:rsidRPr="00FC639B" w:rsidP="00FC639B" w14:paraId="4111C6DA" w14:textId="21826018">
      <w:pPr>
        <w:ind w:left="150" w:firstLine="0"/>
      </w:pPr>
      <w:r>
        <w:rPr>
          <w:rFonts w:ascii="微软雅黑" w:eastAsia="宋体" w:hAnsi="微软雅黑"/>
          <w:color w:val="000000"/>
        </w:rPr>
        <w:t>3、</w:t>
      </w:r>
      <w:r w:rsidRPr="00FC639B">
        <w:rPr>
          <w:rFonts w:ascii="微软雅黑" w:eastAsia="宋体" w:hAnsi="微软雅黑"/>
          <w:color w:val="000000"/>
        </w:rPr>
        <w:t>沸光广告公司是一家大型广告公司，业务包括广告策划、制作和发行。考虑到一个电视广告设计至少要经过创意、文案、导演、美工、音乐合成、制作等专业的合作才能完成，下列何种组织结构能最好的支撑沸光公司的业务要求？（　　）</w:t>
      </w:r>
    </w:p>
    <w:p w:rsidR="00C57D76" w:rsidRPr="00FC639B" w:rsidP="00FC639B" w14:paraId="78510ACF" w14:textId="2C38A364">
      <w:pPr>
        <w:ind w:left="150" w:firstLine="0"/>
      </w:pPr>
      <w:r w:rsidRPr="00FC639B">
        <w:rPr>
          <w:rFonts w:ascii="微软雅黑" w:eastAsia="宋体" w:hAnsi="微软雅黑"/>
          <w:color w:val="000000"/>
        </w:rPr>
        <w:t>A．直线式B．职能制C．矩阵制D．事业部制</w:t>
      </w:r>
    </w:p>
    <w:p w:rsidR="00500709" w:rsidRPr="00A01FD5" w:rsidP="00A01FD5" w14:paraId="1892CBCC" w14:textId="4EFF9EB6">
      <w:pPr>
        <w:ind w:left="150" w:firstLine="0"/>
      </w:pPr>
      <w:r>
        <w:rPr>
          <w:rFonts w:ascii="微软雅黑" w:eastAsia="宋体" w:hAnsi="微软雅黑"/>
          <w:color w:val="000000"/>
        </w:rPr>
        <w:t>4、</w:t>
      </w:r>
      <w:r w:rsidRPr="00A01FD5">
        <w:rPr>
          <w:rFonts w:ascii="微软雅黑" w:eastAsia="宋体" w:hAnsi="微软雅黑"/>
          <w:color w:val="000000"/>
        </w:rPr>
        <w:t>以下哪一种组织结构违背了“统一指挥”的组织原则？（　　）</w:t>
      </w:r>
    </w:p>
    <w:p w:rsidR="00500709" w:rsidRPr="00A01FD5" w:rsidP="00A01FD5" w14:paraId="08D4A22A" w14:textId="7AA60CAC">
      <w:pPr>
        <w:ind w:left="150" w:firstLine="0"/>
      </w:pPr>
      <w:r w:rsidRPr="00A01FD5">
        <w:rPr>
          <w:rFonts w:ascii="微软雅黑" w:eastAsia="宋体" w:hAnsi="微软雅黑"/>
          <w:color w:val="000000"/>
        </w:rPr>
        <w:t>A．直线职能制       B．直线职能辅以参谋职能制</w:t>
      </w:r>
    </w:p>
    <w:p w:rsidR="003B6909" w:rsidRPr="00A01FD5" w:rsidP="00A01FD5" w14:paraId="3014268C" w14:textId="6AF0B84A">
      <w:pPr>
        <w:ind w:left="150" w:firstLine="0"/>
      </w:pPr>
      <w:r w:rsidRPr="00A01FD5">
        <w:rPr>
          <w:rFonts w:ascii="微软雅黑" w:eastAsia="宋体" w:hAnsi="微软雅黑"/>
          <w:color w:val="000000"/>
        </w:rPr>
        <w:t>C．事业部制         D．矩阵制</w:t>
      </w:r>
    </w:p>
    <w:p w:rsidR="003B6909" w:rsidRPr="00393031" w:rsidP="00393031" w14:paraId="03B55576" w14:textId="7E34613E">
      <w:r>
        <w:rPr>
          <w:rFonts w:ascii="微软雅黑" w:eastAsia="宋体" w:hAnsi="微软雅黑"/>
          <w:color w:val="000000"/>
        </w:rPr>
        <w:t>5、</w:t>
      </w:r>
      <w:r w:rsidRPr="00393031" w:rsidR="007E3099">
        <w:rPr>
          <w:rFonts w:ascii="微软雅黑" w:eastAsia="宋体" w:hAnsi="微软雅黑"/>
          <w:color w:val="000000"/>
        </w:rPr>
        <w:t>一个人对不遵从上级意图所可能产生的负面结果感到惧怕，这意味着该上司拥有（　　）。</w:t>
      </w:r>
    </w:p>
    <w:p w:rsidR="007E3099" w:rsidRPr="00393031" w:rsidP="00393031" w14:paraId="7A637FE8" w14:textId="3D99EF18">
      <w:r w:rsidRPr="00393031">
        <w:rPr>
          <w:rFonts w:ascii="微软雅黑" w:eastAsia="宋体" w:hAnsi="微软雅黑"/>
          <w:color w:val="000000"/>
        </w:rPr>
        <w:t>A．强制权力B．奖赏权力C．感召权力D．合法权力</w:t>
      </w:r>
    </w:p>
    <w:p w:rsidR="00121025" w:rsidRPr="002D3C21" w:rsidP="002D3C21" w14:paraId="3B380A1B" w14:textId="3C73BDF4">
      <w:pPr>
        <w:ind w:left="150" w:firstLine="0"/>
        <w:sectPr w:rsidSect="00034616">
          <w:pgSz w:w="12240" w:h="15840"/>
          <w:pgMar w:top="1440" w:right="1800" w:bottom="1440" w:left="1800" w:header="720" w:footer="720" w:gutter="0"/>
          <w:cols w:space="720"/>
          <w:docGrid w:linePitch="360"/>
        </w:sectPr>
      </w:pPr>
      <w:r>
        <w:rPr>
          <w:rFonts w:ascii="微软雅黑" w:eastAsia="宋体" w:hAnsi="微软雅黑"/>
          <w:color w:val="000000"/>
        </w:rPr>
        <w:t>6、</w:t>
      </w:r>
      <w:r w:rsidRPr="002D3C21">
        <w:rPr>
          <w:rFonts w:ascii="微软雅黑" w:eastAsia="宋体" w:hAnsi="微软雅黑"/>
          <w:color w:val="000000"/>
        </w:rPr>
        <w:t>归因常常存在各种偏差。当管理者高估内部因素对员工行为的影响而低估外部因素对员工行为的影响时，管理（　　）。</w:t>
      </w:r>
    </w:p>
    <w:p w:rsidR="00121025" w:rsidRPr="002D3C21" w:rsidP="002D3C21" w14:paraId="44AED3BD" w14:textId="201665E2">
      <w:pPr>
        <w:ind w:left="150" w:firstLine="0"/>
      </w:pPr>
      <w:r w:rsidRPr="002D3C21">
        <w:rPr>
          <w:rFonts w:ascii="微软雅黑" w:eastAsia="宋体" w:hAnsi="微软雅黑"/>
          <w:color w:val="000000"/>
        </w:rPr>
        <w:t>A．表现出自我服务偏见</w:t>
      </w:r>
      <w:r w:rsidRPr="002D3C21">
        <w:rPr>
          <w:rFonts w:ascii="微软雅黑" w:eastAsia="宋体" w:hAnsi="微软雅黑" w:hint="eastAsia"/>
          <w:color w:val="000000"/>
        </w:rPr>
        <w:t xml:space="preserve"> </w:t>
      </w:r>
      <w:r w:rsidRPr="002D3C21">
        <w:rPr>
          <w:rFonts w:ascii="微软雅黑" w:eastAsia="宋体" w:hAnsi="微软雅黑"/>
          <w:color w:val="000000"/>
        </w:rPr>
        <w:t xml:space="preserve">    B．犯了基本归因错误</w:t>
      </w:r>
    </w:p>
    <w:p w:rsidR="00121025" w:rsidRPr="002D3C21" w:rsidP="002D3C21" w14:paraId="01122DE7" w14:textId="2CB92B25">
      <w:pPr>
        <w:ind w:left="150" w:firstLine="0"/>
      </w:pPr>
      <w:r w:rsidRPr="002D3C21">
        <w:rPr>
          <w:rFonts w:ascii="微软雅黑" w:eastAsia="宋体" w:hAnsi="微软雅黑"/>
          <w:color w:val="000000"/>
        </w:rPr>
        <w:t>C．曲解了员工的控制点</w:t>
      </w:r>
      <w:r w:rsidRPr="002D3C21">
        <w:rPr>
          <w:rFonts w:ascii="微软雅黑" w:eastAsia="宋体" w:hAnsi="微软雅黑" w:hint="eastAsia"/>
          <w:color w:val="000000"/>
        </w:rPr>
        <w:t xml:space="preserve"> </w:t>
      </w:r>
      <w:r w:rsidRPr="002D3C21">
        <w:rPr>
          <w:rFonts w:ascii="微软雅黑" w:eastAsia="宋体" w:hAnsi="微软雅黑"/>
          <w:color w:val="000000"/>
        </w:rPr>
        <w:t xml:space="preserve">    D．犯了假设相似性的错误</w:t>
      </w:r>
    </w:p>
    <w:p w:rsidR="00752E0F" w:rsidRPr="00622DEA" w:rsidP="00622DEA" w14:paraId="0229F339" w14:textId="01FF18C2">
      <w:pPr>
        <w:ind w:left="150" w:firstLine="0"/>
      </w:pPr>
      <w:r>
        <w:rPr>
          <w:rFonts w:ascii="微软雅黑" w:eastAsia="宋体" w:hAnsi="微软雅黑"/>
          <w:color w:val="000000"/>
        </w:rPr>
        <w:t>7、</w:t>
      </w:r>
      <w:r w:rsidRPr="00622DEA">
        <w:rPr>
          <w:rFonts w:ascii="微软雅黑" w:eastAsia="宋体" w:hAnsi="微软雅黑"/>
          <w:color w:val="000000"/>
        </w:rPr>
        <w:t>公司产品设计部接受了一项紧急任务，该任务的完成需要进行严密的控制，同时又要争取时间和速度。在这种情况下，最适合采用哪种沟通网络？（　　）</w:t>
      </w:r>
    </w:p>
    <w:p w:rsidR="00752E0F" w:rsidRPr="00622DEA" w:rsidP="00622DEA" w14:paraId="1281204D" w14:textId="4979BC6B">
      <w:pPr>
        <w:ind w:left="150" w:firstLine="0"/>
      </w:pPr>
      <w:r w:rsidRPr="00622DEA">
        <w:rPr>
          <w:rFonts w:ascii="微软雅黑" w:eastAsia="宋体" w:hAnsi="微软雅黑"/>
          <w:color w:val="000000"/>
        </w:rPr>
        <w:t>A．Y式沟通网络    B．全通道式沟通网络</w:t>
      </w:r>
    </w:p>
    <w:p w:rsidR="00752E0F" w:rsidRPr="00622DEA" w:rsidP="00622DEA" w14:paraId="4A609AE7" w14:textId="02AF2436">
      <w:pPr>
        <w:ind w:left="150" w:firstLine="0"/>
      </w:pPr>
      <w:r w:rsidRPr="00622DEA">
        <w:rPr>
          <w:rFonts w:ascii="微软雅黑" w:eastAsia="宋体" w:hAnsi="微软雅黑"/>
          <w:color w:val="000000"/>
        </w:rPr>
        <w:t>C．轮式沟通网络      D．环式沟通网络</w:t>
      </w:r>
    </w:p>
    <w:p w:rsidR="00C533A2" w:rsidRPr="003F5132" w:rsidP="003F5132" w14:paraId="77CB65A7" w14:textId="3CE2D690">
      <w:pPr>
        <w:ind w:left="150" w:firstLine="0"/>
      </w:pPr>
      <w:r>
        <w:rPr>
          <w:rFonts w:ascii="微软雅黑" w:eastAsia="宋体" w:hAnsi="微软雅黑"/>
          <w:color w:val="000000"/>
        </w:rPr>
        <w:t>8、</w:t>
      </w:r>
      <w:r w:rsidRPr="003F5132">
        <w:rPr>
          <w:rFonts w:ascii="微软雅黑" w:eastAsia="宋体" w:hAnsi="微软雅黑"/>
          <w:color w:val="000000"/>
        </w:rPr>
        <w:t>罗宾斯（Stephen P.Robbins）概括了管理的四项职能，法约尔（Henri Fayol）则概括了管理的五项职能。前者与后者相比，有三项职能是相同的，不同的一项是（　　）。</w:t>
      </w:r>
    </w:p>
    <w:p w:rsidR="003B6909" w:rsidRPr="003F5132" w:rsidP="003F5132" w14:paraId="4FBCA301" w14:textId="70DB1A8B">
      <w:pPr>
        <w:ind w:left="150" w:firstLine="0"/>
      </w:pPr>
      <w:r w:rsidRPr="003F5132">
        <w:rPr>
          <w:rFonts w:ascii="微软雅黑" w:eastAsia="宋体" w:hAnsi="微软雅黑"/>
          <w:color w:val="000000"/>
        </w:rPr>
        <w:t>A．领导  B．协调   C．控制   D．组织</w:t>
      </w:r>
    </w:p>
    <w:p w:rsidR="009F00F9" w:rsidRPr="00507D1A" w:rsidP="00507D1A" w14:paraId="2DA7B211" w14:textId="3FC2E53D">
      <w:r>
        <w:rPr>
          <w:rFonts w:ascii="微软雅黑" w:eastAsia="宋体" w:hAnsi="微软雅黑"/>
          <w:color w:val="000000"/>
        </w:rPr>
        <w:t>9、</w:t>
      </w:r>
      <w:r w:rsidRPr="00507D1A">
        <w:rPr>
          <w:rFonts w:ascii="微软雅黑" w:eastAsia="宋体" w:hAnsi="微软雅黑"/>
          <w:color w:val="000000"/>
        </w:rPr>
        <w:t>20世纪以前，有两个重要的事件促进了管理研究的发展，其中一个是（　　）。</w:t>
      </w:r>
    </w:p>
    <w:p w:rsidR="009F00F9" w:rsidRPr="00507D1A" w:rsidP="00507D1A" w14:paraId="2A99C0C3" w14:textId="4DB71C18">
      <w:pPr>
        <w:ind w:left="150" w:firstLine="0"/>
      </w:pPr>
      <w:r w:rsidRPr="00507D1A">
        <w:rPr>
          <w:rFonts w:ascii="微软雅黑" w:eastAsia="宋体" w:hAnsi="微软雅黑"/>
          <w:color w:val="000000"/>
        </w:rPr>
        <w:t>A．亚当·斯密出版《国富论》B．泰勒出版《科学管理原理》</w:t>
      </w:r>
    </w:p>
    <w:p w:rsidR="003B6909" w:rsidRPr="00507D1A" w:rsidP="00507D1A" w14:paraId="7DF4A9AB" w14:textId="5B496D6C">
      <w:pPr>
        <w:ind w:left="150" w:firstLine="0"/>
      </w:pPr>
      <w:r w:rsidRPr="00507D1A">
        <w:rPr>
          <w:rFonts w:ascii="微软雅黑" w:eastAsia="宋体" w:hAnsi="微软雅黑"/>
          <w:color w:val="000000"/>
        </w:rPr>
        <w:t>C．文艺复兴             D．霍桑实验</w:t>
      </w:r>
    </w:p>
    <w:p w:rsidR="00240A67" w:rsidRPr="003854C0" w:rsidP="003854C0" w14:paraId="41D2C750" w14:textId="227D41F8">
      <w:r>
        <w:rPr>
          <w:rFonts w:ascii="微软雅黑" w:eastAsia="宋体" w:hAnsi="微软雅黑"/>
          <w:color w:val="000000"/>
        </w:rPr>
        <w:t>10、</w:t>
      </w:r>
      <w:r w:rsidRPr="003854C0">
        <w:rPr>
          <w:rFonts w:ascii="微软雅黑" w:eastAsia="宋体" w:hAnsi="微软雅黑"/>
          <w:color w:val="000000"/>
        </w:rPr>
        <w:t>竞争优势是使组织别具一格和有与众不同的特色，这种与众不同的特色来自组织的（　　）。</w:t>
      </w:r>
    </w:p>
    <w:p w:rsidR="00240A67" w:rsidRPr="003854C0" w:rsidP="003854C0" w14:paraId="60010184" w14:textId="3B6DC753">
      <w:r w:rsidRPr="003854C0">
        <w:rPr>
          <w:rFonts w:ascii="微软雅黑" w:eastAsia="宋体" w:hAnsi="微软雅黑"/>
          <w:color w:val="000000"/>
        </w:rPr>
        <w:t>A．战略        B．结构      C．文化         D．核心能力</w:t>
      </w:r>
    </w:p>
    <w:p>
      <w:r>
        <w:rPr>
          <w:rFonts w:ascii="微软雅黑" w:eastAsia="宋体" w:hAnsi="微软雅黑"/>
          <w:b/>
          <w:color w:val="000000"/>
          <w:sz w:val="32"/>
        </w:rPr>
        <w:t>二、名词解释</w:t>
      </w:r>
    </w:p>
    <w:p w:rsidR="003B6909" w14:paraId="2B5B9B2F" w14:textId="6F611C4D">
      <w:r>
        <w:rPr>
          <w:rFonts w:ascii="微软雅黑" w:eastAsia="宋体" w:hAnsi="微软雅黑"/>
          <w:color w:val="000000"/>
        </w:rPr>
        <w:t>11、</w:t>
      </w:r>
      <w:r w:rsidR="00332EC7">
        <w:rPr>
          <w:rFonts w:ascii="微软雅黑" w:eastAsia="宋体" w:hAnsi="微软雅黑"/>
          <w:color w:val="000000"/>
        </w:rPr>
        <w:t>创造力（</w:t>
      </w:r>
      <w:r w:rsidR="00332EC7">
        <w:rPr>
          <w:rFonts w:ascii="微软雅黑" w:eastAsia="宋体" w:hAnsi="微软雅黑" w:cs="微软雅黑"/>
          <w:color w:val="000000"/>
        </w:rPr>
        <w:t>Creativity</w:t>
      </w:r>
      <w:r w:rsidR="00332EC7">
        <w:rPr>
          <w:rFonts w:ascii="微软雅黑" w:eastAsia="宋体" w:hAnsi="微软雅黑"/>
          <w:color w:val="000000"/>
        </w:rPr>
        <w:t>）与创新（</w:t>
      </w:r>
      <w:r w:rsidR="00332EC7">
        <w:rPr>
          <w:rFonts w:ascii="微软雅黑" w:eastAsia="宋体" w:hAnsi="微软雅黑" w:cs="微软雅黑"/>
          <w:color w:val="000000"/>
        </w:rPr>
        <w:t>Innovation</w:t>
      </w:r>
      <w:r w:rsidR="00332EC7">
        <w:rPr>
          <w:rFonts w:ascii="微软雅黑" w:eastAsia="宋体" w:hAnsi="微软雅黑"/>
          <w:color w:val="000000"/>
        </w:rPr>
        <w:t>）</w:t>
      </w:r>
    </w:p>
    <w:p w:rsidR="00332EC7" w14:paraId="2FEA273E" w14:textId="44F0531C"/>
    <w:p w:rsidR="00332EC7" w14:paraId="52B12DFD" w14:textId="723E346C"/>
    <w:p w:rsidR="00332EC7" w14:paraId="576E1A8E" w14:textId="35FD9539"/>
    <w:p w:rsidR="00332EC7" w14:paraId="5C528B2A" w14:textId="65B1B3D4"/>
    <w:p w:rsidR="00332EC7" w14:paraId="6D4CC998" w14:textId="77777777">
      <w:pPr>
        <w:sectPr w:rsidSect="00034616">
          <w:type w:val="nextPage"/>
          <w:pgSz w:w="12240" w:h="15840"/>
          <w:pgMar w:top="1440" w:right="1800" w:bottom="1440" w:left="1800" w:header="720" w:footer="720" w:gutter="0"/>
          <w:pgNumType w:start="2"/>
          <w:cols w:space="720"/>
          <w:titlePg w:val="0"/>
          <w:docGrid w:linePitch="360"/>
        </w:sectPr>
      </w:pPr>
    </w:p>
    <w:p w:rsidR="003B6909" w14:paraId="22E294C8" w14:textId="42AF9493">
      <w:r>
        <w:rPr>
          <w:rFonts w:ascii="微软雅黑" w:eastAsia="宋体" w:hAnsi="微软雅黑"/>
          <w:color w:val="000000"/>
        </w:rPr>
        <w:t>12、</w:t>
      </w:r>
      <w:r w:rsidR="006056AB">
        <w:rPr>
          <w:rFonts w:ascii="微软雅黑" w:eastAsia="宋体" w:hAnsi="微软雅黑"/>
          <w:color w:val="000000"/>
        </w:rPr>
        <w:t>程序化决策</w:t>
      </w:r>
    </w:p>
    <w:p w:rsidR="006056AB" w14:paraId="7B7B875F" w14:textId="4D0536B4"/>
    <w:p w:rsidR="006056AB" w14:paraId="5C108682" w14:textId="01051162"/>
    <w:p w:rsidR="006056AB" w14:paraId="3A787C26" w14:textId="3B3F8357"/>
    <w:p w:rsidR="006056AB" w14:paraId="0E9E7521" w14:textId="70002244"/>
    <w:p w:rsidR="006056AB" w14:paraId="502F7C25" w14:textId="48BA7194"/>
    <w:p w:rsidR="006056AB" w14:paraId="33A42850" w14:textId="77777777"/>
    <w:p w:rsidR="003B6909" w14:paraId="4E355353" w14:textId="3D277862">
      <w:r>
        <w:rPr>
          <w:rFonts w:ascii="微软雅黑" w:eastAsia="宋体" w:hAnsi="微软雅黑"/>
          <w:color w:val="000000"/>
        </w:rPr>
        <w:t>13、</w:t>
      </w:r>
      <w:r w:rsidR="00195EB2">
        <w:rPr>
          <w:rFonts w:ascii="微软雅黑" w:eastAsia="宋体" w:hAnsi="微软雅黑"/>
          <w:color w:val="000000"/>
        </w:rPr>
        <w:t>竞争优势和竞争战略</w:t>
      </w:r>
    </w:p>
    <w:p w:rsidR="00195EB2" w14:paraId="4BD33411" w14:textId="00814E4A"/>
    <w:p w:rsidR="00195EB2" w14:paraId="7BA525C0" w14:textId="09A631C9"/>
    <w:p w:rsidR="00195EB2" w14:paraId="47D0B4C6" w14:textId="2CB3F815"/>
    <w:p w:rsidR="00195EB2" w14:paraId="0F41038A" w14:textId="4C318AAA"/>
    <w:p w:rsidR="00195EB2" w14:paraId="23A18B2E" w14:textId="77777777"/>
    <w:p w:rsidR="003B6909" w14:paraId="418D290A" w14:textId="3D785E57">
      <w:r>
        <w:rPr>
          <w:rFonts w:ascii="微软雅黑" w:eastAsia="宋体" w:hAnsi="微软雅黑"/>
          <w:color w:val="000000"/>
        </w:rPr>
        <w:t>14、</w:t>
      </w:r>
      <w:r w:rsidR="005D4393">
        <w:rPr>
          <w:rFonts w:ascii="微软雅黑" w:eastAsia="宋体" w:hAnsi="微软雅黑"/>
          <w:color w:val="000000"/>
        </w:rPr>
        <w:t>组织文化</w:t>
      </w:r>
    </w:p>
    <w:p w:rsidR="005D4393" w14:paraId="2C258125" w14:textId="35D83F0F"/>
    <w:p w:rsidR="005D4393" w14:paraId="43F7FB64" w14:textId="1B73F61C"/>
    <w:p w:rsidR="005D4393" w14:paraId="4AB54E49" w14:textId="2889369D"/>
    <w:p w:rsidR="005D4393" w14:paraId="3300F4AF" w14:textId="46B7BAA3"/>
    <w:p w:rsidR="005D4393" w14:paraId="117FC99F" w14:textId="77777777"/>
    <w:p w:rsidR="003B6909" w14:paraId="15888515" w14:textId="749B8468">
      <w:r>
        <w:rPr>
          <w:rFonts w:ascii="微软雅黑" w:eastAsia="宋体" w:hAnsi="微软雅黑"/>
          <w:color w:val="000000"/>
        </w:rPr>
        <w:t>15、</w:t>
      </w:r>
      <w:r w:rsidR="00266CB1">
        <w:rPr>
          <w:rFonts w:ascii="微软雅黑" w:eastAsia="宋体" w:hAnsi="微软雅黑"/>
          <w:color w:val="000000"/>
        </w:rPr>
        <w:t>人际关系角色</w:t>
      </w:r>
    </w:p>
    <w:p w:rsidR="00266CB1" w14:paraId="74597954" w14:textId="27907C82"/>
    <w:p w:rsidR="00266CB1" w14:paraId="6D055DC4" w14:textId="01EB208B"/>
    <w:p w:rsidR="00266CB1" w14:paraId="344C1D2F" w14:textId="67085FC1"/>
    <w:p w:rsidR="00266CB1" w14:paraId="474E4B20" w14:textId="77777777"/>
    <w:p w:rsidR="003B6909" w14:paraId="6C2D4FCB" w14:textId="6905F4CB">
      <w:pPr>
        <w:sectPr w:rsidSect="00034616">
          <w:type w:val="nextPage"/>
          <w:pgSz w:w="12240" w:h="15840"/>
          <w:pgMar w:top="1440" w:right="1800" w:bottom="1440" w:left="1800" w:header="720" w:footer="720" w:gutter="0"/>
          <w:pgNumType w:start="3"/>
          <w:cols w:space="720"/>
          <w:titlePg w:val="0"/>
          <w:docGrid w:linePitch="360"/>
        </w:sectPr>
      </w:pPr>
      <w:r>
        <w:rPr>
          <w:rFonts w:ascii="微软雅黑" w:eastAsia="宋体" w:hAnsi="微软雅黑"/>
          <w:color w:val="000000"/>
        </w:rPr>
        <w:t>16、</w:t>
      </w:r>
      <w:r w:rsidR="00AD6A21">
        <w:rPr>
          <w:rFonts w:ascii="微软雅黑" w:eastAsia="宋体" w:hAnsi="微软雅黑"/>
          <w:color w:val="000000"/>
        </w:rPr>
        <w:t>工作专门化与部门化</w:t>
      </w:r>
    </w:p>
    <w:p w:rsidR="00AD6A21" w14:paraId="6F9830B9" w14:textId="3C92261D"/>
    <w:p w:rsidR="00AD6A21" w14:paraId="4DCCF895" w14:textId="4B6941FF"/>
    <w:p w:rsidR="00AD6A21" w14:paraId="2015B39F" w14:textId="7B98A862"/>
    <w:p w:rsidR="00AD6A21" w14:paraId="2A80BEB3" w14:textId="77777777"/>
    <w:p w:rsidR="003B6909" w14:paraId="59F233D2" w14:textId="7B783E31">
      <w:r>
        <w:rPr>
          <w:rFonts w:ascii="微软雅黑" w:eastAsia="宋体" w:hAnsi="微软雅黑"/>
          <w:color w:val="000000"/>
        </w:rPr>
        <w:t>17、</w:t>
      </w:r>
      <w:r w:rsidR="005656F4">
        <w:rPr>
          <w:rFonts w:ascii="微软雅黑" w:eastAsia="宋体" w:hAnsi="微软雅黑"/>
          <w:color w:val="000000"/>
        </w:rPr>
        <w:t>无边界组织</w:t>
      </w:r>
    </w:p>
    <w:p w:rsidR="005656F4" w14:paraId="3685BAD1" w14:textId="435CBDB1"/>
    <w:p w:rsidR="005656F4" w14:paraId="57E5FA01" w14:textId="2CB4D5E0"/>
    <w:p w:rsidR="005656F4" w14:paraId="307DC03A" w14:textId="63444058"/>
    <w:p w:rsidR="005656F4" w14:paraId="4C65508D" w14:textId="65D0103B"/>
    <w:p w:rsidR="005656F4" w14:paraId="7A0B8D8F" w14:textId="77777777"/>
    <w:p w:rsidR="003B6909" w14:paraId="7C10F173" w14:textId="2F663E0D">
      <w:r>
        <w:rPr>
          <w:rFonts w:ascii="微软雅黑" w:eastAsia="宋体" w:hAnsi="微软雅黑"/>
          <w:color w:val="000000"/>
        </w:rPr>
        <w:t>18、</w:t>
      </w:r>
      <w:r w:rsidR="004A5C3F">
        <w:rPr>
          <w:rFonts w:ascii="微软雅黑" w:eastAsia="宋体" w:hAnsi="微软雅黑"/>
          <w:color w:val="000000"/>
        </w:rPr>
        <w:t>管理者与领导者</w:t>
      </w:r>
    </w:p>
    <w:p w:rsidR="004A5C3F" w14:paraId="25D4C9C6" w14:textId="6F4D6766"/>
    <w:p w:rsidR="004A5C3F" w14:paraId="0784B649" w14:textId="0951B64F"/>
    <w:p w:rsidR="004A5C3F" w14:paraId="1ECBB97C" w14:textId="08979A26"/>
    <w:p w:rsidR="004A5C3F" w14:paraId="3B015DF3" w14:textId="3E7E0B52"/>
    <w:p w:rsidR="004A5C3F" w14:paraId="04850CAE" w14:textId="7F44120D"/>
    <w:p w:rsidR="004A5C3F" w14:paraId="71756851" w14:textId="402FE556"/>
    <w:p w:rsidR="004A5C3F" w14:paraId="087DDC1A" w14:textId="5F718C56"/>
    <w:p w:rsidR="004A5C3F" w14:paraId="2221B69B" w14:textId="77777777"/>
    <w:p>
      <w:r>
        <w:rPr>
          <w:rFonts w:ascii="微软雅黑" w:eastAsia="宋体" w:hAnsi="微软雅黑"/>
          <w:b/>
          <w:color w:val="000000"/>
          <w:sz w:val="32"/>
        </w:rPr>
        <w:t>三、简答题</w:t>
      </w:r>
    </w:p>
    <w:p w:rsidR="0097613A" w:rsidP="0097613A" w14:paraId="502EBED4" w14:textId="5A391C9C">
      <w:pPr>
        <w:ind w:left="-5"/>
      </w:pPr>
      <w:r>
        <w:rPr>
          <w:rFonts w:ascii="微软雅黑" w:eastAsia="宋体" w:hAnsi="微软雅黑"/>
          <w:color w:val="000000"/>
        </w:rPr>
        <w:t>19、</w:t>
      </w:r>
      <w:r>
        <w:rPr>
          <w:rFonts w:ascii="微软雅黑" w:eastAsia="宋体" w:hAnsi="微软雅黑"/>
          <w:color w:val="000000"/>
        </w:rPr>
        <w:t>解释定量方法对管理学的贡献。</w:t>
      </w:r>
    </w:p>
    <w:p w:rsidR="003B6909" w14:paraId="07E808F9" w14:textId="55AA5661"/>
    <w:p w:rsidR="0097613A" w14:paraId="02C0BC0E" w14:textId="36FB1F62"/>
    <w:p w:rsidR="0097613A" w14:paraId="5AEFB237" w14:textId="3894E0FE"/>
    <w:p w:rsidR="0097613A" w:rsidRPr="0097613A" w14:paraId="42883129" w14:textId="77777777">
      <w:pPr>
        <w:sectPr w:rsidSect="00034616">
          <w:type w:val="nextPage"/>
          <w:pgSz w:w="12240" w:h="15840"/>
          <w:pgMar w:top="1440" w:right="1800" w:bottom="1440" w:left="1800" w:header="720" w:footer="720" w:gutter="0"/>
          <w:pgNumType w:start="4"/>
          <w:cols w:space="720"/>
          <w:titlePg w:val="0"/>
          <w:docGrid w:linePitch="360"/>
        </w:sectPr>
      </w:pPr>
    </w:p>
    <w:p w:rsidR="003B6909" w14:paraId="46B5FC98" w14:textId="1595AB68">
      <w:r>
        <w:rPr>
          <w:rFonts w:ascii="微软雅黑" w:eastAsia="宋体" w:hAnsi="微软雅黑"/>
          <w:color w:val="000000"/>
        </w:rPr>
        <w:t>20、</w:t>
      </w:r>
      <w:r w:rsidR="00D4580F">
        <w:rPr>
          <w:rFonts w:ascii="微软雅黑" w:eastAsia="宋体" w:hAnsi="微软雅黑"/>
          <w:color w:val="000000"/>
        </w:rPr>
        <w:t>影响组织设计的权变变量。</w:t>
      </w:r>
    </w:p>
    <w:p w:rsidR="00D4580F" w14:paraId="3856FB8B" w14:textId="7BFCCE45"/>
    <w:p w:rsidR="00D4580F" w14:paraId="2C8237E9" w14:textId="1AA7AF74"/>
    <w:p w:rsidR="00D4580F" w14:paraId="2E02A565" w14:textId="368FECA2"/>
    <w:p w:rsidR="00D4580F" w14:paraId="4A75CDA1" w14:textId="77777777"/>
    <w:p w:rsidR="00D4580F" w14:paraId="7F7D6CD5" w14:textId="09C531ED"/>
    <w:p w:rsidR="00D4580F" w14:paraId="6D18FF07" w14:textId="77777777"/>
    <w:p w:rsidR="003B6909" w14:paraId="7443ACEA" w14:textId="1E4275AF">
      <w:r>
        <w:rPr>
          <w:rFonts w:ascii="微软雅黑" w:eastAsia="宋体" w:hAnsi="微软雅黑"/>
          <w:color w:val="000000"/>
        </w:rPr>
        <w:t>21、</w:t>
      </w:r>
      <w:r w:rsidR="0034383B">
        <w:rPr>
          <w:rFonts w:ascii="微软雅黑" w:eastAsia="宋体" w:hAnsi="微软雅黑"/>
          <w:color w:val="000000"/>
        </w:rPr>
        <w:t>什么是组织绩效？</w:t>
      </w:r>
    </w:p>
    <w:p w:rsidR="0034383B" w14:paraId="12343F16" w14:textId="7964E097"/>
    <w:p w:rsidR="0034383B" w14:paraId="2E090A80" w14:textId="2BE49DE7"/>
    <w:p w:rsidR="0034383B" w14:paraId="7C8A72BE" w14:textId="6660DC55"/>
    <w:p w:rsidR="0034383B" w14:paraId="2CF185B7" w14:textId="48A39958"/>
    <w:p w:rsidR="0034383B" w14:paraId="473E92F8" w14:textId="4699114E"/>
    <w:p w:rsidR="0034383B" w14:paraId="7939B5AC" w14:textId="77777777"/>
    <w:p w:rsidR="003B6909" w14:paraId="1FF6155B" w14:textId="3F3DF9E9">
      <w:r>
        <w:rPr>
          <w:rFonts w:ascii="微软雅黑" w:eastAsia="宋体" w:hAnsi="微软雅黑"/>
          <w:color w:val="000000"/>
        </w:rPr>
        <w:t>22、</w:t>
      </w:r>
      <w:r w:rsidR="00DA1A9D">
        <w:rPr>
          <w:rFonts w:ascii="微软雅黑" w:eastAsia="宋体" w:hAnsi="微软雅黑"/>
          <w:color w:val="000000"/>
        </w:rPr>
        <w:t>解释非正式（社会）网络在团队管理中发挥的作用。</w:t>
      </w:r>
    </w:p>
    <w:p w:rsidR="00DA1A9D" w14:paraId="31B13647" w14:textId="767C103D"/>
    <w:p w:rsidR="00DA1A9D" w14:paraId="1087FB2F" w14:textId="4BBBF9D6"/>
    <w:p w:rsidR="00DA1A9D" w14:paraId="056C76B0" w14:textId="2D11FFA7"/>
    <w:p w:rsidR="00DA1A9D" w14:paraId="2689689C" w14:textId="007EF255"/>
    <w:p w:rsidR="00DA1A9D" w14:paraId="21234933" w14:textId="77777777"/>
    <w:p w:rsidR="003B6909" w14:paraId="1510AAFB" w14:textId="759C0DE0">
      <w:r>
        <w:rPr>
          <w:rFonts w:ascii="微软雅黑" w:eastAsia="宋体" w:hAnsi="微软雅黑"/>
          <w:color w:val="000000"/>
        </w:rPr>
        <w:t>23、</w:t>
      </w:r>
      <w:r w:rsidR="00F461CB">
        <w:rPr>
          <w:rFonts w:ascii="微软雅黑" w:eastAsia="宋体" w:hAnsi="微软雅黑"/>
          <w:color w:val="000000"/>
        </w:rPr>
        <w:t>解释偏向、偏见、刻板印象和歧视之间的关系。</w:t>
      </w:r>
    </w:p>
    <w:p w:rsidR="00F461CB" w14:paraId="151D7811" w14:textId="2693E07F"/>
    <w:p w:rsidR="00F461CB" w14:paraId="12182415" w14:textId="432CF918"/>
    <w:p w:rsidR="00F461CB" w14:paraId="2F5CE1CA" w14:textId="194ED495"/>
    <w:p w:rsidR="00F461CB" w14:paraId="003E1593" w14:textId="68CE59C7">
      <w:pPr>
        <w:sectPr w:rsidSect="00034616">
          <w:type w:val="nextPage"/>
          <w:pgSz w:w="12240" w:h="15840"/>
          <w:pgMar w:top="1440" w:right="1800" w:bottom="1440" w:left="1800" w:header="720" w:footer="720" w:gutter="0"/>
          <w:pgNumType w:start="5"/>
          <w:cols w:space="720"/>
          <w:titlePg w:val="0"/>
          <w:docGrid w:linePitch="360"/>
        </w:sectPr>
      </w:pPr>
    </w:p>
    <w:p w:rsidR="00F461CB" w14:paraId="4F571C08" w14:textId="77777777"/>
    <w:p w:rsidR="003B6909" w14:paraId="348E3125" w14:textId="5E12F3D9">
      <w:r>
        <w:rPr>
          <w:rFonts w:ascii="微软雅黑" w:eastAsia="宋体" w:hAnsi="微软雅黑"/>
          <w:color w:val="000000"/>
        </w:rPr>
        <w:t>24、</w:t>
      </w:r>
      <w:r w:rsidR="00E12536">
        <w:rPr>
          <w:rFonts w:ascii="微软雅黑" w:eastAsia="宋体" w:hAnsi="微软雅黑"/>
          <w:color w:val="000000"/>
        </w:rPr>
        <w:t>什么是标杆比较？标杆比较有哪几个步骤？</w:t>
      </w:r>
    </w:p>
    <w:p w:rsidR="00E12536" w14:paraId="62024F90" w14:textId="0DB336E2"/>
    <w:p w:rsidR="00E12536" w14:paraId="2F4D4156" w14:textId="41D053CA"/>
    <w:p w:rsidR="00E12536" w14:paraId="702B3429" w14:textId="447D098C"/>
    <w:p w:rsidR="00E12536" w14:paraId="0BE4150E" w14:textId="480881B8"/>
    <w:p w:rsidR="00E12536" w14:paraId="09653C33" w14:textId="0BC32787"/>
    <w:p w:rsidR="00E12536" w14:paraId="58D025F5" w14:textId="77777777"/>
    <w:p>
      <w:r>
        <w:rPr>
          <w:rFonts w:ascii="微软雅黑" w:eastAsia="宋体" w:hAnsi="微软雅黑"/>
          <w:b/>
          <w:color w:val="000000"/>
          <w:sz w:val="32"/>
        </w:rPr>
        <w:t>四、辨析题</w:t>
      </w:r>
    </w:p>
    <w:p w:rsidR="003B6909" w14:paraId="7A3F471B" w14:textId="762539B5">
      <w:r>
        <w:rPr>
          <w:rFonts w:ascii="微软雅黑" w:eastAsia="宋体" w:hAnsi="微软雅黑"/>
          <w:color w:val="000000"/>
        </w:rPr>
        <w:t>25、</w:t>
      </w:r>
      <w:r w:rsidR="008A1899">
        <w:rPr>
          <w:rFonts w:ascii="微软雅黑" w:eastAsia="宋体" w:hAnsi="微软雅黑"/>
          <w:color w:val="000000"/>
        </w:rPr>
        <w:t>人力管理的第一步是人员招聘。</w:t>
      </w:r>
    </w:p>
    <w:p w:rsidR="008A1899" w14:paraId="742A511C" w14:textId="16768F7E"/>
    <w:p w:rsidR="008A1899" w14:paraId="5D6B930A" w14:textId="02F4BE4E"/>
    <w:p w:rsidR="008A1899" w14:paraId="02355762" w14:textId="5366020D"/>
    <w:p w:rsidR="008A1899" w14:paraId="0B698716" w14:textId="3F8BE51D"/>
    <w:p w:rsidR="00376862" w14:paraId="74E171AF" w14:textId="07D332D9"/>
    <w:p w:rsidR="00376862" w:rsidRPr="00376862" w14:paraId="4C527471" w14:textId="77777777"/>
    <w:p w:rsidR="007643F6" w:rsidP="007643F6" w14:paraId="49204FA0" w14:textId="6DB43B76">
      <w:pPr>
        <w:ind w:left="-15" w:firstLine="0"/>
      </w:pPr>
      <w:r>
        <w:rPr>
          <w:rFonts w:ascii="微软雅黑" w:eastAsia="宋体" w:hAnsi="微软雅黑" w:cs="微软雅黑"/>
          <w:color w:val="000000"/>
        </w:rPr>
        <w:t>26、</w:t>
      </w:r>
      <w:r>
        <w:rPr>
          <w:rFonts w:ascii="微软雅黑" w:eastAsia="宋体" w:hAnsi="微软雅黑" w:cs="微软雅黑"/>
          <w:color w:val="000000"/>
        </w:rPr>
        <w:t>“</w:t>
      </w:r>
      <w:r>
        <w:rPr>
          <w:rFonts w:ascii="微软雅黑" w:eastAsia="宋体" w:hAnsi="微软雅黑"/>
          <w:color w:val="000000"/>
        </w:rPr>
        <w:t>管理者最基本的职责是关注人们的工作绩效以实现想要的结果。</w:t>
      </w:r>
      <w:r>
        <w:rPr>
          <w:rFonts w:ascii="微软雅黑" w:eastAsia="宋体" w:hAnsi="微软雅黑" w:cs="微软雅黑"/>
          <w:color w:val="000000"/>
        </w:rPr>
        <w:t>”</w:t>
      </w:r>
      <w:r>
        <w:rPr>
          <w:rFonts w:ascii="微软雅黑" w:eastAsia="宋体" w:hAnsi="微软雅黑"/>
          <w:color w:val="000000"/>
        </w:rPr>
        <w:t>你是否同意？为什么？</w:t>
      </w:r>
    </w:p>
    <w:p w:rsidR="003B6909" w14:paraId="66621AF8" w14:textId="224B1DC9"/>
    <w:p w:rsidR="007643F6" w14:paraId="36C27E43" w14:textId="5E72ACCD"/>
    <w:p w:rsidR="007643F6" w14:paraId="705C13DB" w14:textId="17729B2B"/>
    <w:p w:rsidR="007643F6" w:rsidRPr="007643F6" w14:paraId="22B77599" w14:textId="77777777"/>
    <w:p w:rsidR="003B6909" w14:paraId="350A42AA" w14:textId="439EA061">
      <w:r>
        <w:rPr>
          <w:rFonts w:ascii="微软雅黑" w:eastAsia="宋体" w:hAnsi="微软雅黑"/>
          <w:color w:val="000000"/>
        </w:rPr>
        <w:t>27、</w:t>
      </w:r>
      <w:r w:rsidR="00737B3A">
        <w:rPr>
          <w:rFonts w:ascii="微软雅黑" w:eastAsia="宋体" w:hAnsi="微软雅黑"/>
          <w:color w:val="000000"/>
        </w:rPr>
        <w:t>合乎道德的管理主要是为了企业获利。</w:t>
      </w:r>
    </w:p>
    <w:p w:rsidR="00737B3A" w14:paraId="57CC93F4" w14:textId="5E54C99C"/>
    <w:p w:rsidR="00737B3A" w14:paraId="75C75AEF" w14:textId="7BF866ED">
      <w:pPr>
        <w:sectPr w:rsidSect="00034616">
          <w:type w:val="nextPage"/>
          <w:pgSz w:w="12240" w:h="15840"/>
          <w:pgMar w:top="1440" w:right="1800" w:bottom="1440" w:left="1800" w:header="720" w:footer="720" w:gutter="0"/>
          <w:pgNumType w:start="6"/>
          <w:cols w:space="720"/>
          <w:titlePg w:val="0"/>
          <w:docGrid w:linePitch="360"/>
        </w:sectPr>
      </w:pPr>
    </w:p>
    <w:p w:rsidR="00737B3A" w14:paraId="039185B7" w14:textId="00C37B73"/>
    <w:p w:rsidR="00737B3A" w14:paraId="6663A691" w14:textId="77777777"/>
    <w:p>
      <w:r>
        <w:rPr>
          <w:rFonts w:ascii="微软雅黑" w:eastAsia="宋体" w:hAnsi="微软雅黑"/>
          <w:b/>
          <w:color w:val="000000"/>
          <w:sz w:val="32"/>
        </w:rPr>
        <w:t>五、案例题</w:t>
      </w:r>
    </w:p>
    <w:p w:rsidR="009626A3" w:rsidP="009626A3" w14:paraId="1FA767CA" w14:textId="11D2936A">
      <w:pPr>
        <w:pStyle w:val="Heading3"/>
      </w:pPr>
      <w:r>
        <w:rPr>
          <w:rFonts w:ascii="微软雅黑" w:eastAsia="宋体" w:hAnsi="微软雅黑"/>
          <w:color w:val="000000"/>
        </w:rPr>
        <w:t>28、</w:t>
      </w:r>
      <w:r>
        <w:rPr>
          <w:rFonts w:ascii="微软雅黑" w:eastAsia="宋体" w:hAnsi="微软雅黑"/>
          <w:color w:val="000000"/>
        </w:rPr>
        <w:t>高绩效团队</w:t>
      </w:r>
    </w:p>
    <w:p w:rsidR="009626A3" w:rsidP="009626A3" w14:paraId="74457C6F" w14:textId="77777777">
      <w:pPr>
        <w:ind w:left="145" w:right="10"/>
      </w:pPr>
      <w:r>
        <w:rPr>
          <w:rFonts w:ascii="微软雅黑" w:eastAsia="宋体" w:hAnsi="微软雅黑"/>
          <w:color w:val="000000"/>
        </w:rPr>
        <w:t>某公司生产管理部经理钱文硕这几天心情想好却好不起来。钱经理所在的是一家合资的日用消费品生产制造企业，这家企业近几年发展迅速，平均每年都有</w:t>
      </w:r>
      <w:r>
        <w:rPr>
          <w:rFonts w:ascii="微软雅黑" w:eastAsia="宋体" w:hAnsi="微软雅黑" w:cs="Times New Roman"/>
          <w:color w:val="000000"/>
        </w:rPr>
        <w:t>10%</w:t>
      </w:r>
      <w:r>
        <w:rPr>
          <w:rFonts w:ascii="微软雅黑" w:eastAsia="宋体" w:hAnsi="微软雅黑"/>
          <w:color w:val="000000"/>
        </w:rPr>
        <w:t>以上的销售增长。虽然近两年竞争越来越激烈，但是由于公司在前几年打下了扎实的管理基础，公司仍能继续保持平稳发展的势头。</w:t>
      </w:r>
    </w:p>
    <w:p w:rsidR="009626A3" w:rsidP="009626A3" w14:paraId="28C3962D" w14:textId="77777777">
      <w:pPr>
        <w:ind w:left="145" w:right="10"/>
      </w:pPr>
      <w:r>
        <w:rPr>
          <w:rFonts w:ascii="微软雅黑" w:eastAsia="宋体" w:hAnsi="微软雅黑"/>
          <w:color w:val="000000"/>
        </w:rPr>
        <w:t>但最近钱经理越来越感到本部门的创新氛围大不如前。现在部门成员对本职工作都非常熟悉，工作完成情况较好，但就是感到他们都有一种不思进取的态度。另外，部门成员对待其他部门的态度看法也与以前不同，平时言谈中总是流露出不满的情绪，诸如某某部门的人员如何</w:t>
      </w:r>
      <w:r>
        <w:rPr>
          <w:rFonts w:ascii="微软雅黑" w:eastAsia="宋体" w:hAnsi="微软雅黑" w:cs="Times New Roman"/>
          <w:color w:val="000000"/>
        </w:rPr>
        <w:t>“</w:t>
      </w:r>
      <w:r>
        <w:rPr>
          <w:rFonts w:ascii="微软雅黑" w:eastAsia="宋体" w:hAnsi="微软雅黑"/>
          <w:color w:val="000000"/>
        </w:rPr>
        <w:t>没有理念</w:t>
      </w:r>
      <w:r>
        <w:rPr>
          <w:rFonts w:ascii="微软雅黑" w:eastAsia="宋体" w:hAnsi="微软雅黑" w:cs="Times New Roman"/>
          <w:color w:val="000000"/>
        </w:rPr>
        <w:t>”</w:t>
      </w:r>
      <w:r>
        <w:rPr>
          <w:rFonts w:ascii="微软雅黑" w:eastAsia="宋体" w:hAnsi="微软雅黑"/>
          <w:color w:val="000000"/>
        </w:rPr>
        <w:t>啊，</w:t>
      </w:r>
      <w:r>
        <w:rPr>
          <w:rFonts w:ascii="微软雅黑" w:eastAsia="宋体" w:hAnsi="微软雅黑" w:cs="Times New Roman"/>
          <w:color w:val="000000"/>
        </w:rPr>
        <w:t>“</w:t>
      </w:r>
      <w:r>
        <w:rPr>
          <w:rFonts w:ascii="微软雅黑" w:eastAsia="宋体" w:hAnsi="微软雅黑"/>
          <w:color w:val="000000"/>
        </w:rPr>
        <w:t>没有思路</w:t>
      </w:r>
      <w:r>
        <w:rPr>
          <w:rFonts w:ascii="微软雅黑" w:eastAsia="宋体" w:hAnsi="微软雅黑" w:cs="Times New Roman"/>
          <w:color w:val="000000"/>
        </w:rPr>
        <w:t>”</w:t>
      </w:r>
      <w:r>
        <w:rPr>
          <w:rFonts w:ascii="微软雅黑" w:eastAsia="宋体" w:hAnsi="微软雅黑"/>
          <w:color w:val="000000"/>
        </w:rPr>
        <w:t>啊，自满懈怠的情绪在部门成员间平时的交谈中表露无遗。郑胜甫感到一种可怕的东西在笼罩并渐渐吞噬着自己的这个团队。他觉得现在到了该好好想想本部门问题的时候了。</w:t>
      </w:r>
    </w:p>
    <w:p w:rsidR="009626A3" w:rsidP="009626A3" w14:paraId="72650CE5" w14:textId="77777777">
      <w:pPr>
        <w:ind w:left="145" w:right="10"/>
      </w:pPr>
      <w:r>
        <w:rPr>
          <w:rFonts w:ascii="微软雅黑" w:eastAsia="宋体" w:hAnsi="微软雅黑"/>
          <w:color w:val="000000"/>
        </w:rPr>
        <w:t>钱经理于五年前进入此公司并在生产管理部门担任部门负责人，生产管理部共有四位员工，他们是当时进入公司刚满一年的李文先生，田甜小姐，进入公司三年的郭林先生与吴晓敏小姐。</w:t>
      </w:r>
    </w:p>
    <w:p w:rsidR="009626A3" w:rsidP="009626A3" w14:paraId="29AC9126" w14:textId="77777777">
      <w:pPr>
        <w:spacing w:after="182"/>
        <w:ind w:left="145" w:right="10"/>
      </w:pPr>
      <w:r>
        <w:rPr>
          <w:rFonts w:ascii="微软雅黑" w:eastAsia="宋体" w:hAnsi="微软雅黑"/>
          <w:color w:val="000000"/>
        </w:rPr>
        <w:t>在进入此部门两星期后，经过观察，钱经理发现李文做事有条理，交给他做的事总能有计划地完成，但缺点是在工作中主动</w:t>
      </w:r>
      <w:r>
        <w:rPr>
          <w:rFonts w:ascii="微软雅黑" w:eastAsia="宋体" w:hAnsi="微软雅黑"/>
          <w:color w:val="000000"/>
        </w:rPr>
        <w:t>性不够；田甜天性活泼开朗，经常在工作中会提出一些新鲜点子，但是做事条理性欠缺，老是丢东落西的。郭林先生从公司刚成立就已在此部门工作，经验丰富，而且工作积极主动。吴晓敏与郭林同为公司资深员工，工作经验丰富，且人脉活络、人缘很好，在公司各个部门都有朋友。</w:t>
      </w:r>
    </w:p>
    <w:p w:rsidR="009626A3" w:rsidP="009626A3" w14:paraId="5C491E44" w14:textId="77777777">
      <w:pPr>
        <w:ind w:left="145" w:right="10"/>
      </w:pPr>
      <w:r>
        <w:rPr>
          <w:rFonts w:ascii="微软雅黑" w:eastAsia="宋体" w:hAnsi="微软雅黑"/>
          <w:color w:val="000000"/>
        </w:rPr>
        <w:t>在四年前公司</w:t>
      </w:r>
      <w:r>
        <w:rPr>
          <w:rFonts w:ascii="微软雅黑" w:eastAsia="宋体" w:hAnsi="微软雅黑" w:cs="Times New Roman"/>
          <w:color w:val="000000"/>
        </w:rPr>
        <w:t>ERP</w:t>
      </w:r>
      <w:r>
        <w:rPr>
          <w:rFonts w:ascii="微软雅黑" w:eastAsia="宋体" w:hAnsi="微软雅黑"/>
          <w:color w:val="000000"/>
        </w:rPr>
        <w:t>系统成功上线后，经过业务流程重组，钱文硕负责的生产管理部门主要包括以下这些工作职责：制作生产计划；制作产能计划；安排日常生产排程；制作采购计划；制作分销资源计划。</w:t>
      </w:r>
    </w:p>
    <w:p w:rsidR="009626A3" w:rsidP="009626A3" w14:paraId="7C1B1122" w14:textId="77777777">
      <w:pPr>
        <w:ind w:left="145" w:right="10"/>
      </w:pPr>
      <w:r>
        <w:rPr>
          <w:rFonts w:ascii="微软雅黑" w:eastAsia="宋体" w:hAnsi="微软雅黑"/>
          <w:color w:val="000000"/>
        </w:rPr>
        <w:t>钱文硕利用业务流程重组的机会，将手下四位员工的工作职责进行了重新划分，经验丰富的郭林被安排负责制作生产计划与产能计划，同样经验丰富的吴晓敏负责制作分销资源计划。李文负责安排日常生产排程，田甜负责制作采购计划。</w:t>
      </w:r>
    </w:p>
    <w:p w:rsidR="009626A3" w:rsidP="009626A3" w14:paraId="356D3DEA" w14:textId="77777777">
      <w:pPr>
        <w:ind w:left="145" w:right="10"/>
        <w:sectPr w:rsidSect="00034616">
          <w:type w:val="nextPage"/>
          <w:pgSz w:w="12240" w:h="15840"/>
          <w:pgMar w:top="1440" w:right="1800" w:bottom="1440" w:left="1800" w:header="720" w:footer="720" w:gutter="0"/>
          <w:pgNumType w:start="7"/>
          <w:cols w:space="720"/>
          <w:titlePg w:val="0"/>
          <w:docGrid w:linePitch="360"/>
        </w:sectPr>
      </w:pPr>
      <w:r>
        <w:rPr>
          <w:rFonts w:ascii="微软雅黑" w:eastAsia="宋体" w:hAnsi="微软雅黑"/>
          <w:color w:val="000000"/>
        </w:rPr>
        <w:t>由于公司采用了目标管理工具，每个员工都要参与制定每个人各自的工作目标，所以大家都清楚知道个人及上级的工作目标，郑胜甫为生产管理部制定的目标是生产计划达成率为</w:t>
      </w:r>
      <w:r>
        <w:rPr>
          <w:rFonts w:ascii="微软雅黑" w:eastAsia="宋体" w:hAnsi="微软雅黑" w:cs="Times New Roman"/>
          <w:color w:val="000000"/>
        </w:rPr>
        <w:t>90%</w:t>
      </w:r>
      <w:r>
        <w:rPr>
          <w:rFonts w:ascii="微软雅黑" w:eastAsia="宋体" w:hAnsi="微软雅黑"/>
          <w:color w:val="000000"/>
        </w:rPr>
        <w:t>以上；原材料、半成品、成品的库存控制在</w:t>
      </w:r>
      <w:r>
        <w:rPr>
          <w:rFonts w:ascii="微软雅黑" w:eastAsia="宋体" w:hAnsi="微软雅黑" w:cs="Times New Roman"/>
          <w:color w:val="000000"/>
        </w:rPr>
        <w:t>4000</w:t>
      </w:r>
      <w:r>
        <w:rPr>
          <w:rFonts w:ascii="微软雅黑" w:eastAsia="宋体" w:hAnsi="微软雅黑"/>
          <w:color w:val="000000"/>
        </w:rPr>
        <w:t>万人民币以下；客户订单的交货期为</w:t>
      </w:r>
      <w:r>
        <w:rPr>
          <w:rFonts w:ascii="微软雅黑" w:eastAsia="宋体" w:hAnsi="微软雅黑" w:cs="Times New Roman"/>
          <w:color w:val="000000"/>
        </w:rPr>
        <w:t>5</w:t>
      </w:r>
      <w:r>
        <w:rPr>
          <w:rFonts w:ascii="微软雅黑" w:eastAsia="宋体" w:hAnsi="微软雅黑"/>
          <w:color w:val="000000"/>
        </w:rPr>
        <w:t>个工作天以下。</w:t>
      </w:r>
    </w:p>
    <w:p w:rsidR="009626A3" w:rsidP="009626A3" w14:paraId="3AECF786" w14:textId="77777777">
      <w:pPr>
        <w:ind w:left="145" w:right="10"/>
      </w:pPr>
      <w:r>
        <w:rPr>
          <w:rFonts w:ascii="微软雅黑" w:eastAsia="宋体" w:hAnsi="微软雅黑"/>
          <w:color w:val="000000"/>
        </w:rPr>
        <w:t>而此目标又分解到部门其他四位员工，如田甜负责采购计划，她的目标是原料库存在</w:t>
      </w:r>
      <w:r>
        <w:rPr>
          <w:rFonts w:ascii="微软雅黑" w:eastAsia="宋体" w:hAnsi="微软雅黑" w:cs="Times New Roman"/>
          <w:color w:val="000000"/>
        </w:rPr>
        <w:t>2500</w:t>
      </w:r>
      <w:r>
        <w:rPr>
          <w:rFonts w:ascii="微软雅黑" w:eastAsia="宋体" w:hAnsi="微软雅黑"/>
          <w:color w:val="000000"/>
        </w:rPr>
        <w:t>万人民币以下，缺料率在</w:t>
      </w:r>
      <w:r>
        <w:rPr>
          <w:rFonts w:ascii="微软雅黑" w:eastAsia="宋体" w:hAnsi="微软雅黑" w:cs="Times New Roman"/>
          <w:color w:val="000000"/>
        </w:rPr>
        <w:t>2%</w:t>
      </w:r>
      <w:r>
        <w:rPr>
          <w:rFonts w:ascii="微软雅黑" w:eastAsia="宋体" w:hAnsi="微软雅黑"/>
          <w:color w:val="000000"/>
        </w:rPr>
        <w:t>以</w:t>
      </w:r>
      <w:r>
        <w:rPr>
          <w:rFonts w:ascii="微软雅黑" w:eastAsia="宋体" w:hAnsi="微软雅黑"/>
          <w:color w:val="000000"/>
        </w:rPr>
        <w:t>下，主要原料缺料率为</w:t>
      </w:r>
      <w:r>
        <w:rPr>
          <w:rFonts w:ascii="微软雅黑" w:eastAsia="宋体" w:hAnsi="微软雅黑" w:cs="Times New Roman"/>
          <w:color w:val="000000"/>
        </w:rPr>
        <w:t>0%</w:t>
      </w:r>
      <w:r>
        <w:rPr>
          <w:rFonts w:ascii="微软雅黑" w:eastAsia="宋体" w:hAnsi="微软雅黑"/>
          <w:color w:val="000000"/>
        </w:rPr>
        <w:t>。由于每个人都有落实到自身的具体数字目标，都可衡量，且</w:t>
      </w:r>
      <w:r>
        <w:rPr>
          <w:rFonts w:ascii="微软雅黑" w:eastAsia="宋体" w:hAnsi="微软雅黑" w:cs="Times New Roman"/>
          <w:color w:val="000000"/>
        </w:rPr>
        <w:t xml:space="preserve">ERP </w:t>
      </w:r>
      <w:r>
        <w:rPr>
          <w:rFonts w:ascii="微软雅黑" w:eastAsia="宋体" w:hAnsi="微软雅黑"/>
          <w:color w:val="000000"/>
        </w:rPr>
        <w:t>系统保证了所有的数据都可随时提供，绩效反馈非常有效，公司的激励制度也得以有效实施。</w:t>
      </w:r>
    </w:p>
    <w:p w:rsidR="009626A3" w:rsidP="009626A3" w14:paraId="2FE0AE64" w14:textId="77777777">
      <w:pPr>
        <w:ind w:left="145" w:right="10"/>
      </w:pPr>
      <w:r>
        <w:rPr>
          <w:rFonts w:ascii="微软雅黑" w:eastAsia="宋体" w:hAnsi="微软雅黑"/>
          <w:color w:val="000000"/>
        </w:rPr>
        <w:t>公司各方都对这个部门的工作满意度较高。由于本部门工作完成情况要与其他部门的配合，所有的工作都需要与人沟通才能完成，如要完成生产计划，不仅要与本部门生产排程、采购计划、分销计划充分沟通，还需要与市场部、财务部、研发部、技术部、工程部等部门进行有效的沟通。所以钱文硕在部门内一直强调沟通的重要性，并积极提倡协同配合，使大家都明了每个人的工作都需要部门内其他人员的帮助才能完成。大家逐渐地形成了互相信任、互相帮助、开诚布公的氛围。钱文硕要求各成员将各自的具体工作细节写成流程，供部门内所有人员参考，相互学习后，部门内所有人都具备了单独完成各项工作的能力。</w:t>
      </w:r>
    </w:p>
    <w:p w:rsidR="009626A3" w:rsidP="009626A3" w14:paraId="598EFC95" w14:textId="77777777">
      <w:pPr>
        <w:ind w:left="145" w:right="10"/>
      </w:pPr>
      <w:r>
        <w:rPr>
          <w:rFonts w:ascii="微软雅黑" w:eastAsia="宋体" w:hAnsi="微软雅黑"/>
          <w:color w:val="000000"/>
        </w:rPr>
        <w:t>过去，在钱文硕的倡导下，部门中一直活跃着创新观念，如</w:t>
      </w:r>
      <w:r>
        <w:rPr>
          <w:rFonts w:ascii="微软雅黑" w:eastAsia="宋体" w:hAnsi="微软雅黑" w:cs="Times New Roman"/>
          <w:color w:val="000000"/>
        </w:rPr>
        <w:t>“</w:t>
      </w:r>
      <w:r>
        <w:rPr>
          <w:rFonts w:ascii="微软雅黑" w:eastAsia="宋体" w:hAnsi="微软雅黑"/>
          <w:color w:val="000000"/>
        </w:rPr>
        <w:t>鼓励提出不同意见</w:t>
      </w:r>
      <w:r>
        <w:rPr>
          <w:rFonts w:ascii="微软雅黑" w:eastAsia="宋体" w:hAnsi="微软雅黑" w:cs="Times New Roman"/>
          <w:color w:val="000000"/>
        </w:rPr>
        <w:t>”“</w:t>
      </w:r>
      <w:r>
        <w:rPr>
          <w:rFonts w:ascii="微软雅黑" w:eastAsia="宋体" w:hAnsi="微软雅黑"/>
          <w:color w:val="000000"/>
        </w:rPr>
        <w:t>不能提出改进意见，就不要反对别人的观点</w:t>
      </w:r>
      <w:r>
        <w:rPr>
          <w:rFonts w:ascii="微软雅黑" w:eastAsia="宋体" w:hAnsi="微软雅黑" w:cs="Times New Roman"/>
          <w:color w:val="000000"/>
        </w:rPr>
        <w:t>”“</w:t>
      </w:r>
      <w:r>
        <w:rPr>
          <w:rFonts w:ascii="微软雅黑" w:eastAsia="宋体" w:hAnsi="微软雅黑"/>
          <w:color w:val="000000"/>
        </w:rPr>
        <w:t>不提出改进意见，就完全按别人意见做</w:t>
      </w:r>
      <w:r>
        <w:rPr>
          <w:rFonts w:ascii="微软雅黑" w:eastAsia="宋体" w:hAnsi="微软雅黑" w:cs="Times New Roman"/>
          <w:color w:val="000000"/>
        </w:rPr>
        <w:t>”</w:t>
      </w:r>
      <w:r>
        <w:rPr>
          <w:rFonts w:ascii="微软雅黑" w:eastAsia="宋体" w:hAnsi="微软雅黑"/>
          <w:color w:val="000000"/>
        </w:rPr>
        <w:t>等等小口号都是他们总结出来的。</w:t>
      </w:r>
    </w:p>
    <w:p w:rsidR="009626A3" w:rsidP="009626A3" w14:paraId="5D7CBA31" w14:textId="77777777">
      <w:pPr>
        <w:ind w:left="145" w:right="10"/>
      </w:pPr>
      <w:r>
        <w:rPr>
          <w:rFonts w:ascii="微软雅黑" w:eastAsia="宋体" w:hAnsi="微软雅黑"/>
          <w:color w:val="000000"/>
        </w:rPr>
        <w:t>经过这几年的成长，生产管理部已成为一个工作绩效高、学习能力强、工作满意度高、内部凝聚力强的团队，部门内的成员都以在这个团队中工作为荣。然而，当前在这个团队中出现了诸如篇头提及的一些不和谐的现象，下一步钱经理该怎么办？</w:t>
      </w:r>
    </w:p>
    <w:p w:rsidR="009626A3" w:rsidP="009626A3" w14:paraId="14FFD061" w14:textId="77777777">
      <w:pPr>
        <w:spacing w:after="226"/>
        <w:ind w:left="145" w:right="10"/>
      </w:pPr>
      <w:r>
        <w:rPr>
          <w:rFonts w:ascii="微软雅黑" w:eastAsia="宋体" w:hAnsi="微软雅黑" w:cs="Times New Roman"/>
          <w:color w:val="000000"/>
        </w:rPr>
        <w:t>1</w:t>
      </w:r>
      <w:r>
        <w:rPr>
          <w:rFonts w:ascii="微软雅黑" w:eastAsia="宋体" w:hAnsi="微软雅黑"/>
          <w:color w:val="000000"/>
        </w:rPr>
        <w:t>．该公司这个团队过去之所以能够塑造成功的原因有哪些？</w:t>
      </w:r>
    </w:p>
    <w:p w:rsidR="009626A3" w:rsidP="009626A3" w14:paraId="34E9E644" w14:textId="77777777">
      <w:pPr>
        <w:spacing w:after="135"/>
        <w:ind w:left="145" w:right="10"/>
      </w:pPr>
      <w:r>
        <w:rPr>
          <w:rFonts w:ascii="微软雅黑" w:eastAsia="宋体" w:hAnsi="微软雅黑" w:cs="Times New Roman"/>
          <w:color w:val="000000"/>
        </w:rPr>
        <w:t>2</w:t>
      </w:r>
      <w:r>
        <w:rPr>
          <w:rFonts w:ascii="微软雅黑" w:eastAsia="宋体" w:hAnsi="微软雅黑"/>
          <w:color w:val="000000"/>
        </w:rPr>
        <w:t>．钱经理下一步该如何办？</w:t>
      </w:r>
    </w:p>
    <w:p w:rsidR="003B6909" w:rsidRPr="009626A3" w:rsidP="009626A3" w14:paraId="045A93FF" w14:textId="5330F1ED">
      <w:pPr>
        <w:spacing w:after="285" w:line="259" w:lineRule="auto"/>
        <w:ind w:left="0" w:firstLine="0"/>
      </w:pPr>
    </w:p>
    <w:p>
      <w:r>
        <w:rPr>
          <w:rFonts w:ascii="微软雅黑" w:eastAsia="宋体" w:hAnsi="微软雅黑"/>
          <w:b/>
          <w:color w:val="000000"/>
          <w:sz w:val="32"/>
        </w:rPr>
        <w:t>六、论述题</w:t>
      </w:r>
    </w:p>
    <w:p w:rsidR="0097116D" w:rsidP="0097116D" w14:paraId="78A5019C" w14:textId="1EC36641">
      <w:pPr>
        <w:ind w:left="135" w:right="10" w:firstLine="90"/>
        <w:sectPr w:rsidSect="00034616">
          <w:type w:val="nextPage"/>
          <w:pgSz w:w="12240" w:h="15840"/>
          <w:pgMar w:top="1440" w:right="1800" w:bottom="1440" w:left="1800" w:header="720" w:footer="720" w:gutter="0"/>
          <w:pgNumType w:start="8"/>
          <w:cols w:space="720"/>
          <w:titlePg w:val="0"/>
          <w:docGrid w:linePitch="360"/>
        </w:sectPr>
      </w:pPr>
      <w:r>
        <w:rPr>
          <w:rFonts w:ascii="微软雅黑" w:eastAsia="宋体" w:hAnsi="微软雅黑"/>
          <w:color w:val="000000"/>
        </w:rPr>
        <w:t>29、</w:t>
      </w:r>
      <w:r>
        <w:rPr>
          <w:rFonts w:ascii="微软雅黑" w:eastAsia="宋体" w:hAnsi="微软雅黑"/>
          <w:color w:val="000000"/>
        </w:rPr>
        <w:t>美国学者邓肯（</w:t>
      </w:r>
      <w:r>
        <w:rPr>
          <w:rFonts w:ascii="微软雅黑" w:eastAsia="宋体" w:hAnsi="微软雅黑" w:cs="Times New Roman"/>
          <w:color w:val="000000"/>
        </w:rPr>
        <w:t>Duncan</w:t>
      </w:r>
      <w:r>
        <w:rPr>
          <w:rFonts w:ascii="微软雅黑" w:eastAsia="宋体" w:hAnsi="微软雅黑"/>
          <w:color w:val="000000"/>
        </w:rPr>
        <w:t>）提出从两个不同的环境层面来确定组织所面临的不确定性程度：一是环境变化的程度：静态（稳定）</w:t>
      </w:r>
      <w:r>
        <w:rPr>
          <w:rFonts w:ascii="微软雅黑" w:eastAsia="宋体" w:hAnsi="微软雅黑" w:cs="Times New Roman"/>
          <w:color w:val="000000"/>
        </w:rPr>
        <w:t>——</w:t>
      </w:r>
      <w:r>
        <w:rPr>
          <w:rFonts w:ascii="微软雅黑" w:eastAsia="宋体" w:hAnsi="微软雅黑"/>
          <w:color w:val="000000"/>
        </w:rPr>
        <w:t>动态（不稳定）层面；二是环境复杂性程度：简单</w:t>
      </w:r>
      <w:r>
        <w:rPr>
          <w:rFonts w:ascii="微软雅黑" w:eastAsia="宋体" w:hAnsi="微软雅黑" w:cs="Times New Roman"/>
          <w:color w:val="000000"/>
        </w:rPr>
        <w:t>——</w:t>
      </w:r>
      <w:r>
        <w:rPr>
          <w:rFonts w:ascii="微软雅黑" w:eastAsia="宋体" w:hAnsi="微软雅黑"/>
          <w:color w:val="000000"/>
        </w:rPr>
        <w:t>复杂层面。如图所示。</w:t>
      </w:r>
    </w:p>
    <w:p w:rsidR="0097116D" w:rsidP="0097116D" w14:paraId="6D3BBE52" w14:textId="77777777">
      <w:pPr>
        <w:spacing w:after="345" w:line="259" w:lineRule="auto"/>
        <w:ind w:left="615" w:firstLine="0"/>
      </w:pPr>
      <w:r>
        <w:rPr>
          <w:rFonts w:ascii="微软雅黑" w:eastAsia="宋体" w:hAnsi="微软雅黑"/>
          <w:noProof/>
          <w:color w:val="000000"/>
        </w:rPr>
        <w:drawing>
          <wp:inline distT="0" distB="0" distL="0" distR="0">
            <wp:extent cx="4695825" cy="2524125"/>
            <wp:effectExtent l="0" t="0" r="9525" b="9525"/>
            <wp:docPr id="1" name="Picture 9168"/>
            <wp:cNvGraphicFramePr/>
            <a:graphic xmlns:a="http://schemas.openxmlformats.org/drawingml/2006/main">
              <a:graphicData uri="http://schemas.openxmlformats.org/drawingml/2006/picture">
                <pic:pic xmlns:pic="http://schemas.openxmlformats.org/drawingml/2006/picture">
                  <pic:nvPicPr>
                    <pic:cNvPr id="1" name="Picture 9168"/>
                    <pic:cNvPicPr/>
                  </pic:nvPicPr>
                  <pic:blipFill>
                    <a:blip xmlns:r="http://schemas.openxmlformats.org/officeDocument/2006/relationships" r:embed="rId5"/>
                    <a:stretch>
                      <a:fillRect/>
                    </a:stretch>
                  </pic:blipFill>
                  <pic:spPr>
                    <a:xfrm>
                      <a:off x="0" y="0"/>
                      <a:ext cx="4695825" cy="2524125"/>
                    </a:xfrm>
                    <a:prstGeom prst="rect">
                      <a:avLst/>
                    </a:prstGeom>
                  </pic:spPr>
                </pic:pic>
              </a:graphicData>
            </a:graphic>
          </wp:inline>
        </w:drawing>
      </w:r>
    </w:p>
    <w:p w:rsidR="003B6909" w:rsidP="0097116D" w14:paraId="1A1D448B" w14:textId="091BA772">
      <w:pPr>
        <w:spacing w:after="184" w:line="259" w:lineRule="auto"/>
        <w:jc w:val="center"/>
      </w:pPr>
      <w:r>
        <w:rPr>
          <w:rFonts w:ascii="微软雅黑" w:eastAsia="宋体" w:hAnsi="微软雅黑"/>
          <w:color w:val="000000"/>
          <w:sz w:val="23"/>
        </w:rPr>
        <w:t>图</w:t>
      </w:r>
      <w:r>
        <w:rPr>
          <w:rFonts w:ascii="微软雅黑" w:eastAsia="宋体" w:hAnsi="微软雅黑" w:cs="Times New Roman"/>
          <w:color w:val="000000"/>
          <w:sz w:val="23"/>
        </w:rPr>
        <w:t>3-1</w:t>
      </w:r>
      <w:r>
        <w:rPr>
          <w:rFonts w:ascii="微软雅黑" w:eastAsia="宋体" w:hAnsi="微软雅黑"/>
          <w:color w:val="000000"/>
          <w:sz w:val="23"/>
        </w:rPr>
        <w:t>　评估环境不确定性模型</w:t>
      </w:r>
    </w:p>
    <w:p w:rsidR="00890865" w:rsidP="00890865" w14:paraId="7707ED01" w14:textId="77777777">
      <w:pPr>
        <w:numPr>
          <w:ilvl w:val="0"/>
          <w:numId w:val="9"/>
        </w:numPr>
        <w:ind w:right="10" w:hanging="150"/>
      </w:pPr>
      <w:r>
        <w:rPr>
          <w:rFonts w:ascii="微软雅黑" w:eastAsia="宋体" w:hAnsi="微软雅黑"/>
          <w:color w:val="000000"/>
        </w:rPr>
        <w:t>请分别分析处于低不确定性环境和高不确定性环境中的组织，其管理重点应该是什么？</w:t>
      </w:r>
    </w:p>
    <w:p w:rsidR="00890865" w:rsidP="00890865" w14:paraId="061C2738" w14:textId="77777777">
      <w:pPr>
        <w:numPr>
          <w:ilvl w:val="0"/>
          <w:numId w:val="9"/>
        </w:numPr>
        <w:ind w:right="10" w:hanging="150"/>
      </w:pPr>
      <w:r>
        <w:rPr>
          <w:rFonts w:ascii="微软雅黑" w:eastAsia="宋体" w:hAnsi="微软雅黑"/>
          <w:color w:val="000000"/>
        </w:rPr>
        <w:t>请指出一种有助于应对高不确定性环境的管理理论或方法，并说明理由。</w:t>
      </w:r>
    </w:p>
    <w:p w:rsidR="00E00B4C" w:rsidP="0097116D" w14:paraId="04F37159" w14:textId="6391C350">
      <w:pPr>
        <w:spacing w:after="184" w:line="259" w:lineRule="auto"/>
        <w:jc w:val="center"/>
      </w:pPr>
    </w:p>
    <w:p w:rsidR="00890865" w:rsidP="0097116D" w14:paraId="69FECC05" w14:textId="6EE5D499">
      <w:pPr>
        <w:spacing w:after="184" w:line="259" w:lineRule="auto"/>
        <w:jc w:val="center"/>
      </w:pPr>
    </w:p>
    <w:p w:rsidR="00890865" w:rsidP="0097116D" w14:paraId="0219EA4C" w14:textId="373E0AB3">
      <w:pPr>
        <w:spacing w:after="184" w:line="259" w:lineRule="auto"/>
        <w:jc w:val="center"/>
      </w:pPr>
    </w:p>
    <w:p w:rsidR="00890865" w:rsidP="0097116D" w14:paraId="622D4B7F" w14:textId="7EB62924">
      <w:pPr>
        <w:spacing w:after="184" w:line="259" w:lineRule="auto"/>
        <w:jc w:val="center"/>
      </w:pPr>
    </w:p>
    <w:p w:rsidR="00890865" w:rsidRPr="00890865" w:rsidP="0097116D" w14:paraId="2D553A66" w14:textId="77777777">
      <w:pPr>
        <w:spacing w:after="184" w:line="259" w:lineRule="auto"/>
        <w:jc w:val="center"/>
      </w:pPr>
    </w:p>
    <w:p w:rsidR="00E00B4C" w:rsidP="0097116D" w14:paraId="3B4BCE9C" w14:textId="6641F828">
      <w:pPr>
        <w:spacing w:after="184" w:line="259" w:lineRule="auto"/>
        <w:jc w:val="center"/>
      </w:pPr>
    </w:p>
    <w:p w:rsidR="00E00B4C" w:rsidP="0097116D" w14:paraId="0BDA0D4C" w14:textId="473CCC43">
      <w:pPr>
        <w:spacing w:after="184" w:line="259" w:lineRule="auto"/>
        <w:jc w:val="center"/>
      </w:pPr>
    </w:p>
    <w:p w:rsidR="00E00B4C" w:rsidRPr="0097116D" w:rsidP="0097116D" w14:paraId="02751444" w14:textId="77777777">
      <w:pPr>
        <w:spacing w:after="184" w:line="259" w:lineRule="auto"/>
        <w:jc w:val="center"/>
      </w:pPr>
      <w:r w:rsidRPr="0097116D">
        <w:br/>
      </w:r>
      <w:r w:rsidRPr="0097116D">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https://d.book118.com/675000030200011034</w:t>
        </w:r>
      </w:hyperlink>
    </w:p>
    <w:p w:rsidR="00E00B4C" w:rsidRPr="0097116D" w:rsidP="0097116D">
      <w:pPr>
        <w:spacing w:after="184" w:line="259" w:lineRule="auto"/>
        <w:jc w:val="center"/>
      </w:pPr>
    </w:p>
    <w:sectPr w:rsidSect="00034616">
      <w:type w:val="nextPage"/>
      <w:pgSz w:w="12240" w:h="15840"/>
      <w:pgMar w:top="1440" w:right="1800" w:bottom="1440" w:left="1800" w:header="720" w:footer="720" w:gutter="0"/>
      <w:pgNumType w:start="9"/>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7CE4BD"/>
    <w:multiLevelType w:val="hybridMultilevel"/>
    <w:tmpl w:val="85324F92"/>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0">
    <w:nsid w:val="013FC9B8"/>
    <w:multiLevelType w:val="hybridMultilevel"/>
    <w:tmpl w:val="DA6E5468"/>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1">
    <w:nsid w:val="020DEDC1"/>
    <w:multiLevelType w:val="hybridMultilevel"/>
    <w:tmpl w:val="A738ABB2"/>
    <w:lvl w:ilvl="0">
      <w:start w:val="3"/>
      <w:numFmt w:val="decimal"/>
      <w:lvlText w:val="（%1）"/>
      <w:lvlJc w:val="left"/>
      <w:pPr>
        <w:ind w:left="1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abstractNum w:abstractNumId="12">
    <w:nsid w:val="0318ADD8"/>
    <w:multiLevelType w:val="hybridMultilevel"/>
    <w:tmpl w:val="7C9A9F40"/>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3">
    <w:nsid w:val="0335957C"/>
    <w:multiLevelType w:val="hybridMultilevel"/>
    <w:tmpl w:val="2646911A"/>
    <w:lvl w:ilvl="0">
      <w:start w:val="1"/>
      <w:numFmt w:val="decimal"/>
      <w:lvlText w:val="（%1）"/>
      <w:lvlJc w:val="left"/>
      <w:pPr>
        <w:ind w:left="1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abstractNum w:abstractNumId="14">
    <w:nsid w:val="0411C247"/>
    <w:multiLevelType w:val="hybridMultilevel"/>
    <w:tmpl w:val="6BD4349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5">
    <w:nsid w:val="045027AA"/>
    <w:multiLevelType w:val="hybridMultilevel"/>
    <w:tmpl w:val="05EC83DC"/>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6">
    <w:nsid w:val="04F3B3C4"/>
    <w:multiLevelType w:val="hybridMultilevel"/>
    <w:tmpl w:val="084A646A"/>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7">
    <w:nsid w:val="057DAB5B"/>
    <w:multiLevelType w:val="hybridMultilevel"/>
    <w:tmpl w:val="65666BDA"/>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8">
    <w:nsid w:val="05BA637F"/>
    <w:multiLevelType w:val="hybridMultilevel"/>
    <w:tmpl w:val="9F62165C"/>
    <w:lvl w:ilvl="0">
      <w:start w:val="3"/>
      <w:numFmt w:val="decimal"/>
      <w:lvlText w:val="（%1）"/>
      <w:lvlJc w:val="left"/>
      <w:pPr>
        <w:ind w:left="1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13"/>
  </w:num>
  <w:num w:numId="10">
    <w:abstractNumId w:val="10"/>
  </w:num>
  <w:num w:numId="11">
    <w:abstractNumId w:val="15"/>
  </w:num>
  <w:num w:numId="12">
    <w:abstractNumId w:val="12"/>
  </w:num>
  <w:num w:numId="13">
    <w:abstractNumId w:val="9"/>
  </w:num>
  <w:num w:numId="14">
    <w:abstractNumId w:val="16"/>
  </w:num>
  <w:num w:numId="15">
    <w:abstractNumId w:val="14"/>
  </w:num>
  <w:num w:numId="16">
    <w:abstractNumId w:val="17"/>
  </w:num>
  <w:num w:numId="17">
    <w:abstractNumId w:val="11"/>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366D8"/>
    <w:rsid w:val="0006063C"/>
    <w:rsid w:val="000C476E"/>
    <w:rsid w:val="000D22CF"/>
    <w:rsid w:val="00121025"/>
    <w:rsid w:val="0015074B"/>
    <w:rsid w:val="00195EB2"/>
    <w:rsid w:val="001B2BA8"/>
    <w:rsid w:val="00240A67"/>
    <w:rsid w:val="00241D2A"/>
    <w:rsid w:val="00266CB1"/>
    <w:rsid w:val="0029639D"/>
    <w:rsid w:val="002A467F"/>
    <w:rsid w:val="002D3C21"/>
    <w:rsid w:val="002D7FF4"/>
    <w:rsid w:val="00300D2F"/>
    <w:rsid w:val="00316852"/>
    <w:rsid w:val="00326F90"/>
    <w:rsid w:val="00332EC7"/>
    <w:rsid w:val="0034383B"/>
    <w:rsid w:val="00376862"/>
    <w:rsid w:val="003854C0"/>
    <w:rsid w:val="003906DE"/>
    <w:rsid w:val="00393031"/>
    <w:rsid w:val="003B41B3"/>
    <w:rsid w:val="003B6909"/>
    <w:rsid w:val="003E10F0"/>
    <w:rsid w:val="003F5132"/>
    <w:rsid w:val="004A5C3F"/>
    <w:rsid w:val="004D3E66"/>
    <w:rsid w:val="00500709"/>
    <w:rsid w:val="00507D1A"/>
    <w:rsid w:val="005656F4"/>
    <w:rsid w:val="005D4393"/>
    <w:rsid w:val="006056AB"/>
    <w:rsid w:val="00622DEA"/>
    <w:rsid w:val="006369D4"/>
    <w:rsid w:val="0071203D"/>
    <w:rsid w:val="00731C39"/>
    <w:rsid w:val="00737B3A"/>
    <w:rsid w:val="00752E0F"/>
    <w:rsid w:val="007643F6"/>
    <w:rsid w:val="007C4495"/>
    <w:rsid w:val="007D29FB"/>
    <w:rsid w:val="007E3099"/>
    <w:rsid w:val="008110B4"/>
    <w:rsid w:val="00890865"/>
    <w:rsid w:val="008935FB"/>
    <w:rsid w:val="008A1899"/>
    <w:rsid w:val="008E73DE"/>
    <w:rsid w:val="00934DD4"/>
    <w:rsid w:val="009626A3"/>
    <w:rsid w:val="0097116D"/>
    <w:rsid w:val="0097613A"/>
    <w:rsid w:val="009767AB"/>
    <w:rsid w:val="009F00F9"/>
    <w:rsid w:val="009F60B0"/>
    <w:rsid w:val="00A01FD5"/>
    <w:rsid w:val="00A55DC9"/>
    <w:rsid w:val="00A72521"/>
    <w:rsid w:val="00AA17C7"/>
    <w:rsid w:val="00AA1D8D"/>
    <w:rsid w:val="00AD6A21"/>
    <w:rsid w:val="00B47730"/>
    <w:rsid w:val="00BE0965"/>
    <w:rsid w:val="00C023F0"/>
    <w:rsid w:val="00C26B6F"/>
    <w:rsid w:val="00C533A2"/>
    <w:rsid w:val="00C57D76"/>
    <w:rsid w:val="00C6729A"/>
    <w:rsid w:val="00CB0664"/>
    <w:rsid w:val="00D4580F"/>
    <w:rsid w:val="00DA1A9D"/>
    <w:rsid w:val="00DB0252"/>
    <w:rsid w:val="00DC4E25"/>
    <w:rsid w:val="00E00B4C"/>
    <w:rsid w:val="00E12536"/>
    <w:rsid w:val="00E223A7"/>
    <w:rsid w:val="00E65A88"/>
    <w:rsid w:val="00E72C26"/>
    <w:rsid w:val="00EF57D0"/>
    <w:rsid w:val="00F461CB"/>
    <w:rsid w:val="00F56E2C"/>
    <w:rsid w:val="00F82311"/>
    <w:rsid w:val="00FA07F2"/>
    <w:rsid w:val="00FC06E4"/>
    <w:rsid w:val="00FC639B"/>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d.book118.com/675000030200011034"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