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硬泡聚醚项目规划设计纲要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02" w:history="1">
        <w:r>
          <w:rPr>
            <w:rFonts w:ascii="仿宋" w:eastAsia="仿宋" w:hAnsi="仿宋" w:cs="仿宋" w:hint="eastAsia"/>
            <w:lang w:eastAsia="zh-CN"/>
          </w:rPr>
          <w:t>前言</w:t>
        </w:r>
        <w:r>
          <w:tab/>
        </w:r>
        <w:r>
          <w:fldChar w:fldCharType="begin"/>
        </w:r>
        <w:r>
          <w:instrText xml:space="preserve"> PAGEREF _Toc28602 \h </w:instrText>
        </w:r>
        <w:r>
          <w:fldChar w:fldCharType="separate"/>
        </w:r>
        <w:r>
          <w:t>3</w:t>
        </w:r>
        <w:r>
          <w:fldChar w:fldCharType="end"/>
        </w:r>
      </w:hyperlink>
    </w:p>
    <w:p>
      <w:pPr>
        <w:pStyle w:val="TOC1"/>
        <w:tabs>
          <w:tab w:val="right" w:leader="dot" w:pos="8306"/>
        </w:tabs>
      </w:pPr>
      <w:hyperlink w:anchor="_Toc7293" w:history="1">
        <w:r>
          <w:rPr>
            <w:rFonts w:ascii="仿宋" w:eastAsia="仿宋" w:hAnsi="仿宋" w:cs="仿宋" w:hint="eastAsia"/>
            <w:lang w:eastAsia="zh-CN"/>
          </w:rPr>
          <w:t>一、硬泡聚醚项目绩效评估</w:t>
        </w:r>
        <w:r>
          <w:tab/>
        </w:r>
        <w:r>
          <w:fldChar w:fldCharType="begin"/>
        </w:r>
        <w:r>
          <w:instrText xml:space="preserve"> PAGEREF _Toc7293 \h </w:instrText>
        </w:r>
        <w:r>
          <w:fldChar w:fldCharType="separate"/>
        </w:r>
        <w:r>
          <w:t>3</w:t>
        </w:r>
        <w:r>
          <w:fldChar w:fldCharType="end"/>
        </w:r>
      </w:hyperlink>
    </w:p>
    <w:p>
      <w:pPr>
        <w:pStyle w:val="TOC2"/>
        <w:tabs>
          <w:tab w:val="right" w:leader="dot" w:pos="8306"/>
        </w:tabs>
      </w:pPr>
      <w:hyperlink w:anchor="_Toc7852" w:history="1">
        <w:r>
          <w:rPr>
            <w:rFonts w:ascii="仿宋" w:eastAsia="仿宋" w:hAnsi="仿宋" w:cs="仿宋" w:hint="eastAsia"/>
            <w:lang w:eastAsia="zh-CN"/>
          </w:rPr>
          <w:t>(一)、绩效评估指标</w:t>
        </w:r>
        <w:r>
          <w:tab/>
        </w:r>
        <w:r>
          <w:fldChar w:fldCharType="begin"/>
        </w:r>
        <w:r>
          <w:instrText xml:space="preserve"> PAGEREF _Toc7852 \h </w:instrText>
        </w:r>
        <w:r>
          <w:fldChar w:fldCharType="separate"/>
        </w:r>
        <w:r>
          <w:t>3</w:t>
        </w:r>
        <w:r>
          <w:fldChar w:fldCharType="end"/>
        </w:r>
      </w:hyperlink>
    </w:p>
    <w:p>
      <w:pPr>
        <w:pStyle w:val="TOC2"/>
        <w:tabs>
          <w:tab w:val="right" w:leader="dot" w:pos="8306"/>
        </w:tabs>
      </w:pPr>
      <w:hyperlink w:anchor="_Toc2154" w:history="1">
        <w:r>
          <w:rPr>
            <w:rFonts w:ascii="仿宋" w:eastAsia="仿宋" w:hAnsi="仿宋" w:cs="仿宋" w:hint="eastAsia"/>
            <w:lang w:eastAsia="zh-CN"/>
          </w:rPr>
          <w:t>(二)、绩效评估方法</w:t>
        </w:r>
        <w:r>
          <w:tab/>
        </w:r>
        <w:r>
          <w:fldChar w:fldCharType="begin"/>
        </w:r>
        <w:r>
          <w:instrText xml:space="preserve"> PAGEREF _Toc2154 \h </w:instrText>
        </w:r>
        <w:r>
          <w:fldChar w:fldCharType="separate"/>
        </w:r>
        <w:r>
          <w:t>4</w:t>
        </w:r>
        <w:r>
          <w:fldChar w:fldCharType="end"/>
        </w:r>
      </w:hyperlink>
    </w:p>
    <w:p>
      <w:pPr>
        <w:pStyle w:val="TOC2"/>
        <w:tabs>
          <w:tab w:val="right" w:leader="dot" w:pos="8306"/>
        </w:tabs>
      </w:pPr>
      <w:hyperlink w:anchor="_Toc7484" w:history="1">
        <w:r>
          <w:rPr>
            <w:rFonts w:ascii="仿宋" w:eastAsia="仿宋" w:hAnsi="仿宋" w:cs="仿宋" w:hint="eastAsia"/>
            <w:lang w:eastAsia="zh-CN"/>
          </w:rPr>
          <w:t>(三)、绩效评估周期</w:t>
        </w:r>
        <w:r>
          <w:tab/>
        </w:r>
        <w:r>
          <w:fldChar w:fldCharType="begin"/>
        </w:r>
        <w:r>
          <w:instrText xml:space="preserve"> PAGEREF _Toc7484 \h </w:instrText>
        </w:r>
        <w:r>
          <w:fldChar w:fldCharType="separate"/>
        </w:r>
        <w:r>
          <w:t>5</w:t>
        </w:r>
        <w:r>
          <w:fldChar w:fldCharType="end"/>
        </w:r>
      </w:hyperlink>
    </w:p>
    <w:p>
      <w:pPr>
        <w:pStyle w:val="TOC1"/>
        <w:tabs>
          <w:tab w:val="right" w:leader="dot" w:pos="8306"/>
        </w:tabs>
      </w:pPr>
      <w:hyperlink w:anchor="_Toc16339" w:history="1">
        <w:r>
          <w:rPr>
            <w:rFonts w:ascii="仿宋" w:eastAsia="仿宋" w:hAnsi="仿宋" w:cs="仿宋" w:hint="eastAsia"/>
            <w:lang w:eastAsia="zh-CN"/>
          </w:rPr>
          <w:t>二、硬泡聚醚项目可持续发展</w:t>
        </w:r>
        <w:r>
          <w:tab/>
        </w:r>
        <w:r>
          <w:fldChar w:fldCharType="begin"/>
        </w:r>
        <w:r>
          <w:instrText xml:space="preserve"> PAGEREF _Toc16339 \h </w:instrText>
        </w:r>
        <w:r>
          <w:fldChar w:fldCharType="separate"/>
        </w:r>
        <w:r>
          <w:t>6</w:t>
        </w:r>
        <w:r>
          <w:fldChar w:fldCharType="end"/>
        </w:r>
      </w:hyperlink>
    </w:p>
    <w:p>
      <w:pPr>
        <w:pStyle w:val="TOC2"/>
        <w:tabs>
          <w:tab w:val="right" w:leader="dot" w:pos="8306"/>
        </w:tabs>
      </w:pPr>
      <w:hyperlink w:anchor="_Toc28507" w:history="1">
        <w:r>
          <w:rPr>
            <w:rFonts w:ascii="仿宋" w:eastAsia="仿宋" w:hAnsi="仿宋" w:cs="仿宋" w:hint="eastAsia"/>
            <w:lang w:eastAsia="zh-CN"/>
          </w:rPr>
          <w:t>(一)、可持续战略与实践</w:t>
        </w:r>
        <w:r>
          <w:tab/>
        </w:r>
        <w:r>
          <w:fldChar w:fldCharType="begin"/>
        </w:r>
        <w:r>
          <w:instrText xml:space="preserve"> PAGEREF _Toc28507 \h </w:instrText>
        </w:r>
        <w:r>
          <w:fldChar w:fldCharType="separate"/>
        </w:r>
        <w:r>
          <w:t>6</w:t>
        </w:r>
        <w:r>
          <w:fldChar w:fldCharType="end"/>
        </w:r>
      </w:hyperlink>
    </w:p>
    <w:p>
      <w:pPr>
        <w:pStyle w:val="TOC2"/>
        <w:tabs>
          <w:tab w:val="right" w:leader="dot" w:pos="8306"/>
        </w:tabs>
      </w:pPr>
      <w:hyperlink w:anchor="_Toc11149" w:history="1">
        <w:r>
          <w:rPr>
            <w:rFonts w:ascii="仿宋" w:eastAsia="仿宋" w:hAnsi="仿宋" w:cs="仿宋" w:hint="eastAsia"/>
            <w:lang w:eastAsia="zh-CN"/>
          </w:rPr>
          <w:t>(二)、环保与社会责任</w:t>
        </w:r>
        <w:r>
          <w:tab/>
        </w:r>
        <w:r>
          <w:fldChar w:fldCharType="begin"/>
        </w:r>
        <w:r>
          <w:instrText xml:space="preserve"> PAGEREF _Toc11149 \h </w:instrText>
        </w:r>
        <w:r>
          <w:fldChar w:fldCharType="separate"/>
        </w:r>
        <w:r>
          <w:t>7</w:t>
        </w:r>
        <w:r>
          <w:fldChar w:fldCharType="end"/>
        </w:r>
      </w:hyperlink>
    </w:p>
    <w:p>
      <w:pPr>
        <w:pStyle w:val="TOC1"/>
        <w:tabs>
          <w:tab w:val="right" w:leader="dot" w:pos="8306"/>
        </w:tabs>
      </w:pPr>
      <w:hyperlink w:anchor="_Toc9352" w:history="1">
        <w:r>
          <w:rPr>
            <w:rFonts w:ascii="仿宋" w:eastAsia="仿宋" w:hAnsi="仿宋" w:cs="仿宋" w:hint="eastAsia"/>
            <w:lang w:eastAsia="zh-CN"/>
          </w:rPr>
          <w:t>三、硬泡聚醚项目危机管理</w:t>
        </w:r>
        <w:r>
          <w:tab/>
        </w:r>
        <w:r>
          <w:fldChar w:fldCharType="begin"/>
        </w:r>
        <w:r>
          <w:instrText xml:space="preserve"> PAGEREF _Toc9352 \h </w:instrText>
        </w:r>
        <w:r>
          <w:fldChar w:fldCharType="separate"/>
        </w:r>
        <w:r>
          <w:t>8</w:t>
        </w:r>
        <w:r>
          <w:fldChar w:fldCharType="end"/>
        </w:r>
      </w:hyperlink>
    </w:p>
    <w:p>
      <w:pPr>
        <w:pStyle w:val="TOC2"/>
        <w:tabs>
          <w:tab w:val="right" w:leader="dot" w:pos="8306"/>
        </w:tabs>
      </w:pPr>
      <w:hyperlink w:anchor="_Toc18200" w:history="1">
        <w:r>
          <w:rPr>
            <w:rFonts w:ascii="仿宋" w:eastAsia="仿宋" w:hAnsi="仿宋" w:cs="仿宋" w:hint="eastAsia"/>
            <w:lang w:eastAsia="zh-CN"/>
          </w:rPr>
          <w:t>(一)、危机预警与识别</w:t>
        </w:r>
        <w:r>
          <w:tab/>
        </w:r>
        <w:r>
          <w:fldChar w:fldCharType="begin"/>
        </w:r>
        <w:r>
          <w:instrText xml:space="preserve"> PAGEREF _Toc18200 \h </w:instrText>
        </w:r>
        <w:r>
          <w:fldChar w:fldCharType="separate"/>
        </w:r>
        <w:r>
          <w:t>8</w:t>
        </w:r>
        <w:r>
          <w:fldChar w:fldCharType="end"/>
        </w:r>
      </w:hyperlink>
    </w:p>
    <w:p>
      <w:pPr>
        <w:pStyle w:val="TOC2"/>
        <w:tabs>
          <w:tab w:val="right" w:leader="dot" w:pos="8306"/>
        </w:tabs>
      </w:pPr>
      <w:hyperlink w:anchor="_Toc13397" w:history="1">
        <w:r>
          <w:rPr>
            <w:rFonts w:ascii="仿宋" w:eastAsia="仿宋" w:hAnsi="仿宋" w:cs="仿宋" w:hint="eastAsia"/>
            <w:lang w:eastAsia="zh-CN"/>
          </w:rPr>
          <w:t>(二)、危机应对与恢复</w:t>
        </w:r>
        <w:r>
          <w:tab/>
        </w:r>
        <w:r>
          <w:fldChar w:fldCharType="begin"/>
        </w:r>
        <w:r>
          <w:instrText xml:space="preserve"> PAGEREF _Toc13397 \h </w:instrText>
        </w:r>
        <w:r>
          <w:fldChar w:fldCharType="separate"/>
        </w:r>
        <w:r>
          <w:t>9</w:t>
        </w:r>
        <w:r>
          <w:fldChar w:fldCharType="end"/>
        </w:r>
      </w:hyperlink>
    </w:p>
    <w:p>
      <w:pPr>
        <w:pStyle w:val="TOC1"/>
        <w:tabs>
          <w:tab w:val="right" w:leader="dot" w:pos="8306"/>
        </w:tabs>
      </w:pPr>
      <w:hyperlink w:anchor="_Toc13698" w:history="1">
        <w:r>
          <w:rPr>
            <w:rFonts w:ascii="仿宋" w:eastAsia="仿宋" w:hAnsi="仿宋" w:cs="仿宋" w:hint="eastAsia"/>
            <w:lang w:eastAsia="zh-CN"/>
          </w:rPr>
          <w:t>四、硬泡聚醚项目概论</w:t>
        </w:r>
        <w:r>
          <w:tab/>
        </w:r>
        <w:r>
          <w:fldChar w:fldCharType="begin"/>
        </w:r>
        <w:r>
          <w:instrText xml:space="preserve"> PAGEREF _Toc13698 \h </w:instrText>
        </w:r>
        <w:r>
          <w:fldChar w:fldCharType="separate"/>
        </w:r>
        <w:r>
          <w:t>10</w:t>
        </w:r>
        <w:r>
          <w:fldChar w:fldCharType="end"/>
        </w:r>
      </w:hyperlink>
    </w:p>
    <w:p>
      <w:pPr>
        <w:pStyle w:val="TOC2"/>
        <w:tabs>
          <w:tab w:val="right" w:leader="dot" w:pos="8306"/>
        </w:tabs>
      </w:pPr>
      <w:hyperlink w:anchor="_Toc16444" w:history="1">
        <w:r>
          <w:rPr>
            <w:rFonts w:ascii="仿宋" w:eastAsia="仿宋" w:hAnsi="仿宋" w:cs="仿宋" w:hint="eastAsia"/>
            <w:lang w:eastAsia="zh-CN"/>
          </w:rPr>
          <w:t>(一)、硬泡聚醚项目概况</w:t>
        </w:r>
        <w:r>
          <w:tab/>
        </w:r>
        <w:r>
          <w:fldChar w:fldCharType="begin"/>
        </w:r>
        <w:r>
          <w:instrText xml:space="preserve"> PAGEREF _Toc16444 \h </w:instrText>
        </w:r>
        <w:r>
          <w:fldChar w:fldCharType="separate"/>
        </w:r>
        <w:r>
          <w:t>10</w:t>
        </w:r>
        <w:r>
          <w:fldChar w:fldCharType="end"/>
        </w:r>
      </w:hyperlink>
    </w:p>
    <w:p>
      <w:pPr>
        <w:pStyle w:val="TOC2"/>
        <w:tabs>
          <w:tab w:val="right" w:leader="dot" w:pos="8306"/>
        </w:tabs>
      </w:pPr>
      <w:hyperlink w:anchor="_Toc31360" w:history="1">
        <w:r>
          <w:rPr>
            <w:rFonts w:ascii="仿宋" w:eastAsia="仿宋" w:hAnsi="仿宋" w:cs="仿宋" w:hint="eastAsia"/>
            <w:lang w:eastAsia="zh-CN"/>
          </w:rPr>
          <w:t>(二)、硬泡聚醚项目目标</w:t>
        </w:r>
        <w:r>
          <w:tab/>
        </w:r>
        <w:r>
          <w:fldChar w:fldCharType="begin"/>
        </w:r>
        <w:r>
          <w:instrText xml:space="preserve"> PAGEREF _Toc31360 \h </w:instrText>
        </w:r>
        <w:r>
          <w:fldChar w:fldCharType="separate"/>
        </w:r>
        <w:r>
          <w:t>12</w:t>
        </w:r>
        <w:r>
          <w:fldChar w:fldCharType="end"/>
        </w:r>
      </w:hyperlink>
    </w:p>
    <w:p>
      <w:pPr>
        <w:pStyle w:val="TOC2"/>
        <w:tabs>
          <w:tab w:val="right" w:leader="dot" w:pos="8306"/>
        </w:tabs>
      </w:pPr>
      <w:hyperlink w:anchor="_Toc27856" w:history="1">
        <w:r>
          <w:rPr>
            <w:rFonts w:ascii="仿宋" w:eastAsia="仿宋" w:hAnsi="仿宋" w:cs="仿宋" w:hint="eastAsia"/>
            <w:lang w:eastAsia="zh-CN"/>
          </w:rPr>
          <w:t>(三)、硬泡聚醚项目提出的理由</w:t>
        </w:r>
        <w:r>
          <w:tab/>
        </w:r>
        <w:r>
          <w:fldChar w:fldCharType="begin"/>
        </w:r>
        <w:r>
          <w:instrText xml:space="preserve"> PAGEREF _Toc27856 \h </w:instrText>
        </w:r>
        <w:r>
          <w:fldChar w:fldCharType="separate"/>
        </w:r>
        <w:r>
          <w:t>13</w:t>
        </w:r>
        <w:r>
          <w:fldChar w:fldCharType="end"/>
        </w:r>
      </w:hyperlink>
    </w:p>
    <w:p>
      <w:pPr>
        <w:pStyle w:val="TOC2"/>
        <w:tabs>
          <w:tab w:val="right" w:leader="dot" w:pos="8306"/>
        </w:tabs>
      </w:pPr>
      <w:hyperlink w:anchor="_Toc24891" w:history="1">
        <w:r>
          <w:rPr>
            <w:rFonts w:ascii="仿宋" w:eastAsia="仿宋" w:hAnsi="仿宋" w:cs="仿宋" w:hint="eastAsia"/>
            <w:lang w:eastAsia="zh-CN"/>
          </w:rPr>
          <w:t>(四)、硬泡聚醚项目意义</w:t>
        </w:r>
        <w:r>
          <w:tab/>
        </w:r>
        <w:r>
          <w:fldChar w:fldCharType="begin"/>
        </w:r>
        <w:r>
          <w:instrText xml:space="preserve"> PAGEREF _Toc24891 \h </w:instrText>
        </w:r>
        <w:r>
          <w:fldChar w:fldCharType="separate"/>
        </w:r>
        <w:r>
          <w:t>15</w:t>
        </w:r>
        <w:r>
          <w:fldChar w:fldCharType="end"/>
        </w:r>
      </w:hyperlink>
    </w:p>
    <w:p>
      <w:pPr>
        <w:pStyle w:val="TOC2"/>
        <w:tabs>
          <w:tab w:val="right" w:leader="dot" w:pos="8306"/>
        </w:tabs>
      </w:pPr>
      <w:hyperlink w:anchor="_Toc21973" w:history="1">
        <w:r>
          <w:rPr>
            <w:rFonts w:ascii="仿宋" w:eastAsia="仿宋" w:hAnsi="仿宋" w:cs="仿宋" w:hint="eastAsia"/>
            <w:lang w:eastAsia="zh-CN"/>
          </w:rPr>
          <w:t>(五)、硬泡聚醚项目背景</w:t>
        </w:r>
        <w:r>
          <w:tab/>
        </w:r>
        <w:r>
          <w:fldChar w:fldCharType="begin"/>
        </w:r>
        <w:r>
          <w:instrText xml:space="preserve"> PAGEREF _Toc21973 \h </w:instrText>
        </w:r>
        <w:r>
          <w:fldChar w:fldCharType="separate"/>
        </w:r>
        <w:r>
          <w:t>16</w:t>
        </w:r>
        <w:r>
          <w:fldChar w:fldCharType="end"/>
        </w:r>
      </w:hyperlink>
    </w:p>
    <w:p>
      <w:pPr>
        <w:pStyle w:val="TOC1"/>
        <w:tabs>
          <w:tab w:val="right" w:leader="dot" w:pos="8306"/>
        </w:tabs>
      </w:pPr>
      <w:hyperlink w:anchor="_Toc9894" w:history="1">
        <w:r>
          <w:rPr>
            <w:rFonts w:ascii="仿宋" w:eastAsia="仿宋" w:hAnsi="仿宋" w:cs="仿宋" w:hint="eastAsia"/>
            <w:lang w:eastAsia="zh-CN"/>
          </w:rPr>
          <w:t>五、工艺说明</w:t>
        </w:r>
        <w:r>
          <w:tab/>
        </w:r>
        <w:r>
          <w:fldChar w:fldCharType="begin"/>
        </w:r>
        <w:r>
          <w:instrText xml:space="preserve"> PAGEREF _Toc9894 \h </w:instrText>
        </w:r>
        <w:r>
          <w:fldChar w:fldCharType="separate"/>
        </w:r>
        <w:r>
          <w:t>16</w:t>
        </w:r>
        <w:r>
          <w:fldChar w:fldCharType="end"/>
        </w:r>
      </w:hyperlink>
    </w:p>
    <w:p>
      <w:pPr>
        <w:pStyle w:val="TOC2"/>
        <w:tabs>
          <w:tab w:val="right" w:leader="dot" w:pos="8306"/>
        </w:tabs>
      </w:pPr>
      <w:hyperlink w:anchor="_Toc31687" w:history="1">
        <w:r>
          <w:rPr>
            <w:rFonts w:ascii="仿宋" w:eastAsia="仿宋" w:hAnsi="仿宋" w:cs="仿宋" w:hint="eastAsia"/>
            <w:lang w:eastAsia="zh-CN"/>
          </w:rPr>
          <w:t>(一)、技术管理特点</w:t>
        </w:r>
        <w:r>
          <w:tab/>
        </w:r>
        <w:r>
          <w:fldChar w:fldCharType="begin"/>
        </w:r>
        <w:r>
          <w:instrText xml:space="preserve"> PAGEREF _Toc31687 \h </w:instrText>
        </w:r>
        <w:r>
          <w:fldChar w:fldCharType="separate"/>
        </w:r>
        <w:r>
          <w:t>16</w:t>
        </w:r>
        <w:r>
          <w:fldChar w:fldCharType="end"/>
        </w:r>
      </w:hyperlink>
    </w:p>
    <w:p>
      <w:pPr>
        <w:pStyle w:val="TOC2"/>
        <w:tabs>
          <w:tab w:val="right" w:leader="dot" w:pos="8306"/>
        </w:tabs>
      </w:pPr>
      <w:hyperlink w:anchor="_Toc27476" w:history="1">
        <w:r>
          <w:rPr>
            <w:rFonts w:ascii="仿宋" w:eastAsia="仿宋" w:hAnsi="仿宋" w:cs="仿宋" w:hint="eastAsia"/>
            <w:lang w:eastAsia="zh-CN"/>
          </w:rPr>
          <w:t>(二)、硬泡聚醚项目工艺技术设计方案</w:t>
        </w:r>
        <w:r>
          <w:tab/>
        </w:r>
        <w:r>
          <w:fldChar w:fldCharType="begin"/>
        </w:r>
        <w:r>
          <w:instrText xml:space="preserve"> PAGEREF _Toc27476 \h </w:instrText>
        </w:r>
        <w:r>
          <w:fldChar w:fldCharType="separate"/>
        </w:r>
        <w:r>
          <w:t>18</w:t>
        </w:r>
        <w:r>
          <w:fldChar w:fldCharType="end"/>
        </w:r>
      </w:hyperlink>
    </w:p>
    <w:p>
      <w:pPr>
        <w:pStyle w:val="TOC2"/>
        <w:tabs>
          <w:tab w:val="right" w:leader="dot" w:pos="8306"/>
        </w:tabs>
      </w:pPr>
      <w:hyperlink w:anchor="_Toc16080" w:history="1">
        <w:r>
          <w:rPr>
            <w:rFonts w:ascii="仿宋" w:eastAsia="仿宋" w:hAnsi="仿宋" w:cs="仿宋" w:hint="eastAsia"/>
            <w:lang w:eastAsia="zh-CN"/>
          </w:rPr>
          <w:t>(三)、设备选型方案</w:t>
        </w:r>
        <w:r>
          <w:tab/>
        </w:r>
        <w:r>
          <w:fldChar w:fldCharType="begin"/>
        </w:r>
        <w:r>
          <w:instrText xml:space="preserve"> PAGEREF _Toc16080 \h </w:instrText>
        </w:r>
        <w:r>
          <w:fldChar w:fldCharType="separate"/>
        </w:r>
        <w:r>
          <w:t>19</w:t>
        </w:r>
        <w:r>
          <w:fldChar w:fldCharType="end"/>
        </w:r>
      </w:hyperlink>
    </w:p>
    <w:p>
      <w:pPr>
        <w:pStyle w:val="TOC1"/>
        <w:tabs>
          <w:tab w:val="right" w:leader="dot" w:pos="8306"/>
        </w:tabs>
      </w:pPr>
      <w:hyperlink w:anchor="_Toc20772" w:history="1">
        <w:r>
          <w:rPr>
            <w:rFonts w:ascii="仿宋" w:eastAsia="仿宋" w:hAnsi="仿宋" w:cs="仿宋" w:hint="eastAsia"/>
            <w:lang w:eastAsia="zh-CN"/>
          </w:rPr>
          <w:t>六、硬泡聚醚项目建设背景及必要性分析</w:t>
        </w:r>
        <w:r>
          <w:tab/>
        </w:r>
        <w:r>
          <w:fldChar w:fldCharType="begin"/>
        </w:r>
        <w:r>
          <w:instrText xml:space="preserve"> PAGEREF _Toc20772 \h </w:instrText>
        </w:r>
        <w:r>
          <w:fldChar w:fldCharType="separate"/>
        </w:r>
        <w:r>
          <w:t>20</w:t>
        </w:r>
        <w:r>
          <w:fldChar w:fldCharType="end"/>
        </w:r>
      </w:hyperlink>
    </w:p>
    <w:p>
      <w:pPr>
        <w:pStyle w:val="TOC2"/>
        <w:tabs>
          <w:tab w:val="right" w:leader="dot" w:pos="8306"/>
        </w:tabs>
      </w:pPr>
      <w:hyperlink w:anchor="_Toc23106" w:history="1">
        <w:r>
          <w:rPr>
            <w:rFonts w:ascii="仿宋" w:eastAsia="仿宋" w:hAnsi="仿宋" w:cs="仿宋" w:hint="eastAsia"/>
            <w:lang w:eastAsia="zh-CN"/>
          </w:rPr>
          <w:t>(一)、硬泡聚醚项目背景分析</w:t>
        </w:r>
        <w:r>
          <w:tab/>
        </w:r>
        <w:r>
          <w:fldChar w:fldCharType="begin"/>
        </w:r>
        <w:r>
          <w:instrText xml:space="preserve"> PAGEREF _Toc23106 \h </w:instrText>
        </w:r>
        <w:r>
          <w:fldChar w:fldCharType="separate"/>
        </w:r>
        <w:r>
          <w:t>20</w:t>
        </w:r>
        <w:r>
          <w:fldChar w:fldCharType="end"/>
        </w:r>
      </w:hyperlink>
    </w:p>
    <w:p>
      <w:pPr>
        <w:pStyle w:val="TOC2"/>
        <w:tabs>
          <w:tab w:val="right" w:leader="dot" w:pos="8306"/>
        </w:tabs>
      </w:pPr>
      <w:hyperlink w:anchor="_Toc2887" w:history="1">
        <w:r>
          <w:rPr>
            <w:rFonts w:ascii="仿宋" w:eastAsia="仿宋" w:hAnsi="仿宋" w:cs="仿宋" w:hint="eastAsia"/>
            <w:lang w:eastAsia="zh-CN"/>
          </w:rPr>
          <w:t>(二)、硬泡聚醚项目建设必要性分析</w:t>
        </w:r>
        <w:r>
          <w:tab/>
        </w:r>
        <w:r>
          <w:fldChar w:fldCharType="begin"/>
        </w:r>
        <w:r>
          <w:instrText xml:space="preserve"> PAGEREF _Toc2887 \h </w:instrText>
        </w:r>
        <w:r>
          <w:fldChar w:fldCharType="separate"/>
        </w:r>
        <w:r>
          <w:t>22</w:t>
        </w:r>
        <w:r>
          <w:fldChar w:fldCharType="end"/>
        </w:r>
      </w:hyperlink>
    </w:p>
    <w:p>
      <w:pPr>
        <w:pStyle w:val="TOC1"/>
        <w:tabs>
          <w:tab w:val="right" w:leader="dot" w:pos="8306"/>
        </w:tabs>
      </w:pPr>
      <w:hyperlink w:anchor="_Toc11535" w:history="1">
        <w:r>
          <w:rPr>
            <w:rFonts w:ascii="仿宋" w:eastAsia="仿宋" w:hAnsi="仿宋" w:cs="仿宋" w:hint="eastAsia"/>
            <w:lang w:eastAsia="zh-CN"/>
          </w:rPr>
          <w:t>七、硬泡聚醚项目创新与研发</w:t>
        </w:r>
        <w:r>
          <w:tab/>
        </w:r>
        <w:r>
          <w:fldChar w:fldCharType="begin"/>
        </w:r>
        <w:r>
          <w:instrText xml:space="preserve"> PAGEREF _Toc11535 \h </w:instrText>
        </w:r>
        <w:r>
          <w:fldChar w:fldCharType="separate"/>
        </w:r>
        <w:r>
          <w:t>23</w:t>
        </w:r>
        <w:r>
          <w:fldChar w:fldCharType="end"/>
        </w:r>
      </w:hyperlink>
    </w:p>
    <w:p>
      <w:pPr>
        <w:pStyle w:val="TOC2"/>
        <w:tabs>
          <w:tab w:val="right" w:leader="dot" w:pos="8306"/>
        </w:tabs>
      </w:pPr>
      <w:hyperlink w:anchor="_Toc7010" w:history="1">
        <w:r>
          <w:rPr>
            <w:rFonts w:ascii="仿宋" w:eastAsia="仿宋" w:hAnsi="仿宋" w:cs="仿宋" w:hint="eastAsia"/>
            <w:lang w:eastAsia="zh-CN"/>
          </w:rPr>
          <w:t>(一)、创新策略与方向</w:t>
        </w:r>
        <w:r>
          <w:tab/>
        </w:r>
        <w:r>
          <w:fldChar w:fldCharType="begin"/>
        </w:r>
        <w:r>
          <w:instrText xml:space="preserve"> PAGEREF _Toc7010 \h </w:instrText>
        </w:r>
        <w:r>
          <w:fldChar w:fldCharType="separate"/>
        </w:r>
        <w:r>
          <w:t>23</w:t>
        </w:r>
        <w:r>
          <w:fldChar w:fldCharType="end"/>
        </w:r>
      </w:hyperlink>
    </w:p>
    <w:p>
      <w:pPr>
        <w:pStyle w:val="TOC2"/>
        <w:tabs>
          <w:tab w:val="right" w:leader="dot" w:pos="8306"/>
        </w:tabs>
      </w:pPr>
      <w:hyperlink w:anchor="_Toc16087" w:history="1">
        <w:r>
          <w:rPr>
            <w:rFonts w:ascii="仿宋" w:eastAsia="仿宋" w:hAnsi="仿宋" w:cs="仿宋" w:hint="eastAsia"/>
            <w:lang w:eastAsia="zh-CN"/>
          </w:rPr>
          <w:t>(二)、研发规划与投入</w:t>
        </w:r>
        <w:r>
          <w:tab/>
        </w:r>
        <w:r>
          <w:fldChar w:fldCharType="begin"/>
        </w:r>
        <w:r>
          <w:instrText xml:space="preserve"> PAGEREF _Toc16087 \h </w:instrText>
        </w:r>
        <w:r>
          <w:fldChar w:fldCharType="separate"/>
        </w:r>
        <w:r>
          <w:t>25</w:t>
        </w:r>
        <w:r>
          <w:fldChar w:fldCharType="end"/>
        </w:r>
      </w:hyperlink>
    </w:p>
    <w:p>
      <w:pPr>
        <w:pStyle w:val="TOC1"/>
        <w:tabs>
          <w:tab w:val="right" w:leader="dot" w:pos="8306"/>
        </w:tabs>
      </w:pPr>
      <w:hyperlink w:anchor="_Toc3295" w:history="1">
        <w:r>
          <w:rPr>
            <w:rFonts w:ascii="仿宋" w:eastAsia="仿宋" w:hAnsi="仿宋" w:cs="仿宋" w:hint="eastAsia"/>
            <w:lang w:eastAsia="zh-CN"/>
          </w:rPr>
          <w:t>八、硬泡聚醚项目财务管理</w:t>
        </w:r>
        <w:r>
          <w:tab/>
        </w:r>
        <w:r>
          <w:fldChar w:fldCharType="begin"/>
        </w:r>
        <w:r>
          <w:instrText xml:space="preserve"> PAGEREF _Toc3295 \h </w:instrText>
        </w:r>
        <w:r>
          <w:fldChar w:fldCharType="separate"/>
        </w:r>
        <w:r>
          <w:t>26</w:t>
        </w:r>
        <w:r>
          <w:fldChar w:fldCharType="end"/>
        </w:r>
      </w:hyperlink>
    </w:p>
    <w:p>
      <w:pPr>
        <w:pStyle w:val="TOC2"/>
        <w:tabs>
          <w:tab w:val="right" w:leader="dot" w:pos="8306"/>
        </w:tabs>
      </w:pPr>
      <w:hyperlink w:anchor="_Toc11903" w:history="1">
        <w:r>
          <w:rPr>
            <w:rFonts w:ascii="仿宋" w:eastAsia="仿宋" w:hAnsi="仿宋" w:cs="仿宋" w:hint="eastAsia"/>
            <w:lang w:eastAsia="zh-CN"/>
          </w:rPr>
          <w:t>(一)、资金需求大</w:t>
        </w:r>
        <w:r>
          <w:tab/>
        </w:r>
        <w:r>
          <w:fldChar w:fldCharType="begin"/>
        </w:r>
        <w:r>
          <w:instrText xml:space="preserve"> PAGEREF _Toc11903 \h </w:instrText>
        </w:r>
        <w:r>
          <w:fldChar w:fldCharType="separate"/>
        </w:r>
        <w:r>
          <w:t>26</w:t>
        </w:r>
        <w:r>
          <w:fldChar w:fldCharType="end"/>
        </w:r>
      </w:hyperlink>
    </w:p>
    <w:p>
      <w:pPr>
        <w:pStyle w:val="TOC2"/>
        <w:tabs>
          <w:tab w:val="right" w:leader="dot" w:pos="8306"/>
        </w:tabs>
      </w:pPr>
      <w:hyperlink w:anchor="_Toc18347" w:history="1">
        <w:r>
          <w:rPr>
            <w:rFonts w:ascii="仿宋" w:eastAsia="仿宋" w:hAnsi="仿宋" w:cs="仿宋" w:hint="eastAsia"/>
            <w:lang w:eastAsia="zh-CN"/>
          </w:rPr>
          <w:t>(二)、研发周期长</w:t>
        </w:r>
        <w:r>
          <w:tab/>
        </w:r>
        <w:r>
          <w:fldChar w:fldCharType="begin"/>
        </w:r>
        <w:r>
          <w:instrText xml:space="preserve"> PAGEREF _Toc18347 \h </w:instrText>
        </w:r>
        <w:r>
          <w:fldChar w:fldCharType="separate"/>
        </w:r>
        <w:r>
          <w:t>27</w:t>
        </w:r>
        <w:r>
          <w:fldChar w:fldCharType="end"/>
        </w:r>
      </w:hyperlink>
    </w:p>
    <w:p>
      <w:pPr>
        <w:pStyle w:val="TOC2"/>
        <w:tabs>
          <w:tab w:val="right" w:leader="dot" w:pos="8306"/>
        </w:tabs>
      </w:pPr>
      <w:hyperlink w:anchor="_Toc24177" w:history="1">
        <w:r>
          <w:rPr>
            <w:rFonts w:ascii="仿宋" w:eastAsia="仿宋" w:hAnsi="仿宋" w:cs="仿宋" w:hint="eastAsia"/>
            <w:lang w:eastAsia="zh-CN"/>
          </w:rPr>
          <w:t>(三)、市场风险大</w:t>
        </w:r>
        <w:r>
          <w:tab/>
        </w:r>
        <w:r>
          <w:fldChar w:fldCharType="begin"/>
        </w:r>
        <w:r>
          <w:instrText xml:space="preserve"> PAGEREF _Toc24177 \h </w:instrText>
        </w:r>
        <w:r>
          <w:fldChar w:fldCharType="separate"/>
        </w:r>
        <w:r>
          <w:t>29</w:t>
        </w:r>
        <w:r>
          <w:fldChar w:fldCharType="end"/>
        </w:r>
      </w:hyperlink>
    </w:p>
    <w:p>
      <w:pPr>
        <w:pStyle w:val="TOC2"/>
        <w:tabs>
          <w:tab w:val="right" w:leader="dot" w:pos="8306"/>
        </w:tabs>
      </w:pPr>
      <w:hyperlink w:anchor="_Toc7663" w:history="1">
        <w:r>
          <w:rPr>
            <w:rFonts w:ascii="仿宋" w:eastAsia="仿宋" w:hAnsi="仿宋" w:cs="仿宋" w:hint="eastAsia"/>
            <w:lang w:eastAsia="zh-CN"/>
          </w:rPr>
          <w:t>(四)、利润率高</w:t>
        </w:r>
        <w:r>
          <w:tab/>
        </w:r>
        <w:r>
          <w:fldChar w:fldCharType="begin"/>
        </w:r>
        <w:r>
          <w:instrText xml:space="preserve"> PAGEREF _Toc7663 \h </w:instrText>
        </w:r>
        <w:r>
          <w:fldChar w:fldCharType="separate"/>
        </w:r>
        <w:r>
          <w:t>31</w:t>
        </w:r>
        <w:r>
          <w:fldChar w:fldCharType="end"/>
        </w:r>
      </w:hyperlink>
    </w:p>
    <w:p>
      <w:pPr>
        <w:pStyle w:val="TOC1"/>
        <w:tabs>
          <w:tab w:val="right" w:leader="dot" w:pos="8306"/>
        </w:tabs>
      </w:pPr>
      <w:hyperlink w:anchor="_Toc5112" w:history="1">
        <w:r>
          <w:rPr>
            <w:rFonts w:ascii="仿宋" w:eastAsia="仿宋" w:hAnsi="仿宋" w:cs="仿宋" w:hint="eastAsia"/>
            <w:lang w:eastAsia="zh-CN"/>
          </w:rPr>
          <w:t>九、硬泡聚醚项目投资规划</w:t>
        </w:r>
        <w:r>
          <w:tab/>
        </w:r>
        <w:r>
          <w:fldChar w:fldCharType="begin"/>
        </w:r>
        <w:r>
          <w:instrText xml:space="preserve"> PAGEREF _Toc5112 \h </w:instrText>
        </w:r>
        <w:r>
          <w:fldChar w:fldCharType="separate"/>
        </w:r>
        <w:r>
          <w:t>33</w:t>
        </w:r>
        <w:r>
          <w:fldChar w:fldCharType="end"/>
        </w:r>
      </w:hyperlink>
    </w:p>
    <w:p>
      <w:pPr>
        <w:pStyle w:val="TOC2"/>
        <w:tabs>
          <w:tab w:val="right" w:leader="dot" w:pos="8306"/>
        </w:tabs>
      </w:pPr>
      <w:hyperlink w:anchor="_Toc5254" w:history="1">
        <w:r>
          <w:rPr>
            <w:rFonts w:ascii="仿宋" w:eastAsia="仿宋" w:hAnsi="仿宋" w:cs="仿宋" w:hint="eastAsia"/>
            <w:lang w:eastAsia="zh-CN"/>
          </w:rPr>
          <w:t>(一)、硬泡聚醚项目总投资估算</w:t>
        </w:r>
        <w:r>
          <w:tab/>
        </w:r>
        <w:r>
          <w:fldChar w:fldCharType="begin"/>
        </w:r>
        <w:r>
          <w:instrText xml:space="preserve"> PAGEREF _Toc5254 \h </w:instrText>
        </w:r>
        <w:r>
          <w:fldChar w:fldCharType="separate"/>
        </w:r>
        <w:r>
          <w:t>33</w:t>
        </w:r>
        <w:r>
          <w:fldChar w:fldCharType="end"/>
        </w:r>
      </w:hyperlink>
    </w:p>
    <w:p>
      <w:pPr>
        <w:pStyle w:val="TOC2"/>
        <w:tabs>
          <w:tab w:val="right" w:leader="dot" w:pos="8306"/>
        </w:tabs>
      </w:pPr>
      <w:hyperlink w:anchor="_Toc10832" w:history="1">
        <w:r>
          <w:rPr>
            <w:rFonts w:ascii="仿宋" w:eastAsia="仿宋" w:hAnsi="仿宋" w:cs="仿宋" w:hint="eastAsia"/>
            <w:lang w:eastAsia="zh-CN"/>
          </w:rPr>
          <w:t>(二)、资金筹措</w:t>
        </w:r>
        <w:r>
          <w:tab/>
        </w:r>
        <w:r>
          <w:fldChar w:fldCharType="begin"/>
        </w:r>
        <w:r>
          <w:instrText xml:space="preserve"> PAGEREF _Toc10832 \h </w:instrText>
        </w:r>
        <w:r>
          <w:fldChar w:fldCharType="separate"/>
        </w:r>
        <w:r>
          <w:t>35</w:t>
        </w:r>
        <w:r>
          <w:fldChar w:fldCharType="end"/>
        </w:r>
      </w:hyperlink>
    </w:p>
    <w:p>
      <w:pPr>
        <w:pStyle w:val="TOC1"/>
        <w:tabs>
          <w:tab w:val="right" w:leader="dot" w:pos="8306"/>
        </w:tabs>
      </w:pPr>
      <w:hyperlink w:anchor="_Toc9283" w:history="1">
        <w:r>
          <w:rPr>
            <w:rFonts w:ascii="仿宋" w:eastAsia="仿宋" w:hAnsi="仿宋" w:cs="仿宋" w:hint="eastAsia"/>
            <w:lang w:eastAsia="zh-CN"/>
          </w:rPr>
          <w:t>十、硬泡聚醚项目人力资源管理</w:t>
        </w:r>
        <w:r>
          <w:tab/>
        </w:r>
        <w:r>
          <w:fldChar w:fldCharType="begin"/>
        </w:r>
        <w:r>
          <w:instrText xml:space="preserve"> PAGEREF _Toc9283 \h </w:instrText>
        </w:r>
        <w:r>
          <w:fldChar w:fldCharType="separate"/>
        </w:r>
        <w:r>
          <w:t>35</w:t>
        </w:r>
        <w:r>
          <w:fldChar w:fldCharType="end"/>
        </w:r>
      </w:hyperlink>
    </w:p>
    <w:p>
      <w:pPr>
        <w:pStyle w:val="TOC2"/>
        <w:tabs>
          <w:tab w:val="right" w:leader="dot" w:pos="8306"/>
        </w:tabs>
      </w:pPr>
      <w:hyperlink w:anchor="_Toc16228" w:history="1">
        <w:r>
          <w:rPr>
            <w:rFonts w:ascii="仿宋" w:eastAsia="仿宋" w:hAnsi="仿宋" w:cs="仿宋" w:hint="eastAsia"/>
            <w:lang w:eastAsia="zh-CN"/>
          </w:rPr>
          <w:t>(一)、建立健全的预算管理制度</w:t>
        </w:r>
        <w:r>
          <w:tab/>
        </w:r>
        <w:r>
          <w:fldChar w:fldCharType="begin"/>
        </w:r>
        <w:r>
          <w:instrText xml:space="preserve"> PAGEREF _Toc16228 \h </w:instrText>
        </w:r>
        <w:r>
          <w:fldChar w:fldCharType="separate"/>
        </w:r>
        <w:r>
          <w:t>35</w:t>
        </w:r>
        <w:r>
          <w:fldChar w:fldCharType="end"/>
        </w:r>
      </w:hyperlink>
    </w:p>
    <w:p>
      <w:pPr>
        <w:pStyle w:val="TOC2"/>
        <w:tabs>
          <w:tab w:val="right" w:leader="dot" w:pos="8306"/>
        </w:tabs>
      </w:pPr>
      <w:hyperlink w:anchor="_Toc25155" w:history="1">
        <w:r>
          <w:rPr>
            <w:rFonts w:ascii="仿宋" w:eastAsia="仿宋" w:hAnsi="仿宋" w:cs="仿宋" w:hint="eastAsia"/>
            <w:lang w:eastAsia="zh-CN"/>
          </w:rPr>
          <w:t>(二)、加强资金流动监控</w:t>
        </w:r>
        <w:r>
          <w:tab/>
        </w:r>
        <w:r>
          <w:fldChar w:fldCharType="begin"/>
        </w:r>
        <w:r>
          <w:instrText xml:space="preserve"> PAGEREF _Toc25155 \h </w:instrText>
        </w:r>
        <w:r>
          <w:fldChar w:fldCharType="separate"/>
        </w:r>
        <w:r>
          <w:t>37</w:t>
        </w:r>
        <w:r>
          <w:fldChar w:fldCharType="end"/>
        </w:r>
      </w:hyperlink>
    </w:p>
    <w:p>
      <w:pPr>
        <w:pStyle w:val="TOC2"/>
        <w:tabs>
          <w:tab w:val="right" w:leader="dot" w:pos="8306"/>
        </w:tabs>
      </w:pPr>
      <w:hyperlink w:anchor="_Toc12113" w:history="1">
        <w:r>
          <w:rPr>
            <w:rFonts w:ascii="仿宋" w:eastAsia="仿宋" w:hAnsi="仿宋" w:cs="仿宋" w:hint="eastAsia"/>
            <w:lang w:eastAsia="zh-CN"/>
          </w:rPr>
          <w:t>(三)、制定完善的风险控制机制</w:t>
        </w:r>
        <w:r>
          <w:tab/>
        </w:r>
        <w:r>
          <w:fldChar w:fldCharType="begin"/>
        </w:r>
        <w:r>
          <w:instrText xml:space="preserve"> PAGEREF _Toc12113 \h </w:instrText>
        </w:r>
        <w:r>
          <w:fldChar w:fldCharType="separate"/>
        </w:r>
        <w:r>
          <w:t>38</w:t>
        </w:r>
        <w:r>
          <w:fldChar w:fldCharType="end"/>
        </w:r>
      </w:hyperlink>
    </w:p>
    <w:p>
      <w:pPr>
        <w:pStyle w:val="TOC2"/>
        <w:tabs>
          <w:tab w:val="right" w:leader="dot" w:pos="8306"/>
        </w:tabs>
      </w:pPr>
      <w:hyperlink w:anchor="_Toc12247" w:history="1">
        <w:r>
          <w:rPr>
            <w:rFonts w:ascii="仿宋" w:eastAsia="仿宋" w:hAnsi="仿宋" w:cs="仿宋" w:hint="eastAsia"/>
            <w:lang w:eastAsia="zh-CN"/>
          </w:rPr>
          <w:t>(四)、优化成本管理</w:t>
        </w:r>
        <w:r>
          <w:tab/>
        </w:r>
        <w:r>
          <w:fldChar w:fldCharType="begin"/>
        </w:r>
        <w:r>
          <w:instrText xml:space="preserve"> PAGEREF _Toc12247 \h </w:instrText>
        </w:r>
        <w:r>
          <w:fldChar w:fldCharType="separate"/>
        </w:r>
        <w:r>
          <w:t>39</w:t>
        </w:r>
        <w:r>
          <w:fldChar w:fldCharType="end"/>
        </w:r>
      </w:hyperlink>
    </w:p>
    <w:p>
      <w:pPr>
        <w:pStyle w:val="TOC1"/>
        <w:tabs>
          <w:tab w:val="right" w:leader="dot" w:pos="8306"/>
        </w:tabs>
      </w:pPr>
      <w:hyperlink w:anchor="_Toc7460" w:history="1">
        <w:r>
          <w:rPr>
            <w:rFonts w:ascii="仿宋" w:eastAsia="仿宋" w:hAnsi="仿宋" w:cs="仿宋" w:hint="eastAsia"/>
            <w:lang w:eastAsia="zh-CN"/>
          </w:rPr>
          <w:t>十一、硬泡聚醚项目技术管理</w:t>
        </w:r>
        <w:r>
          <w:tab/>
        </w:r>
        <w:r>
          <w:fldChar w:fldCharType="begin"/>
        </w:r>
        <w:r>
          <w:instrText xml:space="preserve"> PAGEREF _Toc7460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28" w:history="1">
        <w:r>
          <w:rPr>
            <w:rFonts w:ascii="仿宋" w:eastAsia="仿宋" w:hAnsi="仿宋" w:cs="仿宋" w:hint="eastAsia"/>
            <w:lang w:eastAsia="zh-CN"/>
          </w:rPr>
          <w:t>(一)、技术方案选用方向</w:t>
        </w:r>
        <w:r>
          <w:tab/>
        </w:r>
        <w:r>
          <w:fldChar w:fldCharType="begin"/>
        </w:r>
        <w:r>
          <w:instrText xml:space="preserve"> PAGEREF _Toc22228 \h </w:instrText>
        </w:r>
        <w:r>
          <w:fldChar w:fldCharType="separate"/>
        </w:r>
        <w:r>
          <w:t>41</w:t>
        </w:r>
        <w:r>
          <w:fldChar w:fldCharType="end"/>
        </w:r>
      </w:hyperlink>
    </w:p>
    <w:p>
      <w:pPr>
        <w:pStyle w:val="TOC2"/>
        <w:tabs>
          <w:tab w:val="right" w:leader="dot" w:pos="8306"/>
        </w:tabs>
      </w:pPr>
      <w:hyperlink w:anchor="_Toc31344" w:history="1">
        <w:r>
          <w:rPr>
            <w:rFonts w:ascii="仿宋" w:eastAsia="仿宋" w:hAnsi="仿宋" w:cs="仿宋" w:hint="eastAsia"/>
            <w:lang w:eastAsia="zh-CN"/>
          </w:rPr>
          <w:t>(二)、工艺技术方案选用原则</w:t>
        </w:r>
        <w:r>
          <w:tab/>
        </w:r>
        <w:r>
          <w:fldChar w:fldCharType="begin"/>
        </w:r>
        <w:r>
          <w:instrText xml:space="preserve"> PAGEREF _Toc31344 \h </w:instrText>
        </w:r>
        <w:r>
          <w:fldChar w:fldCharType="separate"/>
        </w:r>
        <w:r>
          <w:t>42</w:t>
        </w:r>
        <w:r>
          <w:fldChar w:fldCharType="end"/>
        </w:r>
      </w:hyperlink>
    </w:p>
    <w:p>
      <w:pPr>
        <w:pStyle w:val="TOC2"/>
        <w:tabs>
          <w:tab w:val="right" w:leader="dot" w:pos="8306"/>
        </w:tabs>
      </w:pPr>
      <w:hyperlink w:anchor="_Toc23879" w:history="1">
        <w:r>
          <w:rPr>
            <w:rFonts w:ascii="仿宋" w:eastAsia="仿宋" w:hAnsi="仿宋" w:cs="仿宋" w:hint="eastAsia"/>
            <w:lang w:eastAsia="zh-CN"/>
          </w:rPr>
          <w:t>(三)、工艺技术方案要求</w:t>
        </w:r>
        <w:r>
          <w:tab/>
        </w:r>
        <w:r>
          <w:fldChar w:fldCharType="begin"/>
        </w:r>
        <w:r>
          <w:instrText xml:space="preserve"> PAGEREF _Toc23879 \h </w:instrText>
        </w:r>
        <w:r>
          <w:fldChar w:fldCharType="separate"/>
        </w:r>
        <w:r>
          <w:t>44</w:t>
        </w:r>
        <w:r>
          <w:fldChar w:fldCharType="end"/>
        </w:r>
      </w:hyperlink>
    </w:p>
    <w:p>
      <w:pPr>
        <w:pStyle w:val="TOC1"/>
        <w:tabs>
          <w:tab w:val="right" w:leader="dot" w:pos="8306"/>
        </w:tabs>
      </w:pPr>
      <w:hyperlink w:anchor="_Toc19631" w:history="1">
        <w:r>
          <w:rPr>
            <w:rFonts w:ascii="仿宋" w:eastAsia="仿宋" w:hAnsi="仿宋" w:cs="仿宋" w:hint="eastAsia"/>
            <w:lang w:eastAsia="zh-CN"/>
          </w:rPr>
          <w:t>十二、生产安全保护</w:t>
        </w:r>
        <w:r>
          <w:tab/>
        </w:r>
        <w:r>
          <w:fldChar w:fldCharType="begin"/>
        </w:r>
        <w:r>
          <w:instrText xml:space="preserve"> PAGEREF _Toc19631 \h </w:instrText>
        </w:r>
        <w:r>
          <w:fldChar w:fldCharType="separate"/>
        </w:r>
        <w:r>
          <w:t>47</w:t>
        </w:r>
        <w:r>
          <w:fldChar w:fldCharType="end"/>
        </w:r>
      </w:hyperlink>
    </w:p>
    <w:p>
      <w:pPr>
        <w:pStyle w:val="TOC2"/>
        <w:tabs>
          <w:tab w:val="right" w:leader="dot" w:pos="8306"/>
        </w:tabs>
      </w:pPr>
      <w:hyperlink w:anchor="_Toc29662" w:history="1">
        <w:r>
          <w:rPr>
            <w:rFonts w:ascii="仿宋" w:eastAsia="仿宋" w:hAnsi="仿宋" w:cs="仿宋" w:hint="eastAsia"/>
            <w:lang w:eastAsia="zh-CN"/>
          </w:rPr>
          <w:t>(一)、消防安全</w:t>
        </w:r>
        <w:r>
          <w:tab/>
        </w:r>
        <w:r>
          <w:fldChar w:fldCharType="begin"/>
        </w:r>
        <w:r>
          <w:instrText xml:space="preserve"> PAGEREF _Toc29662 \h </w:instrText>
        </w:r>
        <w:r>
          <w:fldChar w:fldCharType="separate"/>
        </w:r>
        <w:r>
          <w:t>47</w:t>
        </w:r>
        <w:r>
          <w:fldChar w:fldCharType="end"/>
        </w:r>
      </w:hyperlink>
    </w:p>
    <w:p>
      <w:pPr>
        <w:pStyle w:val="TOC2"/>
        <w:tabs>
          <w:tab w:val="right" w:leader="dot" w:pos="8306"/>
        </w:tabs>
      </w:pPr>
      <w:hyperlink w:anchor="_Toc9867" w:history="1">
        <w:r>
          <w:rPr>
            <w:rFonts w:ascii="仿宋" w:eastAsia="仿宋" w:hAnsi="仿宋" w:cs="仿宋" w:hint="eastAsia"/>
            <w:lang w:eastAsia="zh-CN"/>
          </w:rPr>
          <w:t>(二)、防火防爆总图布置措施</w:t>
        </w:r>
        <w:r>
          <w:tab/>
        </w:r>
        <w:r>
          <w:fldChar w:fldCharType="begin"/>
        </w:r>
        <w:r>
          <w:instrText xml:space="preserve"> PAGEREF _Toc9867 \h </w:instrText>
        </w:r>
        <w:r>
          <w:fldChar w:fldCharType="separate"/>
        </w:r>
        <w:r>
          <w:t>48</w:t>
        </w:r>
        <w:r>
          <w:fldChar w:fldCharType="end"/>
        </w:r>
      </w:hyperlink>
    </w:p>
    <w:p>
      <w:pPr>
        <w:pStyle w:val="TOC2"/>
        <w:tabs>
          <w:tab w:val="right" w:leader="dot" w:pos="8306"/>
        </w:tabs>
      </w:pPr>
      <w:hyperlink w:anchor="_Toc15495" w:history="1">
        <w:r>
          <w:rPr>
            <w:rFonts w:ascii="仿宋" w:eastAsia="仿宋" w:hAnsi="仿宋" w:cs="仿宋" w:hint="eastAsia"/>
            <w:lang w:eastAsia="zh-CN"/>
          </w:rPr>
          <w:t>(三)、自然灾害防范措施</w:t>
        </w:r>
        <w:r>
          <w:tab/>
        </w:r>
        <w:r>
          <w:fldChar w:fldCharType="begin"/>
        </w:r>
        <w:r>
          <w:instrText xml:space="preserve"> PAGEREF _Toc15495 \h </w:instrText>
        </w:r>
        <w:r>
          <w:fldChar w:fldCharType="separate"/>
        </w:r>
        <w:r>
          <w:t>49</w:t>
        </w:r>
        <w:r>
          <w:fldChar w:fldCharType="end"/>
        </w:r>
      </w:hyperlink>
    </w:p>
    <w:p>
      <w:pPr>
        <w:pStyle w:val="TOC2"/>
        <w:tabs>
          <w:tab w:val="right" w:leader="dot" w:pos="8306"/>
        </w:tabs>
      </w:pPr>
      <w:hyperlink w:anchor="_Toc15484" w:history="1">
        <w:r>
          <w:rPr>
            <w:rFonts w:ascii="仿宋" w:eastAsia="仿宋" w:hAnsi="仿宋" w:cs="仿宋" w:hint="eastAsia"/>
            <w:lang w:eastAsia="zh-CN"/>
          </w:rPr>
          <w:t>(四)、安全色及安全标志使用要求</w:t>
        </w:r>
        <w:r>
          <w:tab/>
        </w:r>
        <w:r>
          <w:fldChar w:fldCharType="begin"/>
        </w:r>
        <w:r>
          <w:instrText xml:space="preserve"> PAGEREF _Toc15484 \h </w:instrText>
        </w:r>
        <w:r>
          <w:fldChar w:fldCharType="separate"/>
        </w:r>
        <w:r>
          <w:t>50</w:t>
        </w:r>
        <w:r>
          <w:fldChar w:fldCharType="end"/>
        </w:r>
      </w:hyperlink>
    </w:p>
    <w:p>
      <w:pPr>
        <w:pStyle w:val="TOC2"/>
        <w:tabs>
          <w:tab w:val="right" w:leader="dot" w:pos="8306"/>
        </w:tabs>
      </w:pPr>
      <w:hyperlink w:anchor="_Toc21264" w:history="1">
        <w:r>
          <w:rPr>
            <w:rFonts w:ascii="仿宋" w:eastAsia="仿宋" w:hAnsi="仿宋" w:cs="仿宋" w:hint="eastAsia"/>
            <w:lang w:eastAsia="zh-CN"/>
          </w:rPr>
          <w:t>(五)、防尘防毒措施</w:t>
        </w:r>
        <w:r>
          <w:tab/>
        </w:r>
        <w:r>
          <w:fldChar w:fldCharType="begin"/>
        </w:r>
        <w:r>
          <w:instrText xml:space="preserve"> PAGEREF _Toc21264 \h </w:instrText>
        </w:r>
        <w:r>
          <w:fldChar w:fldCharType="separate"/>
        </w:r>
        <w:r>
          <w:t>51</w:t>
        </w:r>
        <w:r>
          <w:fldChar w:fldCharType="end"/>
        </w:r>
      </w:hyperlink>
    </w:p>
    <w:p>
      <w:pPr>
        <w:pStyle w:val="TOC2"/>
        <w:tabs>
          <w:tab w:val="right" w:leader="dot" w:pos="8306"/>
        </w:tabs>
      </w:pPr>
      <w:hyperlink w:anchor="_Toc30569" w:history="1">
        <w:r>
          <w:rPr>
            <w:rFonts w:ascii="仿宋" w:eastAsia="仿宋" w:hAnsi="仿宋" w:cs="仿宋" w:hint="eastAsia"/>
            <w:lang w:eastAsia="zh-CN"/>
          </w:rPr>
          <w:t>(六)、防静电、触电防护及防雷措施</w:t>
        </w:r>
        <w:r>
          <w:tab/>
        </w:r>
        <w:r>
          <w:fldChar w:fldCharType="begin"/>
        </w:r>
        <w:r>
          <w:instrText xml:space="preserve"> PAGEREF _Toc30569 \h </w:instrText>
        </w:r>
        <w:r>
          <w:fldChar w:fldCharType="separate"/>
        </w:r>
        <w:r>
          <w:t>52</w:t>
        </w:r>
        <w:r>
          <w:fldChar w:fldCharType="end"/>
        </w:r>
      </w:hyperlink>
    </w:p>
    <w:p>
      <w:pPr>
        <w:pStyle w:val="TOC2"/>
        <w:tabs>
          <w:tab w:val="right" w:leader="dot" w:pos="8306"/>
        </w:tabs>
      </w:pPr>
      <w:hyperlink w:anchor="_Toc4052" w:history="1">
        <w:r>
          <w:rPr>
            <w:rFonts w:ascii="仿宋" w:eastAsia="仿宋" w:hAnsi="仿宋" w:cs="仿宋" w:hint="eastAsia"/>
            <w:lang w:eastAsia="zh-CN"/>
          </w:rPr>
          <w:t>(七)、机械设备安全保障措施</w:t>
        </w:r>
        <w:r>
          <w:tab/>
        </w:r>
        <w:r>
          <w:fldChar w:fldCharType="begin"/>
        </w:r>
        <w:r>
          <w:instrText xml:space="preserve"> PAGEREF _Toc4052 \h </w:instrText>
        </w:r>
        <w:r>
          <w:fldChar w:fldCharType="separate"/>
        </w:r>
        <w:r>
          <w:t>53</w:t>
        </w:r>
        <w:r>
          <w:fldChar w:fldCharType="end"/>
        </w:r>
      </w:hyperlink>
    </w:p>
    <w:p>
      <w:pPr>
        <w:pStyle w:val="TOC1"/>
        <w:tabs>
          <w:tab w:val="right" w:leader="dot" w:pos="8306"/>
        </w:tabs>
      </w:pPr>
      <w:hyperlink w:anchor="_Toc15651" w:history="1">
        <w:r>
          <w:rPr>
            <w:rFonts w:ascii="仿宋" w:eastAsia="仿宋" w:hAnsi="仿宋" w:cs="仿宋" w:hint="eastAsia"/>
            <w:lang w:eastAsia="zh-CN"/>
          </w:rPr>
          <w:t>十三、供应链管理</w:t>
        </w:r>
        <w:r>
          <w:tab/>
        </w:r>
        <w:r>
          <w:fldChar w:fldCharType="begin"/>
        </w:r>
        <w:r>
          <w:instrText xml:space="preserve"> PAGEREF _Toc15651 \h </w:instrText>
        </w:r>
        <w:r>
          <w:fldChar w:fldCharType="separate"/>
        </w:r>
        <w:r>
          <w:t>55</w:t>
        </w:r>
        <w:r>
          <w:fldChar w:fldCharType="end"/>
        </w:r>
      </w:hyperlink>
    </w:p>
    <w:p>
      <w:pPr>
        <w:pStyle w:val="TOC2"/>
        <w:tabs>
          <w:tab w:val="right" w:leader="dot" w:pos="8306"/>
        </w:tabs>
      </w:pPr>
      <w:hyperlink w:anchor="_Toc31924" w:history="1">
        <w:r>
          <w:rPr>
            <w:rFonts w:ascii="仿宋" w:eastAsia="仿宋" w:hAnsi="仿宋" w:cs="仿宋" w:hint="eastAsia"/>
            <w:lang w:eastAsia="zh-CN"/>
          </w:rPr>
          <w:t>(一)、供应链战略规划</w:t>
        </w:r>
        <w:r>
          <w:tab/>
        </w:r>
        <w:r>
          <w:fldChar w:fldCharType="begin"/>
        </w:r>
        <w:r>
          <w:instrText xml:space="preserve"> PAGEREF _Toc31924 \h </w:instrText>
        </w:r>
        <w:r>
          <w:fldChar w:fldCharType="separate"/>
        </w:r>
        <w:r>
          <w:t>55</w:t>
        </w:r>
        <w:r>
          <w:fldChar w:fldCharType="end"/>
        </w:r>
      </w:hyperlink>
    </w:p>
    <w:p>
      <w:pPr>
        <w:pStyle w:val="TOC2"/>
        <w:tabs>
          <w:tab w:val="right" w:leader="dot" w:pos="8306"/>
        </w:tabs>
      </w:pPr>
      <w:hyperlink w:anchor="_Toc9722" w:history="1">
        <w:r>
          <w:rPr>
            <w:rFonts w:ascii="仿宋" w:eastAsia="仿宋" w:hAnsi="仿宋" w:cs="仿宋" w:hint="eastAsia"/>
            <w:lang w:eastAsia="zh-CN"/>
          </w:rPr>
          <w:t>(二)、供应商选择与合作</w:t>
        </w:r>
        <w:r>
          <w:tab/>
        </w:r>
        <w:r>
          <w:fldChar w:fldCharType="begin"/>
        </w:r>
        <w:r>
          <w:instrText xml:space="preserve"> PAGEREF _Toc9722 \h </w:instrText>
        </w:r>
        <w:r>
          <w:fldChar w:fldCharType="separate"/>
        </w:r>
        <w:r>
          <w:t>56</w:t>
        </w:r>
        <w:r>
          <w:fldChar w:fldCharType="end"/>
        </w:r>
      </w:hyperlink>
    </w:p>
    <w:p>
      <w:pPr>
        <w:pStyle w:val="TOC2"/>
        <w:tabs>
          <w:tab w:val="right" w:leader="dot" w:pos="8306"/>
        </w:tabs>
      </w:pPr>
      <w:hyperlink w:anchor="_Toc30442" w:history="1">
        <w:r>
          <w:rPr>
            <w:rFonts w:ascii="仿宋" w:eastAsia="仿宋" w:hAnsi="仿宋" w:cs="仿宋" w:hint="eastAsia"/>
            <w:lang w:eastAsia="zh-CN"/>
          </w:rPr>
          <w:t>(三)、物流与库存管理</w:t>
        </w:r>
        <w:r>
          <w:tab/>
        </w:r>
        <w:r>
          <w:fldChar w:fldCharType="begin"/>
        </w:r>
        <w:r>
          <w:instrText xml:space="preserve"> PAGEREF _Toc30442 \h </w:instrText>
        </w:r>
        <w:r>
          <w:fldChar w:fldCharType="separate"/>
        </w:r>
        <w:r>
          <w:t>57</w:t>
        </w:r>
        <w:r>
          <w:fldChar w:fldCharType="end"/>
        </w:r>
      </w:hyperlink>
    </w:p>
    <w:p>
      <w:pPr>
        <w:pStyle w:val="TOC1"/>
        <w:tabs>
          <w:tab w:val="right" w:leader="dot" w:pos="8306"/>
        </w:tabs>
      </w:pPr>
      <w:hyperlink w:anchor="_Toc20415" w:history="1">
        <w:r>
          <w:rPr>
            <w:rFonts w:ascii="仿宋" w:eastAsia="仿宋" w:hAnsi="仿宋" w:cs="仿宋" w:hint="eastAsia"/>
            <w:lang w:eastAsia="zh-CN"/>
          </w:rPr>
          <w:t>十四、硬泡聚醚项目治理与监督</w:t>
        </w:r>
        <w:r>
          <w:tab/>
        </w:r>
        <w:r>
          <w:fldChar w:fldCharType="begin"/>
        </w:r>
        <w:r>
          <w:instrText xml:space="preserve"> PAGEREF _Toc20415 \h </w:instrText>
        </w:r>
        <w:r>
          <w:fldChar w:fldCharType="separate"/>
        </w:r>
        <w:r>
          <w:t>59</w:t>
        </w:r>
        <w:r>
          <w:fldChar w:fldCharType="end"/>
        </w:r>
      </w:hyperlink>
    </w:p>
    <w:p>
      <w:pPr>
        <w:pStyle w:val="TOC2"/>
        <w:tabs>
          <w:tab w:val="right" w:leader="dot" w:pos="8306"/>
        </w:tabs>
      </w:pPr>
      <w:hyperlink w:anchor="_Toc3203" w:history="1">
        <w:r>
          <w:rPr>
            <w:rFonts w:ascii="仿宋" w:eastAsia="仿宋" w:hAnsi="仿宋" w:cs="仿宋" w:hint="eastAsia"/>
            <w:lang w:eastAsia="zh-CN"/>
          </w:rPr>
          <w:t>(一)、硬泡聚醚项目治理结构</w:t>
        </w:r>
        <w:r>
          <w:tab/>
        </w:r>
        <w:r>
          <w:fldChar w:fldCharType="begin"/>
        </w:r>
        <w:r>
          <w:instrText xml:space="preserve"> PAGEREF _Toc3203 \h </w:instrText>
        </w:r>
        <w:r>
          <w:fldChar w:fldCharType="separate"/>
        </w:r>
        <w:r>
          <w:t>59</w:t>
        </w:r>
        <w:r>
          <w:fldChar w:fldCharType="end"/>
        </w:r>
      </w:hyperlink>
    </w:p>
    <w:p>
      <w:pPr>
        <w:pStyle w:val="TOC2"/>
        <w:tabs>
          <w:tab w:val="right" w:leader="dot" w:pos="8306"/>
        </w:tabs>
      </w:pPr>
      <w:hyperlink w:anchor="_Toc16864" w:history="1">
        <w:r>
          <w:rPr>
            <w:rFonts w:ascii="仿宋" w:eastAsia="仿宋" w:hAnsi="仿宋" w:cs="仿宋" w:hint="eastAsia"/>
            <w:lang w:eastAsia="zh-CN"/>
          </w:rPr>
          <w:t>(二)、监督与审计</w:t>
        </w:r>
        <w:r>
          <w:tab/>
        </w:r>
        <w:r>
          <w:fldChar w:fldCharType="begin"/>
        </w:r>
        <w:r>
          <w:instrText xml:space="preserve"> PAGEREF _Toc16864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293"/>
      <w:r>
        <w:rPr>
          <w:rFonts w:ascii="仿宋" w:eastAsia="仿宋" w:hAnsi="仿宋" w:cs="仿宋" w:hint="eastAsia"/>
          <w:sz w:val="28"/>
          <w:lang w:eastAsia="zh-CN"/>
        </w:rPr>
        <w:t>一、硬泡聚醚项目绩效评估</w:t>
      </w:r>
      <w:bookmarkEnd w:id="2"/>
    </w:p>
    <w:p>
      <w:pPr>
        <w:pStyle w:val="Heading2"/>
        <w:rPr>
          <w:rFonts w:ascii="仿宋" w:eastAsia="仿宋" w:hAnsi="仿宋" w:cs="仿宋" w:hint="eastAsia"/>
          <w:lang w:eastAsia="zh-CN"/>
        </w:rPr>
      </w:pPr>
      <w:bookmarkStart w:id="3" w:name="_Toc785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硬泡聚醚项目中，我们设计了一套全面的绩效评估指标，以确保硬泡聚醚项目的可控和成功交付。这些指标跨足硬泡聚醚项目目标、成本、进度和质量等多个维度，为我们提供了全面洞察硬泡聚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目标达成率是我们关注的首要指标。我们设定了明确的目标，并通过定期监测和评估，迅速发现并应对潜在的目标偏差。这为硬泡聚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成本绩效是另一个核心关注点。通过实际成本与预算成本的对比分析，我们深入了解成本差异的原因，及时调整资源分配，保持硬泡聚醚项目在经济效益方面的合理水平。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进度作为关键的绩效指标之一，得到了精心的关注。我们制定了详细的硬泡聚醚项目进度计划，并设立了进度符合度指标，确保实际进度与计划进度保持一致。这使我们能够快速发现和解决潜在的进度问题，保持硬泡聚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硬泡聚醚项目绩效的不可或缺的一环。我们引入了一系列的质量标准和客户满意度指标，以确保硬泡聚醚项目交付的成果在质量上达到或超越预期水平。通过持续监测这些指标，我们努力提升硬泡聚醚项目整体质量水平，为硬泡聚醚项目的成功交付提供有力保障。通过这些科学且全面的绩效评估，我们能够更好地引导硬泡聚醚项目的持续改进，确保硬泡聚醚项目目标的顺利达成。</w:t>
      </w:r>
    </w:p>
    <w:p>
      <w:pPr>
        <w:pStyle w:val="Heading2"/>
        <w:ind w:firstLine="560" w:firstLineChars="200"/>
        <w:rPr>
          <w:rFonts w:ascii="仿宋" w:eastAsia="仿宋" w:hAnsi="仿宋" w:cs="仿宋" w:hint="eastAsia"/>
          <w:sz w:val="28"/>
          <w:lang w:eastAsia="zh-CN"/>
        </w:rPr>
      </w:pPr>
      <w:bookmarkStart w:id="4" w:name="_Toc215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绩效评估是硬泡聚醚项目中的关键环节，为确保硬泡聚醚项目达到预期目标，我们采用了多层次、多维度的绩效评估方法。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硬泡聚醚项目的战略目标对齐，确保每个决策和行动都与硬泡聚醚项目整体目标保持一致。团队会定期召开战略对齐会议，审视当前工作与硬泡聚醚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硬泡聚醚项目进度、质量、成本和风险等方面。这些指标通过数据收集和分析，为硬泡聚醚项目管理团队提供了客观的评估依据。例如，我们通过硬泡聚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绩效评估不仅仅停留在硬泡聚醚项目内部，还考虑了硬泡聚醚项目对外部环境的影响。我们定期进行干系人满意度调查，以了解各利益相关方对硬泡聚醚项目的期望和满意度，并及时做出调整。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这种多层次、多角度的绩效评估方法，使得我们能够全面了解硬泡聚醚项目的运行状态，及时做出调整，确保硬泡聚醚项目在不断变化的环境中保持稳健前行。</w:t>
      </w:r>
    </w:p>
    <w:p>
      <w:pPr>
        <w:pStyle w:val="Heading2"/>
        <w:ind w:firstLine="560" w:firstLineChars="200"/>
        <w:rPr>
          <w:rFonts w:ascii="仿宋" w:eastAsia="仿宋" w:hAnsi="仿宋" w:cs="仿宋" w:hint="eastAsia"/>
          <w:sz w:val="28"/>
          <w:lang w:eastAsia="zh-CN"/>
        </w:rPr>
      </w:pPr>
      <w:bookmarkStart w:id="5" w:name="_Toc748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为了确保硬泡聚醚项目的有效管理和不断优化，我们采用了精心设计的绩效评估周期。这个周期旨在实现灵活、实时和全面的评估，以适应硬泡聚醚项目执行中的各种挑战。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硬泡聚醚项目的不同需求，分为短期、中期和长期。短期评估关注每个迭代或工作周期，以及时发现和解决当前任务中的问题。中期评估涵盖几个迭代，深入了解整体硬泡聚醚项目的趋势和性能。长期评估则着眼于整个硬泡聚醚项目阶段，确保硬泡聚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硬泡聚醚项目管理工具和协作平台，团队成员能够随时更新和分享硬泡聚醚项目数据。这种实时性的反馈机制使我们能够及时察觉潜在问题，快速调整，保持硬泡聚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硬泡聚醚项目的决策制定密不可分。每个周期的硬泡聚醚项目回顾会议成为集体总结经验、识别问题深层次原因并找到创新解决方案的平台。这种定期的反思与调整机制使硬泡聚醚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339"/>
      <w:r>
        <w:rPr>
          <w:rFonts w:ascii="仿宋" w:eastAsia="仿宋" w:hAnsi="仿宋" w:cs="仿宋" w:hint="eastAsia"/>
          <w:sz w:val="28"/>
          <w:lang w:eastAsia="zh-CN"/>
        </w:rPr>
        <w:t>二、硬泡聚醚项目可持续发展</w:t>
      </w:r>
      <w:bookmarkEnd w:id="6"/>
    </w:p>
    <w:p>
      <w:pPr>
        <w:pStyle w:val="Heading2"/>
        <w:rPr>
          <w:rFonts w:ascii="仿宋" w:eastAsia="仿宋" w:hAnsi="仿宋" w:cs="仿宋" w:hint="eastAsia"/>
          <w:lang w:eastAsia="zh-CN"/>
        </w:rPr>
      </w:pPr>
      <w:bookmarkStart w:id="7" w:name="_Toc28507"/>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硬泡聚醚项目中，硬泡聚醚项目团队着眼于未来，明确了可持续发展的战略方向。制定的具体可持续发展目标包括降低资源使用、采用环保技术、最大化社会效益等。这一步骤不仅有助于硬泡聚醚项目在环保和社会责任方面达到最高标准，也为未来提供了明确的指引，确保硬泡聚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可持续实践的融入硬泡聚醚项目管理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硬泡聚醚项目管理周期。从硬泡聚醚项目规划开始，硬泡聚醚项目团队就考虑了环境和社会的因素。在执行阶段，硬泡聚醚项目团队积极推动绿色技术的应用，优化资源利用。此外，关注员工的社会责任，通过培训和沟通活动提高员工对可持续发展的认知，使他们能够在日常工作中践行可持续实践。这些举措不仅为硬泡聚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1149"/>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扎根于硬泡聚醚项目的可持续发展理念，我们深信环保与社会责任是硬泡聚醚项目成功的关键支柱。在硬泡聚醚项目的每一步，我们都致力于通过创新和实践，履行对环境和社会的坚定责任。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团队通过引入先进的环保技术、建立高效的废物处理系统以及推动能源节约措施，积极履行环保责任。定期的环保监测和评估确保硬泡聚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不仅致力于自身可持续发展，还注重对社会的回馈。通过支持社区硬泡聚醚项目、参与慈善事业、提供培训机会等方式，硬泡聚醚项目积极履行社会责任。与当地社区建立积极互动，关注员工的工作与生活平衡，以及员工的身心健康，是硬泡聚醚项目在社会责任层面的关键举措。这样的实践不仅增强了硬泡聚醚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9352"/>
      <w:r>
        <w:rPr>
          <w:rFonts w:ascii="仿宋" w:eastAsia="仿宋" w:hAnsi="仿宋" w:cs="仿宋" w:hint="eastAsia"/>
          <w:sz w:val="28"/>
          <w:lang w:eastAsia="zh-CN"/>
        </w:rPr>
        <w:t>三、硬泡聚醚项目危机管理</w:t>
      </w:r>
      <w:bookmarkEnd w:id="9"/>
    </w:p>
    <w:p>
      <w:pPr>
        <w:pStyle w:val="Heading2"/>
        <w:rPr>
          <w:rFonts w:ascii="仿宋" w:eastAsia="仿宋" w:hAnsi="仿宋" w:cs="仿宋" w:hint="eastAsia"/>
          <w:lang w:eastAsia="zh-CN"/>
        </w:rPr>
      </w:pPr>
      <w:bookmarkStart w:id="10" w:name="_Toc1820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硬泡聚醚项目危机管理中，危机预警与识别是确保硬泡聚醚项目稳健运行的核心步骤。通过建立全面的监测机制，硬泡聚醚项目团队旨在及时发现和理解潜在的风险和危机因素，以便采取及时的预防和应对措施，确保硬泡聚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首先，通过深入的风险评估，硬泡聚醚项目团队全面分析了整个硬泡聚醚项目和各个阶段可能存在的威胁。这包括准确评估每个潜在风险的发生概率和可能影响的程度，为后续危机预警提供了有力支持。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硬泡聚醚项目团队着重于明确定义硬泡聚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硬泡聚醚项目进展的持续监控，团队能够及时发现潜在问题并作出迅速反应。硬泡聚醚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在这一阶段，团队的专业素养和反应速度将发挥至关重要的作用，以确保潜在危机能够在初期得到有效的处理，最大程度地减轻负面影响。通过危机预警与识别，硬泡聚醚项目得以更有序、可控地推进。</w:t>
      </w:r>
    </w:p>
    <w:p>
      <w:pPr>
        <w:pStyle w:val="Heading2"/>
        <w:ind w:firstLine="560" w:firstLineChars="200"/>
        <w:rPr>
          <w:rFonts w:ascii="仿宋" w:eastAsia="仿宋" w:hAnsi="仿宋" w:cs="仿宋" w:hint="eastAsia"/>
          <w:sz w:val="28"/>
          <w:lang w:eastAsia="zh-CN"/>
        </w:rPr>
      </w:pPr>
      <w:bookmarkStart w:id="11" w:name="_Toc13397"/>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在危机发生时，硬泡聚醚项目团队立即行动，成立了应急小组。该小组的任务是迅速制定并实施紧急应对措施，以最小化潜在损失。以下是采取的主要措施：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暂停硬泡聚醚项目进度：为遏制危机蔓延，硬泡聚醚项目暂时停止进行，以便全面评估当前状况。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资源重新分配：重新评估硬泡聚醚项目资源的分配，确保最大限度地减小损失。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实时沟通：与关键利益相关者建立实时沟通机制，向他们传递硬泡聚醚项目危机的实际状况，保障硬泡聚醚项目核心利益。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在紧急应对的同时，硬泡聚醚项目团队强调了团队协作和有效沟通的重要性。以下是团队协作的关键举措：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信息共享机制：建立了信息共享平台，确保团队成员能够及时获取硬泡聚醚项目危机的实时信息。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领导者沟通：硬泡聚醚项目领导者通过定期会议和即时沟通工具，指导团队应对危机，保持团队稳定运行。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随着危机得到初步控制，硬泡聚醚项目团队转向制定恢复计划，以确保硬泡聚醚项目能够从中迅速恢复。主要恢复计划包括：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修复受损的进度计划：重新评估硬泡聚醚项目进度，制定修复计划，确保硬泡聚醚项目尽快回归正常进程。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重新调整资源分配：优化资源分配，确保硬泡聚醚项目在有限资源下高效运转。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风险管理机制加强：对硬泡聚醚项目风险进行全面评估，制定更强化的风险管理策略，以预防未来可能的危机。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3698"/>
      <w:r>
        <w:rPr>
          <w:rFonts w:ascii="仿宋" w:eastAsia="仿宋" w:hAnsi="仿宋" w:cs="仿宋" w:hint="eastAsia"/>
          <w:sz w:val="28"/>
          <w:lang w:eastAsia="zh-CN"/>
        </w:rPr>
        <w:t>四、硬泡聚醚项目概论</w:t>
      </w:r>
      <w:bookmarkEnd w:id="12"/>
    </w:p>
    <w:p>
      <w:pPr>
        <w:pStyle w:val="Heading2"/>
        <w:rPr>
          <w:rFonts w:ascii="仿宋" w:eastAsia="仿宋" w:hAnsi="仿宋" w:cs="仿宋" w:hint="eastAsia"/>
          <w:lang w:eastAsia="zh-CN"/>
        </w:rPr>
      </w:pPr>
      <w:bookmarkStart w:id="13" w:name="_Toc16444"/>
      <w:r>
        <w:rPr>
          <w:rFonts w:ascii="仿宋" w:eastAsia="仿宋" w:hAnsi="仿宋" w:cs="仿宋" w:hint="eastAsia"/>
          <w:lang w:eastAsia="zh-CN"/>
        </w:rPr>
        <w:t>(一)、硬泡聚醚项目概况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的起源追溯至对市场的深入洞察。市场的不断演变与变革为硬泡聚醚项目提供了难得的机遇。当前市场存在的需求缺口和变革的大环境共同构成了硬泡聚醚项目的背景。这个硬泡聚醚项目旨在充分利用市场机遇，填补行业中尚未满足的需求，为客户提供全新的解决方案。市场的变革和需求的增长使得这个硬泡聚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硬泡聚醚项目名称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正式命名为硬泡聚醚。这个名称不仅仅是一个标识，更代表了硬泡聚醚项目的核心理念和愿景。它蕴含着硬泡聚醚项目所要解决问题的关键字，具有强烈的表达和辨识度，为硬泡聚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硬泡聚醚项目目标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的核心目标是提供一种全新、高效的解决方案，满足客户日益增长的需求。硬泡聚醚项目追求的不仅仅是满足市场需求，更是在市场中获得卓越的竞争优势。通过不断提升产品或服务的质量和创新水平，硬泡聚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硬泡聚醚项目范围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全面涵盖了产品研发、制造、市场推广和售后服务，确保从产品设计到最终用户体验的全方位关注。这一全面的硬泡聚醚项目范围是为了确保硬泡聚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硬泡聚醚项目时间表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硬泡聚醚项目计划在未来18个月内完成，包括研发、测试、市场试点和正式推出等不同阶段。这个时间表的合理设计是为了确保硬泡聚醚项目各个阶段的顺利推进，以便按时交付高质量的成果。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硬泡聚醚项目预算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硬泡聚醚项目总预算估算为XX百万美元，主要分配在研发、市场推广、人员培训和运营等方面。这一充足的预算为硬泡聚醚项目提供了充足的资源，确保硬泡聚醚项目在各个方面都能取得优异的表现。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硬泡聚醚项目风险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硬泡聚醚项目可能面临的风险包括市场接受度低、技术难题、竞争激烈等。硬泡聚醚项目团队已经制定了相应的风险应对计划，通过前瞻性的风险管理，确保硬泡聚醚项目在面对不确定性时能够迅速做出应对。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硬泡聚醚项目团队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硬泡聚醚项目汇聚了一支经验丰富、多领域专业素养的核心团队，确保硬泡聚醚项目在各个方面都能拥有高水平的执行力。团队的协同作战是硬泡聚醚项目成功的关键因素之一。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硬泡聚醚项目背景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硬泡聚醚项目的背景根植于市场对更高效、创新产品的渴望，同时也受到科技发展对行业格局的深刻改变的影响。这为硬泡聚醚项目提供了广阔的发展空间和市场需求。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硬泡聚醚项目现状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截至目前，硬泡聚醚项目已完成市场调研和技术验证，取得了初步的成功。这为硬泡聚醚项目在未来的发展奠定了坚实的基础，为更远大的目标打下了坚实的基石。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1360"/>
      <w:r>
        <w:rPr>
          <w:rFonts w:ascii="仿宋" w:eastAsia="仿宋" w:hAnsi="仿宋" w:cs="仿宋" w:hint="eastAsia"/>
          <w:sz w:val="28"/>
          <w:lang w:eastAsia="zh-CN"/>
        </w:rPr>
        <w:t>(二)、硬泡聚醚项目目标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keyword》硬泡聚醚项目首要业务目标是在市场中占据有利地位，实现产品/服务的成功推广和销售。通过不断提升产品质量、创新性，硬泡聚醚项目追求成为行业中的领导者，赢得更多客户的青睐。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在科技迅速发展的时代，硬泡聚醚项目着眼于技术创新。通过持续的研发和技术升级，硬泡聚醚项目旨在推出更具创新性的产品或服务，以满足市场对新鲜、先进解决方案的需求。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为了建立可持续的客户关系，硬泡聚醚项目设定了客户满意度目标。通过提供卓越的产品质量和优质的客户服务，硬泡聚醚项目追求赢得客户的信任和忠诚度，确保他们的满意度达到行业领先水平。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硬泡聚醚项目注重社会责任和可持续发展。通过实施环保、社会责任硬泡聚醚项目，硬泡聚醚项目致力于在经济发展的同时保护环境，促进社会公平，实现可持续经营。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硬泡聚醚项目的团队是实现目标的核心驱动力。因此，硬泡聚醚项目设定了团队发展目标，包括提升团队成员的专业技能、培养领导力，以及搭建协同高效的团队工作氛围。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7856"/>
      <w:r>
        <w:rPr>
          <w:rFonts w:ascii="仿宋" w:eastAsia="仿宋" w:hAnsi="仿宋" w:cs="仿宋" w:hint="eastAsia"/>
          <w:sz w:val="28"/>
          <w:lang w:eastAsia="zh-CN"/>
        </w:rPr>
        <w:t>(三)、硬泡聚醚项目提出的理由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硬泡聚醚项目提出的理由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的提出源于对市场机遇的深刻洞察。当前市场中存在的需求缺口和行业发展趋势表明，有巨大的商业机会等待被开发。通过准确捕捉市场机遇，硬泡聚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硬泡聚醚项目的理念基于对技术创新的信仰。通过持续的研发和技术投入，硬泡聚醚项目有望推出更具创新性的产品或服务。在科技飞速发展的当下，硬泡聚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的提出是为了增强企业的行业竞争力。通过提升产品或服务的质量和独特性，硬泡聚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响应了消费者需求的变化。随着社会和科技的不断发展，消费者对产品和服务的需求也在发生变化。通过深入了解并及时回应消费者的新需求，硬泡聚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硬泡聚醚项目的提出是企业战略发展规划的一部分。在面对日益激烈的市场竞争和不断变化的商业环境中，硬泡聚醚项目作为企业战略的一环，旨在为企业开辟新的增长领域，巩固企业在行业中的地位。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的提出不仅仅是基于商业考量，还注重社会责任。通过推出环保、社会责任等方面的硬泡聚醚项目，硬泡聚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硬泡聚醚项目的提出反映了对利益相关者期望的关注。包括客户、员工、投资者等利益相关者在企业发展中都有着各自的期望，硬泡聚醚项目力求在满足这些期望的同时，取得更大的共赢。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4891"/>
      <w:r>
        <w:rPr>
          <w:rFonts w:ascii="仿宋" w:eastAsia="仿宋" w:hAnsi="仿宋" w:cs="仿宋" w:hint="eastAsia"/>
          <w:sz w:val="28"/>
          <w:lang w:eastAsia="zh-CN"/>
        </w:rPr>
        <w:t>(四)、硬泡聚醚项目意义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在实施硬泡聚醚项目的过程中，我们不仅仅是在追逐商业成功，更是为企业和社会的多个层面创造了深远的意义。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硬泡聚醚项目的首要意义在于提升企业的市场竞争力。通过持续的创新和对产品质量的高标准要求，硬泡聚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硬泡聚醚项目的推进将促使行业技术水平的提升。通过引入先进技术和创新性解决方案，硬泡聚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硬泡聚醚项目不仅创造了大量就业机会，提高了就业水平，还注重社会责任和环保。通过参与社会公益事业和推动环保硬泡聚醚项目，硬泡聚醚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综合而言，硬泡聚醚项目意义重大，不仅推动了企业的发展，也为行业和社会的进步贡献了积极力量。这是一个全面而深刻的影响，将在未来产生可持续的正面效应。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1973"/>
      <w:r>
        <w:rPr>
          <w:rFonts w:ascii="仿宋" w:eastAsia="仿宋" w:hAnsi="仿宋" w:cs="仿宋" w:hint="eastAsia"/>
          <w:sz w:val="28"/>
          <w:lang w:eastAsia="zh-CN"/>
        </w:rPr>
        <w:t>(五)、硬泡聚醚项目背景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在当今迅猛发展的商业环境中，硬泡聚醚项目的动因根植于对多方面因素的审慎考量。这个硬泡聚醚项目的提出并非孤立的决策，而是对企业所处背景深入思考的产物。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市场的不断演变是硬泡聚醚项目背后的首要原因。科技的迅速发展和全球市场的快速变化使得企业必须灵活应对。硬泡聚醚项目应运而生，旨在通过创新性的解决方案迎合市场的多变需求，赢得竞争中的先机。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竞争的激烈程度也是硬泡聚醚项目背景中不可忽视的一环。企业需要在激烈竞争中脱颖而出，为此，硬泡聚醚项目致力于打破常规，提供独特的价值主张，以吸引客户并确保市场份额的增长。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技术的迅速发展为企业带来了机遇与挑战。作为硬泡聚醚项目启动的背景之一，对新兴技术的应用将有助于提升企业的技术水平，使其在不断演进的商业环境中保持竞争优势。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此外，社会对企业责任的期望也在逐渐升高。硬泡聚醚项目充分融入了社会责任的理念，通过可持续经营和社会公益硬泡聚醚项目，企图为社会贡献一份力量，在商业成功的同时关注社会价值。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9894"/>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31687"/>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https://d.book118.com/675012001242011121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硬泡聚醚项目规划设计纲要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2273F9"/>
    <w:rsid w:val="1D2273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501200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2024-02-29T04:38:00Z</dcterms:created>
  <dcterms:modified xsi:type="dcterms:W3CDTF">2024-02-29T04:38:16Z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D6199192924E45C390F0BE71B5441418_11</vt:lpwstr>
  </property>
  <property fmtid="{D5CDD505-2E9C-101B-9397-08002B2CF9AE}" pid="3" name="KSOProductBuildVer">
    <vt:lpwstr>2052-12.1.0.16388</vt:lpwstr>
  </property>
</Properties>
</file>