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工业清新剂项目规划设计纲要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1" w:history="1">
        <w:r>
          <w:rPr>
            <w:rFonts w:ascii="仿宋" w:eastAsia="仿宋" w:hAnsi="仿宋" w:cs="仿宋" w:hint="eastAsia"/>
            <w:lang w:eastAsia="zh-CN"/>
          </w:rPr>
          <w:t>序言</w:t>
        </w:r>
        <w:r>
          <w:tab/>
        </w:r>
        <w:r>
          <w:fldChar w:fldCharType="begin"/>
        </w:r>
        <w:r>
          <w:instrText xml:space="preserve"> PAGEREF _Toc1491 \h </w:instrText>
        </w:r>
        <w:r>
          <w:fldChar w:fldCharType="separate"/>
        </w:r>
        <w:r>
          <w:t>3</w:t>
        </w:r>
        <w:r>
          <w:fldChar w:fldCharType="end"/>
        </w:r>
      </w:hyperlink>
    </w:p>
    <w:p>
      <w:pPr>
        <w:pStyle w:val="TOC1"/>
        <w:tabs>
          <w:tab w:val="right" w:leader="dot" w:pos="8306"/>
        </w:tabs>
      </w:pPr>
      <w:hyperlink w:anchor="_Toc7443" w:history="1">
        <w:r>
          <w:rPr>
            <w:rFonts w:ascii="仿宋" w:eastAsia="仿宋" w:hAnsi="仿宋" w:cs="仿宋" w:hint="eastAsia"/>
            <w:lang w:eastAsia="zh-CN"/>
          </w:rPr>
          <w:t>一、工业清新剂项目绩效评估</w:t>
        </w:r>
        <w:r>
          <w:tab/>
        </w:r>
        <w:r>
          <w:fldChar w:fldCharType="begin"/>
        </w:r>
        <w:r>
          <w:instrText xml:space="preserve"> PAGEREF _Toc7443 \h </w:instrText>
        </w:r>
        <w:r>
          <w:fldChar w:fldCharType="separate"/>
        </w:r>
        <w:r>
          <w:t>3</w:t>
        </w:r>
        <w:r>
          <w:fldChar w:fldCharType="end"/>
        </w:r>
      </w:hyperlink>
    </w:p>
    <w:p>
      <w:pPr>
        <w:pStyle w:val="TOC2"/>
        <w:tabs>
          <w:tab w:val="right" w:leader="dot" w:pos="8306"/>
        </w:tabs>
      </w:pPr>
      <w:hyperlink w:anchor="_Toc1500" w:history="1">
        <w:r>
          <w:rPr>
            <w:rFonts w:ascii="仿宋" w:eastAsia="仿宋" w:hAnsi="仿宋" w:cs="仿宋" w:hint="eastAsia"/>
            <w:lang w:eastAsia="zh-CN"/>
          </w:rPr>
          <w:t>(一)、绩效评估指标</w:t>
        </w:r>
        <w:r>
          <w:tab/>
        </w:r>
        <w:r>
          <w:fldChar w:fldCharType="begin"/>
        </w:r>
        <w:r>
          <w:instrText xml:space="preserve"> PAGEREF _Toc1500 \h </w:instrText>
        </w:r>
        <w:r>
          <w:fldChar w:fldCharType="separate"/>
        </w:r>
        <w:r>
          <w:t>3</w:t>
        </w:r>
        <w:r>
          <w:fldChar w:fldCharType="end"/>
        </w:r>
      </w:hyperlink>
    </w:p>
    <w:p>
      <w:pPr>
        <w:pStyle w:val="TOC2"/>
        <w:tabs>
          <w:tab w:val="right" w:leader="dot" w:pos="8306"/>
        </w:tabs>
      </w:pPr>
      <w:hyperlink w:anchor="_Toc17236" w:history="1">
        <w:r>
          <w:rPr>
            <w:rFonts w:ascii="仿宋" w:eastAsia="仿宋" w:hAnsi="仿宋" w:cs="仿宋" w:hint="eastAsia"/>
            <w:lang w:eastAsia="zh-CN"/>
          </w:rPr>
          <w:t>(二)、绩效评估方法</w:t>
        </w:r>
        <w:r>
          <w:tab/>
        </w:r>
        <w:r>
          <w:fldChar w:fldCharType="begin"/>
        </w:r>
        <w:r>
          <w:instrText xml:space="preserve"> PAGEREF _Toc17236 \h </w:instrText>
        </w:r>
        <w:r>
          <w:fldChar w:fldCharType="separate"/>
        </w:r>
        <w:r>
          <w:t>4</w:t>
        </w:r>
        <w:r>
          <w:fldChar w:fldCharType="end"/>
        </w:r>
      </w:hyperlink>
    </w:p>
    <w:p>
      <w:pPr>
        <w:pStyle w:val="TOC2"/>
        <w:tabs>
          <w:tab w:val="right" w:leader="dot" w:pos="8306"/>
        </w:tabs>
      </w:pPr>
      <w:hyperlink w:anchor="_Toc22823" w:history="1">
        <w:r>
          <w:rPr>
            <w:rFonts w:ascii="仿宋" w:eastAsia="仿宋" w:hAnsi="仿宋" w:cs="仿宋" w:hint="eastAsia"/>
            <w:lang w:eastAsia="zh-CN"/>
          </w:rPr>
          <w:t>(三)、绩效评估周期</w:t>
        </w:r>
        <w:r>
          <w:tab/>
        </w:r>
        <w:r>
          <w:fldChar w:fldCharType="begin"/>
        </w:r>
        <w:r>
          <w:instrText xml:space="preserve"> PAGEREF _Toc22823 \h </w:instrText>
        </w:r>
        <w:r>
          <w:fldChar w:fldCharType="separate"/>
        </w:r>
        <w:r>
          <w:t>5</w:t>
        </w:r>
        <w:r>
          <w:fldChar w:fldCharType="end"/>
        </w:r>
      </w:hyperlink>
    </w:p>
    <w:p>
      <w:pPr>
        <w:pStyle w:val="TOC1"/>
        <w:tabs>
          <w:tab w:val="right" w:leader="dot" w:pos="8306"/>
        </w:tabs>
      </w:pPr>
      <w:hyperlink w:anchor="_Toc19437" w:history="1">
        <w:r>
          <w:rPr>
            <w:rFonts w:ascii="仿宋" w:eastAsia="仿宋" w:hAnsi="仿宋" w:cs="仿宋" w:hint="eastAsia"/>
            <w:lang w:eastAsia="zh-CN"/>
          </w:rPr>
          <w:t>二、工业清新剂项目选址可行性分析</w:t>
        </w:r>
        <w:r>
          <w:tab/>
        </w:r>
        <w:r>
          <w:fldChar w:fldCharType="begin"/>
        </w:r>
        <w:r>
          <w:instrText xml:space="preserve"> PAGEREF _Toc19437 \h </w:instrText>
        </w:r>
        <w:r>
          <w:fldChar w:fldCharType="separate"/>
        </w:r>
        <w:r>
          <w:t>6</w:t>
        </w:r>
        <w:r>
          <w:fldChar w:fldCharType="end"/>
        </w:r>
      </w:hyperlink>
    </w:p>
    <w:p>
      <w:pPr>
        <w:pStyle w:val="TOC2"/>
        <w:tabs>
          <w:tab w:val="right" w:leader="dot" w:pos="8306"/>
        </w:tabs>
      </w:pPr>
      <w:hyperlink w:anchor="_Toc14862" w:history="1">
        <w:r>
          <w:rPr>
            <w:rFonts w:ascii="仿宋" w:eastAsia="仿宋" w:hAnsi="仿宋" w:cs="仿宋" w:hint="eastAsia"/>
            <w:lang w:eastAsia="zh-CN"/>
          </w:rPr>
          <w:t>(一)、工业清新剂项目选址</w:t>
        </w:r>
        <w:r>
          <w:tab/>
        </w:r>
        <w:r>
          <w:fldChar w:fldCharType="begin"/>
        </w:r>
        <w:r>
          <w:instrText xml:space="preserve"> PAGEREF _Toc14862 \h </w:instrText>
        </w:r>
        <w:r>
          <w:fldChar w:fldCharType="separate"/>
        </w:r>
        <w:r>
          <w:t>6</w:t>
        </w:r>
        <w:r>
          <w:fldChar w:fldCharType="end"/>
        </w:r>
      </w:hyperlink>
    </w:p>
    <w:p>
      <w:pPr>
        <w:pStyle w:val="TOC2"/>
        <w:tabs>
          <w:tab w:val="right" w:leader="dot" w:pos="8306"/>
        </w:tabs>
      </w:pPr>
      <w:hyperlink w:anchor="_Toc12994" w:history="1">
        <w:r>
          <w:rPr>
            <w:rFonts w:ascii="仿宋" w:eastAsia="仿宋" w:hAnsi="仿宋" w:cs="仿宋" w:hint="eastAsia"/>
            <w:lang w:eastAsia="zh-CN"/>
          </w:rPr>
          <w:t>(二)、用地控制指标</w:t>
        </w:r>
        <w:r>
          <w:tab/>
        </w:r>
        <w:r>
          <w:fldChar w:fldCharType="begin"/>
        </w:r>
        <w:r>
          <w:instrText xml:space="preserve"> PAGEREF _Toc12994 \h </w:instrText>
        </w:r>
        <w:r>
          <w:fldChar w:fldCharType="separate"/>
        </w:r>
        <w:r>
          <w:t>6</w:t>
        </w:r>
        <w:r>
          <w:fldChar w:fldCharType="end"/>
        </w:r>
      </w:hyperlink>
    </w:p>
    <w:p>
      <w:pPr>
        <w:pStyle w:val="TOC2"/>
        <w:tabs>
          <w:tab w:val="right" w:leader="dot" w:pos="8306"/>
        </w:tabs>
      </w:pPr>
      <w:hyperlink w:anchor="_Toc31760" w:history="1">
        <w:r>
          <w:rPr>
            <w:rFonts w:ascii="仿宋" w:eastAsia="仿宋" w:hAnsi="仿宋" w:cs="仿宋" w:hint="eastAsia"/>
            <w:lang w:eastAsia="zh-CN"/>
          </w:rPr>
          <w:t>(三)、节约用地措施</w:t>
        </w:r>
        <w:r>
          <w:tab/>
        </w:r>
        <w:r>
          <w:fldChar w:fldCharType="begin"/>
        </w:r>
        <w:r>
          <w:instrText xml:space="preserve"> PAGEREF _Toc31760 \h </w:instrText>
        </w:r>
        <w:r>
          <w:fldChar w:fldCharType="separate"/>
        </w:r>
        <w:r>
          <w:t>8</w:t>
        </w:r>
        <w:r>
          <w:fldChar w:fldCharType="end"/>
        </w:r>
      </w:hyperlink>
    </w:p>
    <w:p>
      <w:pPr>
        <w:pStyle w:val="TOC2"/>
        <w:tabs>
          <w:tab w:val="right" w:leader="dot" w:pos="8306"/>
        </w:tabs>
      </w:pPr>
      <w:hyperlink w:anchor="_Toc20441" w:history="1">
        <w:r>
          <w:rPr>
            <w:rFonts w:ascii="仿宋" w:eastAsia="仿宋" w:hAnsi="仿宋" w:cs="仿宋" w:hint="eastAsia"/>
            <w:lang w:eastAsia="zh-CN"/>
          </w:rPr>
          <w:t>(四)、总图布置方案</w:t>
        </w:r>
        <w:r>
          <w:tab/>
        </w:r>
        <w:r>
          <w:fldChar w:fldCharType="begin"/>
        </w:r>
        <w:r>
          <w:instrText xml:space="preserve"> PAGEREF _Toc20441 \h </w:instrText>
        </w:r>
        <w:r>
          <w:fldChar w:fldCharType="separate"/>
        </w:r>
        <w:r>
          <w:t>9</w:t>
        </w:r>
        <w:r>
          <w:fldChar w:fldCharType="end"/>
        </w:r>
      </w:hyperlink>
    </w:p>
    <w:p>
      <w:pPr>
        <w:pStyle w:val="TOC2"/>
        <w:tabs>
          <w:tab w:val="right" w:leader="dot" w:pos="8306"/>
        </w:tabs>
      </w:pPr>
      <w:hyperlink w:anchor="_Toc10133" w:history="1">
        <w:r>
          <w:rPr>
            <w:rFonts w:ascii="仿宋" w:eastAsia="仿宋" w:hAnsi="仿宋" w:cs="仿宋" w:hint="eastAsia"/>
            <w:lang w:eastAsia="zh-CN"/>
          </w:rPr>
          <w:t>(五)、选址综合评价</w:t>
        </w:r>
        <w:r>
          <w:tab/>
        </w:r>
        <w:r>
          <w:fldChar w:fldCharType="begin"/>
        </w:r>
        <w:r>
          <w:instrText xml:space="preserve"> PAGEREF _Toc10133 \h </w:instrText>
        </w:r>
        <w:r>
          <w:fldChar w:fldCharType="separate"/>
        </w:r>
        <w:r>
          <w:t>10</w:t>
        </w:r>
        <w:r>
          <w:fldChar w:fldCharType="end"/>
        </w:r>
      </w:hyperlink>
    </w:p>
    <w:p>
      <w:pPr>
        <w:pStyle w:val="TOC1"/>
        <w:tabs>
          <w:tab w:val="right" w:leader="dot" w:pos="8306"/>
        </w:tabs>
      </w:pPr>
      <w:hyperlink w:anchor="_Toc16523" w:history="1">
        <w:r>
          <w:rPr>
            <w:rFonts w:ascii="仿宋" w:eastAsia="仿宋" w:hAnsi="仿宋" w:cs="仿宋" w:hint="eastAsia"/>
            <w:lang w:eastAsia="zh-CN"/>
          </w:rPr>
          <w:t>三、市场分析、调研</w:t>
        </w:r>
        <w:r>
          <w:tab/>
        </w:r>
        <w:r>
          <w:fldChar w:fldCharType="begin"/>
        </w:r>
        <w:r>
          <w:instrText xml:space="preserve"> PAGEREF _Toc16523 \h </w:instrText>
        </w:r>
        <w:r>
          <w:fldChar w:fldCharType="separate"/>
        </w:r>
        <w:r>
          <w:t>11</w:t>
        </w:r>
        <w:r>
          <w:fldChar w:fldCharType="end"/>
        </w:r>
      </w:hyperlink>
    </w:p>
    <w:p>
      <w:pPr>
        <w:pStyle w:val="TOC2"/>
        <w:tabs>
          <w:tab w:val="right" w:leader="dot" w:pos="8306"/>
        </w:tabs>
      </w:pPr>
      <w:hyperlink w:anchor="_Toc2269" w:history="1">
        <w:r>
          <w:rPr>
            <w:rFonts w:ascii="仿宋" w:eastAsia="仿宋" w:hAnsi="仿宋" w:cs="仿宋" w:hint="eastAsia"/>
            <w:lang w:eastAsia="zh-CN"/>
          </w:rPr>
          <w:t>(一)、工业清新剂行业分析</w:t>
        </w:r>
        <w:r>
          <w:tab/>
        </w:r>
        <w:r>
          <w:fldChar w:fldCharType="begin"/>
        </w:r>
        <w:r>
          <w:instrText xml:space="preserve"> PAGEREF _Toc2269 \h </w:instrText>
        </w:r>
        <w:r>
          <w:fldChar w:fldCharType="separate"/>
        </w:r>
        <w:r>
          <w:t>11</w:t>
        </w:r>
        <w:r>
          <w:fldChar w:fldCharType="end"/>
        </w:r>
      </w:hyperlink>
    </w:p>
    <w:p>
      <w:pPr>
        <w:pStyle w:val="TOC2"/>
        <w:tabs>
          <w:tab w:val="right" w:leader="dot" w:pos="8306"/>
        </w:tabs>
      </w:pPr>
      <w:hyperlink w:anchor="_Toc23352" w:history="1">
        <w:r>
          <w:rPr>
            <w:rFonts w:ascii="仿宋" w:eastAsia="仿宋" w:hAnsi="仿宋" w:cs="仿宋" w:hint="eastAsia"/>
            <w:lang w:eastAsia="zh-CN"/>
          </w:rPr>
          <w:t>(二)、工业清新剂市场分析预测</w:t>
        </w:r>
        <w:r>
          <w:tab/>
        </w:r>
        <w:r>
          <w:fldChar w:fldCharType="begin"/>
        </w:r>
        <w:r>
          <w:instrText xml:space="preserve"> PAGEREF _Toc23352 \h </w:instrText>
        </w:r>
        <w:r>
          <w:fldChar w:fldCharType="separate"/>
        </w:r>
        <w:r>
          <w:t>12</w:t>
        </w:r>
        <w:r>
          <w:fldChar w:fldCharType="end"/>
        </w:r>
      </w:hyperlink>
    </w:p>
    <w:p>
      <w:pPr>
        <w:pStyle w:val="TOC1"/>
        <w:tabs>
          <w:tab w:val="right" w:leader="dot" w:pos="8306"/>
        </w:tabs>
      </w:pPr>
      <w:hyperlink w:anchor="_Toc29537" w:history="1">
        <w:r>
          <w:rPr>
            <w:rFonts w:ascii="仿宋" w:eastAsia="仿宋" w:hAnsi="仿宋" w:cs="仿宋" w:hint="eastAsia"/>
            <w:lang w:eastAsia="zh-CN"/>
          </w:rPr>
          <w:t>四、工业清新剂项目建设单位说明</w:t>
        </w:r>
        <w:r>
          <w:tab/>
        </w:r>
        <w:r>
          <w:fldChar w:fldCharType="begin"/>
        </w:r>
        <w:r>
          <w:instrText xml:space="preserve"> PAGEREF _Toc29537 \h </w:instrText>
        </w:r>
        <w:r>
          <w:fldChar w:fldCharType="separate"/>
        </w:r>
        <w:r>
          <w:t>13</w:t>
        </w:r>
        <w:r>
          <w:fldChar w:fldCharType="end"/>
        </w:r>
      </w:hyperlink>
    </w:p>
    <w:p>
      <w:pPr>
        <w:pStyle w:val="TOC2"/>
        <w:tabs>
          <w:tab w:val="right" w:leader="dot" w:pos="8306"/>
        </w:tabs>
      </w:pPr>
      <w:hyperlink w:anchor="_Toc2476" w:history="1">
        <w:r>
          <w:rPr>
            <w:rFonts w:ascii="仿宋" w:eastAsia="仿宋" w:hAnsi="仿宋" w:cs="仿宋" w:hint="eastAsia"/>
            <w:lang w:eastAsia="zh-CN"/>
          </w:rPr>
          <w:t>(一)、工业清新剂项目承办单位基本情况</w:t>
        </w:r>
        <w:r>
          <w:tab/>
        </w:r>
        <w:r>
          <w:fldChar w:fldCharType="begin"/>
        </w:r>
        <w:r>
          <w:instrText xml:space="preserve"> PAGEREF _Toc2476 \h </w:instrText>
        </w:r>
        <w:r>
          <w:fldChar w:fldCharType="separate"/>
        </w:r>
        <w:r>
          <w:t>13</w:t>
        </w:r>
        <w:r>
          <w:fldChar w:fldCharType="end"/>
        </w:r>
      </w:hyperlink>
    </w:p>
    <w:p>
      <w:pPr>
        <w:pStyle w:val="TOC2"/>
        <w:tabs>
          <w:tab w:val="right" w:leader="dot" w:pos="8306"/>
        </w:tabs>
      </w:pPr>
      <w:hyperlink w:anchor="_Toc17702" w:history="1">
        <w:r>
          <w:rPr>
            <w:rFonts w:ascii="仿宋" w:eastAsia="仿宋" w:hAnsi="仿宋" w:cs="仿宋" w:hint="eastAsia"/>
            <w:lang w:eastAsia="zh-CN"/>
          </w:rPr>
          <w:t>(二)、公司经济效益分析</w:t>
        </w:r>
        <w:r>
          <w:tab/>
        </w:r>
        <w:r>
          <w:fldChar w:fldCharType="begin"/>
        </w:r>
        <w:r>
          <w:instrText xml:space="preserve"> PAGEREF _Toc17702 \h </w:instrText>
        </w:r>
        <w:r>
          <w:fldChar w:fldCharType="separate"/>
        </w:r>
        <w:r>
          <w:t>13</w:t>
        </w:r>
        <w:r>
          <w:fldChar w:fldCharType="end"/>
        </w:r>
      </w:hyperlink>
    </w:p>
    <w:p>
      <w:pPr>
        <w:pStyle w:val="TOC1"/>
        <w:tabs>
          <w:tab w:val="right" w:leader="dot" w:pos="8306"/>
        </w:tabs>
      </w:pPr>
      <w:hyperlink w:anchor="_Toc1942" w:history="1">
        <w:r>
          <w:rPr>
            <w:rFonts w:ascii="仿宋" w:eastAsia="仿宋" w:hAnsi="仿宋" w:cs="仿宋" w:hint="eastAsia"/>
            <w:lang w:eastAsia="zh-CN"/>
          </w:rPr>
          <w:t>五、工业清新剂项目可持续发展</w:t>
        </w:r>
        <w:r>
          <w:tab/>
        </w:r>
        <w:r>
          <w:fldChar w:fldCharType="begin"/>
        </w:r>
        <w:r>
          <w:instrText xml:space="preserve"> PAGEREF _Toc1942 \h </w:instrText>
        </w:r>
        <w:r>
          <w:fldChar w:fldCharType="separate"/>
        </w:r>
        <w:r>
          <w:t>14</w:t>
        </w:r>
        <w:r>
          <w:fldChar w:fldCharType="end"/>
        </w:r>
      </w:hyperlink>
    </w:p>
    <w:p>
      <w:pPr>
        <w:pStyle w:val="TOC2"/>
        <w:tabs>
          <w:tab w:val="right" w:leader="dot" w:pos="8306"/>
        </w:tabs>
      </w:pPr>
      <w:hyperlink w:anchor="_Toc20956" w:history="1">
        <w:r>
          <w:rPr>
            <w:rFonts w:ascii="仿宋" w:eastAsia="仿宋" w:hAnsi="仿宋" w:cs="仿宋" w:hint="eastAsia"/>
            <w:lang w:eastAsia="zh-CN"/>
          </w:rPr>
          <w:t>(一)、可持续战略与实践</w:t>
        </w:r>
        <w:r>
          <w:tab/>
        </w:r>
        <w:r>
          <w:fldChar w:fldCharType="begin"/>
        </w:r>
        <w:r>
          <w:instrText xml:space="preserve"> PAGEREF _Toc20956 \h </w:instrText>
        </w:r>
        <w:r>
          <w:fldChar w:fldCharType="separate"/>
        </w:r>
        <w:r>
          <w:t>14</w:t>
        </w:r>
        <w:r>
          <w:fldChar w:fldCharType="end"/>
        </w:r>
      </w:hyperlink>
    </w:p>
    <w:p>
      <w:pPr>
        <w:pStyle w:val="TOC2"/>
        <w:tabs>
          <w:tab w:val="right" w:leader="dot" w:pos="8306"/>
        </w:tabs>
      </w:pPr>
      <w:hyperlink w:anchor="_Toc11707" w:history="1">
        <w:r>
          <w:rPr>
            <w:rFonts w:ascii="仿宋" w:eastAsia="仿宋" w:hAnsi="仿宋" w:cs="仿宋" w:hint="eastAsia"/>
            <w:lang w:eastAsia="zh-CN"/>
          </w:rPr>
          <w:t>(二)、环保与社会责任</w:t>
        </w:r>
        <w:r>
          <w:tab/>
        </w:r>
        <w:r>
          <w:fldChar w:fldCharType="begin"/>
        </w:r>
        <w:r>
          <w:instrText xml:space="preserve"> PAGEREF _Toc11707 \h </w:instrText>
        </w:r>
        <w:r>
          <w:fldChar w:fldCharType="separate"/>
        </w:r>
        <w:r>
          <w:t>15</w:t>
        </w:r>
        <w:r>
          <w:fldChar w:fldCharType="end"/>
        </w:r>
      </w:hyperlink>
    </w:p>
    <w:p>
      <w:pPr>
        <w:pStyle w:val="TOC1"/>
        <w:tabs>
          <w:tab w:val="right" w:leader="dot" w:pos="8306"/>
        </w:tabs>
      </w:pPr>
      <w:hyperlink w:anchor="_Toc23483" w:history="1">
        <w:r>
          <w:rPr>
            <w:rFonts w:ascii="仿宋" w:eastAsia="仿宋" w:hAnsi="仿宋" w:cs="仿宋" w:hint="eastAsia"/>
            <w:lang w:eastAsia="zh-CN"/>
          </w:rPr>
          <w:t>六、工业清新剂项目概论</w:t>
        </w:r>
        <w:r>
          <w:tab/>
        </w:r>
        <w:r>
          <w:fldChar w:fldCharType="begin"/>
        </w:r>
        <w:r>
          <w:instrText xml:space="preserve"> PAGEREF _Toc23483 \h </w:instrText>
        </w:r>
        <w:r>
          <w:fldChar w:fldCharType="separate"/>
        </w:r>
        <w:r>
          <w:t>16</w:t>
        </w:r>
        <w:r>
          <w:fldChar w:fldCharType="end"/>
        </w:r>
      </w:hyperlink>
    </w:p>
    <w:p>
      <w:pPr>
        <w:pStyle w:val="TOC2"/>
        <w:tabs>
          <w:tab w:val="right" w:leader="dot" w:pos="8306"/>
        </w:tabs>
      </w:pPr>
      <w:hyperlink w:anchor="_Toc30674" w:history="1">
        <w:r>
          <w:rPr>
            <w:rFonts w:ascii="仿宋" w:eastAsia="仿宋" w:hAnsi="仿宋" w:cs="仿宋" w:hint="eastAsia"/>
            <w:lang w:eastAsia="zh-CN"/>
          </w:rPr>
          <w:t>(一)、工业清新剂项目概况</w:t>
        </w:r>
        <w:r>
          <w:tab/>
        </w:r>
        <w:r>
          <w:fldChar w:fldCharType="begin"/>
        </w:r>
        <w:r>
          <w:instrText xml:space="preserve"> PAGEREF _Toc30674 \h </w:instrText>
        </w:r>
        <w:r>
          <w:fldChar w:fldCharType="separate"/>
        </w:r>
        <w:r>
          <w:t>16</w:t>
        </w:r>
        <w:r>
          <w:fldChar w:fldCharType="end"/>
        </w:r>
      </w:hyperlink>
    </w:p>
    <w:p>
      <w:pPr>
        <w:pStyle w:val="TOC2"/>
        <w:tabs>
          <w:tab w:val="right" w:leader="dot" w:pos="8306"/>
        </w:tabs>
      </w:pPr>
      <w:hyperlink w:anchor="_Toc12410" w:history="1">
        <w:r>
          <w:rPr>
            <w:rFonts w:ascii="仿宋" w:eastAsia="仿宋" w:hAnsi="仿宋" w:cs="仿宋" w:hint="eastAsia"/>
            <w:lang w:eastAsia="zh-CN"/>
          </w:rPr>
          <w:t>(二)、工业清新剂项目目标</w:t>
        </w:r>
        <w:r>
          <w:tab/>
        </w:r>
        <w:r>
          <w:fldChar w:fldCharType="begin"/>
        </w:r>
        <w:r>
          <w:instrText xml:space="preserve"> PAGEREF _Toc12410 \h </w:instrText>
        </w:r>
        <w:r>
          <w:fldChar w:fldCharType="separate"/>
        </w:r>
        <w:r>
          <w:t>18</w:t>
        </w:r>
        <w:r>
          <w:fldChar w:fldCharType="end"/>
        </w:r>
      </w:hyperlink>
    </w:p>
    <w:p>
      <w:pPr>
        <w:pStyle w:val="TOC2"/>
        <w:tabs>
          <w:tab w:val="right" w:leader="dot" w:pos="8306"/>
        </w:tabs>
      </w:pPr>
      <w:hyperlink w:anchor="_Toc8744" w:history="1">
        <w:r>
          <w:rPr>
            <w:rFonts w:ascii="仿宋" w:eastAsia="仿宋" w:hAnsi="仿宋" w:cs="仿宋" w:hint="eastAsia"/>
            <w:lang w:eastAsia="zh-CN"/>
          </w:rPr>
          <w:t>(三)、工业清新剂项目提出的理由</w:t>
        </w:r>
        <w:r>
          <w:tab/>
        </w:r>
        <w:r>
          <w:fldChar w:fldCharType="begin"/>
        </w:r>
        <w:r>
          <w:instrText xml:space="preserve"> PAGEREF _Toc8744 \h </w:instrText>
        </w:r>
        <w:r>
          <w:fldChar w:fldCharType="separate"/>
        </w:r>
        <w:r>
          <w:t>19</w:t>
        </w:r>
        <w:r>
          <w:fldChar w:fldCharType="end"/>
        </w:r>
      </w:hyperlink>
    </w:p>
    <w:p>
      <w:pPr>
        <w:pStyle w:val="TOC2"/>
        <w:tabs>
          <w:tab w:val="right" w:leader="dot" w:pos="8306"/>
        </w:tabs>
      </w:pPr>
      <w:hyperlink w:anchor="_Toc29402" w:history="1">
        <w:r>
          <w:rPr>
            <w:rFonts w:ascii="仿宋" w:eastAsia="仿宋" w:hAnsi="仿宋" w:cs="仿宋" w:hint="eastAsia"/>
            <w:lang w:eastAsia="zh-CN"/>
          </w:rPr>
          <w:t>(四)、工业清新剂项目意义</w:t>
        </w:r>
        <w:r>
          <w:tab/>
        </w:r>
        <w:r>
          <w:fldChar w:fldCharType="begin"/>
        </w:r>
        <w:r>
          <w:instrText xml:space="preserve"> PAGEREF _Toc29402 \h </w:instrText>
        </w:r>
        <w:r>
          <w:fldChar w:fldCharType="separate"/>
        </w:r>
        <w:r>
          <w:t>21</w:t>
        </w:r>
        <w:r>
          <w:fldChar w:fldCharType="end"/>
        </w:r>
      </w:hyperlink>
    </w:p>
    <w:p>
      <w:pPr>
        <w:pStyle w:val="TOC2"/>
        <w:tabs>
          <w:tab w:val="right" w:leader="dot" w:pos="8306"/>
        </w:tabs>
      </w:pPr>
      <w:hyperlink w:anchor="_Toc25983" w:history="1">
        <w:r>
          <w:rPr>
            <w:rFonts w:ascii="仿宋" w:eastAsia="仿宋" w:hAnsi="仿宋" w:cs="仿宋" w:hint="eastAsia"/>
            <w:lang w:eastAsia="zh-CN"/>
          </w:rPr>
          <w:t>(五)、工业清新剂项目背景</w:t>
        </w:r>
        <w:r>
          <w:tab/>
        </w:r>
        <w:r>
          <w:fldChar w:fldCharType="begin"/>
        </w:r>
        <w:r>
          <w:instrText xml:space="preserve"> PAGEREF _Toc25983 \h </w:instrText>
        </w:r>
        <w:r>
          <w:fldChar w:fldCharType="separate"/>
        </w:r>
        <w:r>
          <w:t>22</w:t>
        </w:r>
        <w:r>
          <w:fldChar w:fldCharType="end"/>
        </w:r>
      </w:hyperlink>
    </w:p>
    <w:p>
      <w:pPr>
        <w:pStyle w:val="TOC1"/>
        <w:tabs>
          <w:tab w:val="right" w:leader="dot" w:pos="8306"/>
        </w:tabs>
      </w:pPr>
      <w:hyperlink w:anchor="_Toc7569" w:history="1">
        <w:r>
          <w:rPr>
            <w:rFonts w:ascii="仿宋" w:eastAsia="仿宋" w:hAnsi="仿宋" w:cs="仿宋" w:hint="eastAsia"/>
            <w:lang w:eastAsia="zh-CN"/>
          </w:rPr>
          <w:t>七、工业清新剂项目经营效益</w:t>
        </w:r>
        <w:r>
          <w:tab/>
        </w:r>
        <w:r>
          <w:fldChar w:fldCharType="begin"/>
        </w:r>
        <w:r>
          <w:instrText xml:space="preserve"> PAGEREF _Toc7569 \h </w:instrText>
        </w:r>
        <w:r>
          <w:fldChar w:fldCharType="separate"/>
        </w:r>
        <w:r>
          <w:t>23</w:t>
        </w:r>
        <w:r>
          <w:fldChar w:fldCharType="end"/>
        </w:r>
      </w:hyperlink>
    </w:p>
    <w:p>
      <w:pPr>
        <w:pStyle w:val="TOC2"/>
        <w:tabs>
          <w:tab w:val="right" w:leader="dot" w:pos="8306"/>
        </w:tabs>
      </w:pPr>
      <w:hyperlink w:anchor="_Toc19140" w:history="1">
        <w:r>
          <w:rPr>
            <w:rFonts w:ascii="仿宋" w:eastAsia="仿宋" w:hAnsi="仿宋" w:cs="仿宋" w:hint="eastAsia"/>
            <w:lang w:eastAsia="zh-CN"/>
          </w:rPr>
          <w:t>(一)、经济评价财务测算</w:t>
        </w:r>
        <w:r>
          <w:tab/>
        </w:r>
        <w:r>
          <w:fldChar w:fldCharType="begin"/>
        </w:r>
        <w:r>
          <w:instrText xml:space="preserve"> PAGEREF _Toc19140 \h </w:instrText>
        </w:r>
        <w:r>
          <w:fldChar w:fldCharType="separate"/>
        </w:r>
        <w:r>
          <w:t>23</w:t>
        </w:r>
        <w:r>
          <w:fldChar w:fldCharType="end"/>
        </w:r>
      </w:hyperlink>
    </w:p>
    <w:p>
      <w:pPr>
        <w:pStyle w:val="TOC2"/>
        <w:tabs>
          <w:tab w:val="right" w:leader="dot" w:pos="8306"/>
        </w:tabs>
      </w:pPr>
      <w:hyperlink w:anchor="_Toc29349" w:history="1">
        <w:r>
          <w:rPr>
            <w:rFonts w:ascii="仿宋" w:eastAsia="仿宋" w:hAnsi="仿宋" w:cs="仿宋" w:hint="eastAsia"/>
            <w:lang w:eastAsia="zh-CN"/>
          </w:rPr>
          <w:t>(二)、工业清新剂项目盈利能力分析</w:t>
        </w:r>
        <w:r>
          <w:tab/>
        </w:r>
        <w:r>
          <w:fldChar w:fldCharType="begin"/>
        </w:r>
        <w:r>
          <w:instrText xml:space="preserve"> PAGEREF _Toc29349 \h </w:instrText>
        </w:r>
        <w:r>
          <w:fldChar w:fldCharType="separate"/>
        </w:r>
        <w:r>
          <w:t>24</w:t>
        </w:r>
        <w:r>
          <w:fldChar w:fldCharType="end"/>
        </w:r>
      </w:hyperlink>
    </w:p>
    <w:p>
      <w:pPr>
        <w:pStyle w:val="TOC1"/>
        <w:tabs>
          <w:tab w:val="right" w:leader="dot" w:pos="8306"/>
        </w:tabs>
      </w:pPr>
      <w:hyperlink w:anchor="_Toc7563" w:history="1">
        <w:r>
          <w:rPr>
            <w:rFonts w:ascii="仿宋" w:eastAsia="仿宋" w:hAnsi="仿宋" w:cs="仿宋" w:hint="eastAsia"/>
            <w:lang w:eastAsia="zh-CN"/>
          </w:rPr>
          <w:t>八、工业清新剂项目人力资源培养与发展</w:t>
        </w:r>
        <w:r>
          <w:tab/>
        </w:r>
        <w:r>
          <w:fldChar w:fldCharType="begin"/>
        </w:r>
        <w:r>
          <w:instrText xml:space="preserve"> PAGEREF _Toc7563 \h </w:instrText>
        </w:r>
        <w:r>
          <w:fldChar w:fldCharType="separate"/>
        </w:r>
        <w:r>
          <w:t>25</w:t>
        </w:r>
        <w:r>
          <w:fldChar w:fldCharType="end"/>
        </w:r>
      </w:hyperlink>
    </w:p>
    <w:p>
      <w:pPr>
        <w:pStyle w:val="TOC2"/>
        <w:tabs>
          <w:tab w:val="right" w:leader="dot" w:pos="8306"/>
        </w:tabs>
      </w:pPr>
      <w:hyperlink w:anchor="_Toc25196" w:history="1">
        <w:r>
          <w:rPr>
            <w:rFonts w:ascii="仿宋" w:eastAsia="仿宋" w:hAnsi="仿宋" w:cs="仿宋" w:hint="eastAsia"/>
            <w:lang w:eastAsia="zh-CN"/>
          </w:rPr>
          <w:t>(一)、人才需求与规划</w:t>
        </w:r>
        <w:r>
          <w:tab/>
        </w:r>
        <w:r>
          <w:fldChar w:fldCharType="begin"/>
        </w:r>
        <w:r>
          <w:instrText xml:space="preserve"> PAGEREF _Toc25196 \h </w:instrText>
        </w:r>
        <w:r>
          <w:fldChar w:fldCharType="separate"/>
        </w:r>
        <w:r>
          <w:t>25</w:t>
        </w:r>
        <w:r>
          <w:fldChar w:fldCharType="end"/>
        </w:r>
      </w:hyperlink>
    </w:p>
    <w:p>
      <w:pPr>
        <w:pStyle w:val="TOC2"/>
        <w:tabs>
          <w:tab w:val="right" w:leader="dot" w:pos="8306"/>
        </w:tabs>
      </w:pPr>
      <w:hyperlink w:anchor="_Toc31615" w:history="1">
        <w:r>
          <w:rPr>
            <w:rFonts w:ascii="仿宋" w:eastAsia="仿宋" w:hAnsi="仿宋" w:cs="仿宋" w:hint="eastAsia"/>
            <w:lang w:eastAsia="zh-CN"/>
          </w:rPr>
          <w:t>(二)、培训与发展计划</w:t>
        </w:r>
        <w:r>
          <w:tab/>
        </w:r>
        <w:r>
          <w:fldChar w:fldCharType="begin"/>
        </w:r>
        <w:r>
          <w:instrText xml:space="preserve"> PAGEREF _Toc31615 \h </w:instrText>
        </w:r>
        <w:r>
          <w:fldChar w:fldCharType="separate"/>
        </w:r>
        <w:r>
          <w:t>25</w:t>
        </w:r>
        <w:r>
          <w:fldChar w:fldCharType="end"/>
        </w:r>
      </w:hyperlink>
    </w:p>
    <w:p>
      <w:pPr>
        <w:pStyle w:val="TOC1"/>
        <w:tabs>
          <w:tab w:val="right" w:leader="dot" w:pos="8306"/>
        </w:tabs>
      </w:pPr>
      <w:hyperlink w:anchor="_Toc4050" w:history="1">
        <w:r>
          <w:rPr>
            <w:rFonts w:ascii="仿宋" w:eastAsia="仿宋" w:hAnsi="仿宋" w:cs="仿宋" w:hint="eastAsia"/>
            <w:lang w:eastAsia="zh-CN"/>
          </w:rPr>
          <w:t>九、生产安全保护</w:t>
        </w:r>
        <w:r>
          <w:tab/>
        </w:r>
        <w:r>
          <w:fldChar w:fldCharType="begin"/>
        </w:r>
        <w:r>
          <w:instrText xml:space="preserve"> PAGEREF _Toc4050 \h </w:instrText>
        </w:r>
        <w:r>
          <w:fldChar w:fldCharType="separate"/>
        </w:r>
        <w:r>
          <w:t>26</w:t>
        </w:r>
        <w:r>
          <w:fldChar w:fldCharType="end"/>
        </w:r>
      </w:hyperlink>
    </w:p>
    <w:p>
      <w:pPr>
        <w:pStyle w:val="TOC2"/>
        <w:tabs>
          <w:tab w:val="right" w:leader="dot" w:pos="8306"/>
        </w:tabs>
      </w:pPr>
      <w:hyperlink w:anchor="_Toc12318" w:history="1">
        <w:r>
          <w:rPr>
            <w:rFonts w:ascii="仿宋" w:eastAsia="仿宋" w:hAnsi="仿宋" w:cs="仿宋" w:hint="eastAsia"/>
            <w:lang w:eastAsia="zh-CN"/>
          </w:rPr>
          <w:t>(一)、消防安全</w:t>
        </w:r>
        <w:r>
          <w:tab/>
        </w:r>
        <w:r>
          <w:fldChar w:fldCharType="begin"/>
        </w:r>
        <w:r>
          <w:instrText xml:space="preserve"> PAGEREF _Toc12318 \h </w:instrText>
        </w:r>
        <w:r>
          <w:fldChar w:fldCharType="separate"/>
        </w:r>
        <w:r>
          <w:t>26</w:t>
        </w:r>
        <w:r>
          <w:fldChar w:fldCharType="end"/>
        </w:r>
      </w:hyperlink>
    </w:p>
    <w:p>
      <w:pPr>
        <w:pStyle w:val="TOC2"/>
        <w:tabs>
          <w:tab w:val="right" w:leader="dot" w:pos="8306"/>
        </w:tabs>
      </w:pPr>
      <w:hyperlink w:anchor="_Toc923" w:history="1">
        <w:r>
          <w:rPr>
            <w:rFonts w:ascii="仿宋" w:eastAsia="仿宋" w:hAnsi="仿宋" w:cs="仿宋" w:hint="eastAsia"/>
            <w:lang w:eastAsia="zh-CN"/>
          </w:rPr>
          <w:t>(二)、防火防爆总图布置措施</w:t>
        </w:r>
        <w:r>
          <w:tab/>
        </w:r>
        <w:r>
          <w:fldChar w:fldCharType="begin"/>
        </w:r>
        <w:r>
          <w:instrText xml:space="preserve"> PAGEREF _Toc923 \h </w:instrText>
        </w:r>
        <w:r>
          <w:fldChar w:fldCharType="separate"/>
        </w:r>
        <w:r>
          <w:t>27</w:t>
        </w:r>
        <w:r>
          <w:fldChar w:fldCharType="end"/>
        </w:r>
      </w:hyperlink>
    </w:p>
    <w:p>
      <w:pPr>
        <w:pStyle w:val="TOC2"/>
        <w:tabs>
          <w:tab w:val="right" w:leader="dot" w:pos="8306"/>
        </w:tabs>
      </w:pPr>
      <w:hyperlink w:anchor="_Toc18294" w:history="1">
        <w:r>
          <w:rPr>
            <w:rFonts w:ascii="仿宋" w:eastAsia="仿宋" w:hAnsi="仿宋" w:cs="仿宋" w:hint="eastAsia"/>
            <w:lang w:eastAsia="zh-CN"/>
          </w:rPr>
          <w:t>(三)、自然灾害防范措施</w:t>
        </w:r>
        <w:r>
          <w:tab/>
        </w:r>
        <w:r>
          <w:fldChar w:fldCharType="begin"/>
        </w:r>
        <w:r>
          <w:instrText xml:space="preserve"> PAGEREF _Toc18294 \h </w:instrText>
        </w:r>
        <w:r>
          <w:fldChar w:fldCharType="separate"/>
        </w:r>
        <w:r>
          <w:t>28</w:t>
        </w:r>
        <w:r>
          <w:fldChar w:fldCharType="end"/>
        </w:r>
      </w:hyperlink>
    </w:p>
    <w:p>
      <w:pPr>
        <w:pStyle w:val="TOC2"/>
        <w:tabs>
          <w:tab w:val="right" w:leader="dot" w:pos="8306"/>
        </w:tabs>
      </w:pPr>
      <w:hyperlink w:anchor="_Toc28325" w:history="1">
        <w:r>
          <w:rPr>
            <w:rFonts w:ascii="仿宋" w:eastAsia="仿宋" w:hAnsi="仿宋" w:cs="仿宋" w:hint="eastAsia"/>
            <w:lang w:eastAsia="zh-CN"/>
          </w:rPr>
          <w:t>(四)、安全色及安全标志使用要求</w:t>
        </w:r>
        <w:r>
          <w:tab/>
        </w:r>
        <w:r>
          <w:fldChar w:fldCharType="begin"/>
        </w:r>
        <w:r>
          <w:instrText xml:space="preserve"> PAGEREF _Toc28325 \h </w:instrText>
        </w:r>
        <w:r>
          <w:fldChar w:fldCharType="separate"/>
        </w:r>
        <w:r>
          <w:t>29</w:t>
        </w:r>
        <w:r>
          <w:fldChar w:fldCharType="end"/>
        </w:r>
      </w:hyperlink>
    </w:p>
    <w:p>
      <w:pPr>
        <w:pStyle w:val="TOC2"/>
        <w:tabs>
          <w:tab w:val="right" w:leader="dot" w:pos="8306"/>
        </w:tabs>
      </w:pPr>
      <w:hyperlink w:anchor="_Toc22469" w:history="1">
        <w:r>
          <w:rPr>
            <w:rFonts w:ascii="仿宋" w:eastAsia="仿宋" w:hAnsi="仿宋" w:cs="仿宋" w:hint="eastAsia"/>
            <w:lang w:eastAsia="zh-CN"/>
          </w:rPr>
          <w:t>(五)、防尘防毒措施</w:t>
        </w:r>
        <w:r>
          <w:tab/>
        </w:r>
        <w:r>
          <w:fldChar w:fldCharType="begin"/>
        </w:r>
        <w:r>
          <w:instrText xml:space="preserve"> PAGEREF _Toc22469 \h </w:instrText>
        </w:r>
        <w:r>
          <w:fldChar w:fldCharType="separate"/>
        </w:r>
        <w:r>
          <w:t>30</w:t>
        </w:r>
        <w:r>
          <w:fldChar w:fldCharType="end"/>
        </w:r>
      </w:hyperlink>
    </w:p>
    <w:p>
      <w:pPr>
        <w:pStyle w:val="TOC2"/>
        <w:tabs>
          <w:tab w:val="right" w:leader="dot" w:pos="8306"/>
        </w:tabs>
      </w:pPr>
      <w:hyperlink w:anchor="_Toc7052" w:history="1">
        <w:r>
          <w:rPr>
            <w:rFonts w:ascii="仿宋" w:eastAsia="仿宋" w:hAnsi="仿宋" w:cs="仿宋" w:hint="eastAsia"/>
            <w:lang w:eastAsia="zh-CN"/>
          </w:rPr>
          <w:t>(六)、防静电、触电防护及防雷措施</w:t>
        </w:r>
        <w:r>
          <w:tab/>
        </w:r>
        <w:r>
          <w:fldChar w:fldCharType="begin"/>
        </w:r>
        <w:r>
          <w:instrText xml:space="preserve"> PAGEREF _Toc7052 \h </w:instrText>
        </w:r>
        <w:r>
          <w:fldChar w:fldCharType="separate"/>
        </w:r>
        <w:r>
          <w:t>31</w:t>
        </w:r>
        <w:r>
          <w:fldChar w:fldCharType="end"/>
        </w:r>
      </w:hyperlink>
    </w:p>
    <w:p>
      <w:pPr>
        <w:pStyle w:val="TOC2"/>
        <w:tabs>
          <w:tab w:val="right" w:leader="dot" w:pos="8306"/>
        </w:tabs>
      </w:pPr>
      <w:hyperlink w:anchor="_Toc16685" w:history="1">
        <w:r>
          <w:rPr>
            <w:rFonts w:ascii="仿宋" w:eastAsia="仿宋" w:hAnsi="仿宋" w:cs="仿宋" w:hint="eastAsia"/>
            <w:lang w:eastAsia="zh-CN"/>
          </w:rPr>
          <w:t>(七)、机械设备安全保障措施</w:t>
        </w:r>
        <w:r>
          <w:tab/>
        </w:r>
        <w:r>
          <w:fldChar w:fldCharType="begin"/>
        </w:r>
        <w:r>
          <w:instrText xml:space="preserve"> PAGEREF _Toc16685 \h </w:instrText>
        </w:r>
        <w:r>
          <w:fldChar w:fldCharType="separate"/>
        </w:r>
        <w:r>
          <w:t>32</w:t>
        </w:r>
        <w:r>
          <w:fldChar w:fldCharType="end"/>
        </w:r>
      </w:hyperlink>
    </w:p>
    <w:p>
      <w:pPr>
        <w:pStyle w:val="TOC1"/>
        <w:tabs>
          <w:tab w:val="right" w:leader="dot" w:pos="8306"/>
        </w:tabs>
      </w:pPr>
      <w:hyperlink w:anchor="_Toc29211" w:history="1">
        <w:r>
          <w:rPr>
            <w:rFonts w:ascii="仿宋" w:eastAsia="仿宋" w:hAnsi="仿宋" w:cs="仿宋" w:hint="eastAsia"/>
            <w:lang w:eastAsia="zh-CN"/>
          </w:rPr>
          <w:t>十、工业清新剂项目人力资源管理</w:t>
        </w:r>
        <w:r>
          <w:tab/>
        </w:r>
        <w:r>
          <w:fldChar w:fldCharType="begin"/>
        </w:r>
        <w:r>
          <w:instrText xml:space="preserve"> PAGEREF _Toc29211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04" w:history="1">
        <w:r>
          <w:rPr>
            <w:rFonts w:ascii="仿宋" w:eastAsia="仿宋" w:hAnsi="仿宋" w:cs="仿宋" w:hint="eastAsia"/>
            <w:lang w:eastAsia="zh-CN"/>
          </w:rPr>
          <w:t>(一)、建立健全的预算管理制度</w:t>
        </w:r>
        <w:r>
          <w:tab/>
        </w:r>
        <w:r>
          <w:fldChar w:fldCharType="begin"/>
        </w:r>
        <w:r>
          <w:instrText xml:space="preserve"> PAGEREF _Toc23504 \h </w:instrText>
        </w:r>
        <w:r>
          <w:fldChar w:fldCharType="separate"/>
        </w:r>
        <w:r>
          <w:t>34</w:t>
        </w:r>
        <w:r>
          <w:fldChar w:fldCharType="end"/>
        </w:r>
      </w:hyperlink>
    </w:p>
    <w:p>
      <w:pPr>
        <w:pStyle w:val="TOC2"/>
        <w:tabs>
          <w:tab w:val="right" w:leader="dot" w:pos="8306"/>
        </w:tabs>
      </w:pPr>
      <w:hyperlink w:anchor="_Toc17248" w:history="1">
        <w:r>
          <w:rPr>
            <w:rFonts w:ascii="仿宋" w:eastAsia="仿宋" w:hAnsi="仿宋" w:cs="仿宋" w:hint="eastAsia"/>
            <w:lang w:eastAsia="zh-CN"/>
          </w:rPr>
          <w:t>(二)、加强资金流动监控</w:t>
        </w:r>
        <w:r>
          <w:tab/>
        </w:r>
        <w:r>
          <w:fldChar w:fldCharType="begin"/>
        </w:r>
        <w:r>
          <w:instrText xml:space="preserve"> PAGEREF _Toc17248 \h </w:instrText>
        </w:r>
        <w:r>
          <w:fldChar w:fldCharType="separate"/>
        </w:r>
        <w:r>
          <w:t>35</w:t>
        </w:r>
        <w:r>
          <w:fldChar w:fldCharType="end"/>
        </w:r>
      </w:hyperlink>
    </w:p>
    <w:p>
      <w:pPr>
        <w:pStyle w:val="TOC2"/>
        <w:tabs>
          <w:tab w:val="right" w:leader="dot" w:pos="8306"/>
        </w:tabs>
      </w:pPr>
      <w:hyperlink w:anchor="_Toc4120" w:history="1">
        <w:r>
          <w:rPr>
            <w:rFonts w:ascii="仿宋" w:eastAsia="仿宋" w:hAnsi="仿宋" w:cs="仿宋" w:hint="eastAsia"/>
            <w:lang w:eastAsia="zh-CN"/>
          </w:rPr>
          <w:t>(三)、制定完善的风险控制机制</w:t>
        </w:r>
        <w:r>
          <w:tab/>
        </w:r>
        <w:r>
          <w:fldChar w:fldCharType="begin"/>
        </w:r>
        <w:r>
          <w:instrText xml:space="preserve"> PAGEREF _Toc4120 \h </w:instrText>
        </w:r>
        <w:r>
          <w:fldChar w:fldCharType="separate"/>
        </w:r>
        <w:r>
          <w:t>36</w:t>
        </w:r>
        <w:r>
          <w:fldChar w:fldCharType="end"/>
        </w:r>
      </w:hyperlink>
    </w:p>
    <w:p>
      <w:pPr>
        <w:pStyle w:val="TOC2"/>
        <w:tabs>
          <w:tab w:val="right" w:leader="dot" w:pos="8306"/>
        </w:tabs>
      </w:pPr>
      <w:hyperlink w:anchor="_Toc2921" w:history="1">
        <w:r>
          <w:rPr>
            <w:rFonts w:ascii="仿宋" w:eastAsia="仿宋" w:hAnsi="仿宋" w:cs="仿宋" w:hint="eastAsia"/>
            <w:lang w:eastAsia="zh-CN"/>
          </w:rPr>
          <w:t>(四)、优化成本管理</w:t>
        </w:r>
        <w:r>
          <w:tab/>
        </w:r>
        <w:r>
          <w:fldChar w:fldCharType="begin"/>
        </w:r>
        <w:r>
          <w:instrText xml:space="preserve"> PAGEREF _Toc2921 \h </w:instrText>
        </w:r>
        <w:r>
          <w:fldChar w:fldCharType="separate"/>
        </w:r>
        <w:r>
          <w:t>38</w:t>
        </w:r>
        <w:r>
          <w:fldChar w:fldCharType="end"/>
        </w:r>
      </w:hyperlink>
    </w:p>
    <w:p>
      <w:pPr>
        <w:pStyle w:val="TOC1"/>
        <w:tabs>
          <w:tab w:val="right" w:leader="dot" w:pos="8306"/>
        </w:tabs>
      </w:pPr>
      <w:hyperlink w:anchor="_Toc29177" w:history="1">
        <w:r>
          <w:rPr>
            <w:rFonts w:ascii="仿宋" w:eastAsia="仿宋" w:hAnsi="仿宋" w:cs="仿宋" w:hint="eastAsia"/>
            <w:lang w:eastAsia="zh-CN"/>
          </w:rPr>
          <w:t>十一、工业清新剂项目风险管理</w:t>
        </w:r>
        <w:r>
          <w:tab/>
        </w:r>
        <w:r>
          <w:fldChar w:fldCharType="begin"/>
        </w:r>
        <w:r>
          <w:instrText xml:space="preserve"> PAGEREF _Toc29177 \h </w:instrText>
        </w:r>
        <w:r>
          <w:fldChar w:fldCharType="separate"/>
        </w:r>
        <w:r>
          <w:t>39</w:t>
        </w:r>
        <w:r>
          <w:fldChar w:fldCharType="end"/>
        </w:r>
      </w:hyperlink>
    </w:p>
    <w:p>
      <w:pPr>
        <w:pStyle w:val="TOC2"/>
        <w:tabs>
          <w:tab w:val="right" w:leader="dot" w:pos="8306"/>
        </w:tabs>
      </w:pPr>
      <w:hyperlink w:anchor="_Toc32247" w:history="1">
        <w:r>
          <w:rPr>
            <w:rFonts w:ascii="仿宋" w:eastAsia="仿宋" w:hAnsi="仿宋" w:cs="仿宋" w:hint="eastAsia"/>
            <w:lang w:eastAsia="zh-CN"/>
          </w:rPr>
          <w:t>(一)、风险识别与评估</w:t>
        </w:r>
        <w:r>
          <w:tab/>
        </w:r>
        <w:r>
          <w:fldChar w:fldCharType="begin"/>
        </w:r>
        <w:r>
          <w:instrText xml:space="preserve"> PAGEREF _Toc32247 \h </w:instrText>
        </w:r>
        <w:r>
          <w:fldChar w:fldCharType="separate"/>
        </w:r>
        <w:r>
          <w:t>39</w:t>
        </w:r>
        <w:r>
          <w:fldChar w:fldCharType="end"/>
        </w:r>
      </w:hyperlink>
    </w:p>
    <w:p>
      <w:pPr>
        <w:pStyle w:val="TOC2"/>
        <w:tabs>
          <w:tab w:val="right" w:leader="dot" w:pos="8306"/>
        </w:tabs>
      </w:pPr>
      <w:hyperlink w:anchor="_Toc32609" w:history="1">
        <w:r>
          <w:rPr>
            <w:rFonts w:ascii="仿宋" w:eastAsia="仿宋" w:hAnsi="仿宋" w:cs="仿宋" w:hint="eastAsia"/>
            <w:lang w:eastAsia="zh-CN"/>
          </w:rPr>
          <w:t>(二)、风险应对策略</w:t>
        </w:r>
        <w:r>
          <w:tab/>
        </w:r>
        <w:r>
          <w:fldChar w:fldCharType="begin"/>
        </w:r>
        <w:r>
          <w:instrText xml:space="preserve"> PAGEREF _Toc32609 \h </w:instrText>
        </w:r>
        <w:r>
          <w:fldChar w:fldCharType="separate"/>
        </w:r>
        <w:r>
          <w:t>40</w:t>
        </w:r>
        <w:r>
          <w:fldChar w:fldCharType="end"/>
        </w:r>
      </w:hyperlink>
    </w:p>
    <w:p>
      <w:pPr>
        <w:pStyle w:val="TOC2"/>
        <w:tabs>
          <w:tab w:val="right" w:leader="dot" w:pos="8306"/>
        </w:tabs>
      </w:pPr>
      <w:hyperlink w:anchor="_Toc7588" w:history="1">
        <w:r>
          <w:rPr>
            <w:rFonts w:ascii="仿宋" w:eastAsia="仿宋" w:hAnsi="仿宋" w:cs="仿宋" w:hint="eastAsia"/>
            <w:lang w:eastAsia="zh-CN"/>
          </w:rPr>
          <w:t>(三)、风险监控与控制</w:t>
        </w:r>
        <w:r>
          <w:tab/>
        </w:r>
        <w:r>
          <w:fldChar w:fldCharType="begin"/>
        </w:r>
        <w:r>
          <w:instrText xml:space="preserve"> PAGEREF _Toc7588 \h </w:instrText>
        </w:r>
        <w:r>
          <w:fldChar w:fldCharType="separate"/>
        </w:r>
        <w:r>
          <w:t>42</w:t>
        </w:r>
        <w:r>
          <w:fldChar w:fldCharType="end"/>
        </w:r>
      </w:hyperlink>
    </w:p>
    <w:p>
      <w:pPr>
        <w:pStyle w:val="TOC1"/>
        <w:tabs>
          <w:tab w:val="right" w:leader="dot" w:pos="8306"/>
        </w:tabs>
      </w:pPr>
      <w:hyperlink w:anchor="_Toc25414" w:history="1">
        <w:r>
          <w:rPr>
            <w:rFonts w:ascii="仿宋" w:eastAsia="仿宋" w:hAnsi="仿宋" w:cs="仿宋" w:hint="eastAsia"/>
            <w:lang w:eastAsia="zh-CN"/>
          </w:rPr>
          <w:t>十二、工业清新剂项目社会影响</w:t>
        </w:r>
        <w:r>
          <w:tab/>
        </w:r>
        <w:r>
          <w:fldChar w:fldCharType="begin"/>
        </w:r>
        <w:r>
          <w:instrText xml:space="preserve"> PAGEREF _Toc25414 \h </w:instrText>
        </w:r>
        <w:r>
          <w:fldChar w:fldCharType="separate"/>
        </w:r>
        <w:r>
          <w:t>43</w:t>
        </w:r>
        <w:r>
          <w:fldChar w:fldCharType="end"/>
        </w:r>
      </w:hyperlink>
    </w:p>
    <w:p>
      <w:pPr>
        <w:pStyle w:val="TOC2"/>
        <w:tabs>
          <w:tab w:val="right" w:leader="dot" w:pos="8306"/>
        </w:tabs>
      </w:pPr>
      <w:hyperlink w:anchor="_Toc22861" w:history="1">
        <w:r>
          <w:rPr>
            <w:rFonts w:ascii="仿宋" w:eastAsia="仿宋" w:hAnsi="仿宋" w:cs="仿宋" w:hint="eastAsia"/>
            <w:lang w:eastAsia="zh-CN"/>
          </w:rPr>
          <w:t>(一)、社会责任与义务</w:t>
        </w:r>
        <w:r>
          <w:tab/>
        </w:r>
        <w:r>
          <w:fldChar w:fldCharType="begin"/>
        </w:r>
        <w:r>
          <w:instrText xml:space="preserve"> PAGEREF _Toc22861 \h </w:instrText>
        </w:r>
        <w:r>
          <w:fldChar w:fldCharType="separate"/>
        </w:r>
        <w:r>
          <w:t>43</w:t>
        </w:r>
        <w:r>
          <w:fldChar w:fldCharType="end"/>
        </w:r>
      </w:hyperlink>
    </w:p>
    <w:p>
      <w:pPr>
        <w:pStyle w:val="TOC2"/>
        <w:tabs>
          <w:tab w:val="right" w:leader="dot" w:pos="8306"/>
        </w:tabs>
      </w:pPr>
      <w:hyperlink w:anchor="_Toc27109" w:history="1">
        <w:r>
          <w:rPr>
            <w:rFonts w:ascii="仿宋" w:eastAsia="仿宋" w:hAnsi="仿宋" w:cs="仿宋" w:hint="eastAsia"/>
            <w:lang w:eastAsia="zh-CN"/>
          </w:rPr>
          <w:t>(二)、社会参与与沟通</w:t>
        </w:r>
        <w:r>
          <w:tab/>
        </w:r>
        <w:r>
          <w:fldChar w:fldCharType="begin"/>
        </w:r>
        <w:r>
          <w:instrText xml:space="preserve"> PAGEREF _Toc27109 \h </w:instrText>
        </w:r>
        <w:r>
          <w:fldChar w:fldCharType="separate"/>
        </w:r>
        <w:r>
          <w:t>44</w:t>
        </w:r>
        <w:r>
          <w:fldChar w:fldCharType="end"/>
        </w:r>
      </w:hyperlink>
    </w:p>
    <w:p>
      <w:pPr>
        <w:pStyle w:val="TOC1"/>
        <w:tabs>
          <w:tab w:val="right" w:leader="dot" w:pos="8306"/>
        </w:tabs>
      </w:pPr>
      <w:hyperlink w:anchor="_Toc18882" w:history="1">
        <w:r>
          <w:rPr>
            <w:rFonts w:ascii="仿宋" w:eastAsia="仿宋" w:hAnsi="仿宋" w:cs="仿宋" w:hint="eastAsia"/>
            <w:lang w:eastAsia="zh-CN"/>
          </w:rPr>
          <w:t>十三、营销与推广策略</w:t>
        </w:r>
        <w:r>
          <w:tab/>
        </w:r>
        <w:r>
          <w:fldChar w:fldCharType="begin"/>
        </w:r>
        <w:r>
          <w:instrText xml:space="preserve"> PAGEREF _Toc18882 \h </w:instrText>
        </w:r>
        <w:r>
          <w:fldChar w:fldCharType="separate"/>
        </w:r>
        <w:r>
          <w:t>45</w:t>
        </w:r>
        <w:r>
          <w:fldChar w:fldCharType="end"/>
        </w:r>
      </w:hyperlink>
    </w:p>
    <w:p>
      <w:pPr>
        <w:pStyle w:val="TOC2"/>
        <w:tabs>
          <w:tab w:val="right" w:leader="dot" w:pos="8306"/>
        </w:tabs>
      </w:pPr>
      <w:hyperlink w:anchor="_Toc30768" w:history="1">
        <w:r>
          <w:rPr>
            <w:rFonts w:ascii="仿宋" w:eastAsia="仿宋" w:hAnsi="仿宋" w:cs="仿宋" w:hint="eastAsia"/>
            <w:lang w:eastAsia="zh-CN"/>
          </w:rPr>
          <w:t>(一)、产品/服务定位与特点</w:t>
        </w:r>
        <w:r>
          <w:tab/>
        </w:r>
        <w:r>
          <w:fldChar w:fldCharType="begin"/>
        </w:r>
        <w:r>
          <w:instrText xml:space="preserve"> PAGEREF _Toc30768 \h </w:instrText>
        </w:r>
        <w:r>
          <w:fldChar w:fldCharType="separate"/>
        </w:r>
        <w:r>
          <w:t>45</w:t>
        </w:r>
        <w:r>
          <w:fldChar w:fldCharType="end"/>
        </w:r>
      </w:hyperlink>
    </w:p>
    <w:p>
      <w:pPr>
        <w:pStyle w:val="TOC2"/>
        <w:tabs>
          <w:tab w:val="right" w:leader="dot" w:pos="8306"/>
        </w:tabs>
      </w:pPr>
      <w:hyperlink w:anchor="_Toc14858" w:history="1">
        <w:r>
          <w:rPr>
            <w:rFonts w:ascii="仿宋" w:eastAsia="仿宋" w:hAnsi="仿宋" w:cs="仿宋" w:hint="eastAsia"/>
            <w:lang w:eastAsia="zh-CN"/>
          </w:rPr>
          <w:t>(二)、市场定位与竞争分析</w:t>
        </w:r>
        <w:r>
          <w:tab/>
        </w:r>
        <w:r>
          <w:fldChar w:fldCharType="begin"/>
        </w:r>
        <w:r>
          <w:instrText xml:space="preserve"> PAGEREF _Toc14858 \h </w:instrText>
        </w:r>
        <w:r>
          <w:fldChar w:fldCharType="separate"/>
        </w:r>
        <w:r>
          <w:t>46</w:t>
        </w:r>
        <w:r>
          <w:fldChar w:fldCharType="end"/>
        </w:r>
      </w:hyperlink>
    </w:p>
    <w:p>
      <w:pPr>
        <w:pStyle w:val="TOC2"/>
        <w:tabs>
          <w:tab w:val="right" w:leader="dot" w:pos="8306"/>
        </w:tabs>
      </w:pPr>
      <w:hyperlink w:anchor="_Toc10112" w:history="1">
        <w:r>
          <w:rPr>
            <w:rFonts w:ascii="仿宋" w:eastAsia="仿宋" w:hAnsi="仿宋" w:cs="仿宋" w:hint="eastAsia"/>
            <w:lang w:eastAsia="zh-CN"/>
          </w:rPr>
          <w:t>(三)、营销渠道与策略</w:t>
        </w:r>
        <w:r>
          <w:tab/>
        </w:r>
        <w:r>
          <w:fldChar w:fldCharType="begin"/>
        </w:r>
        <w:r>
          <w:instrText xml:space="preserve"> PAGEREF _Toc10112 \h </w:instrText>
        </w:r>
        <w:r>
          <w:fldChar w:fldCharType="separate"/>
        </w:r>
        <w:r>
          <w:t>47</w:t>
        </w:r>
        <w:r>
          <w:fldChar w:fldCharType="end"/>
        </w:r>
      </w:hyperlink>
    </w:p>
    <w:p>
      <w:pPr>
        <w:pStyle w:val="TOC2"/>
        <w:tabs>
          <w:tab w:val="right" w:leader="dot" w:pos="8306"/>
        </w:tabs>
      </w:pPr>
      <w:hyperlink w:anchor="_Toc14017" w:history="1">
        <w:r>
          <w:rPr>
            <w:rFonts w:ascii="仿宋" w:eastAsia="仿宋" w:hAnsi="仿宋" w:cs="仿宋" w:hint="eastAsia"/>
            <w:lang w:eastAsia="zh-CN"/>
          </w:rPr>
          <w:t>(四)、推广与宣传活动</w:t>
        </w:r>
        <w:r>
          <w:tab/>
        </w:r>
        <w:r>
          <w:fldChar w:fldCharType="begin"/>
        </w:r>
        <w:r>
          <w:instrText xml:space="preserve"> PAGEREF _Toc14017 \h </w:instrText>
        </w:r>
        <w:r>
          <w:fldChar w:fldCharType="separate"/>
        </w:r>
        <w:r>
          <w:t>48</w:t>
        </w:r>
        <w:r>
          <w:fldChar w:fldCharType="end"/>
        </w:r>
      </w:hyperlink>
    </w:p>
    <w:p>
      <w:pPr>
        <w:pStyle w:val="TOC1"/>
        <w:tabs>
          <w:tab w:val="right" w:leader="dot" w:pos="8306"/>
        </w:tabs>
      </w:pPr>
      <w:hyperlink w:anchor="_Toc28676" w:history="1">
        <w:r>
          <w:rPr>
            <w:rFonts w:ascii="仿宋" w:eastAsia="仿宋" w:hAnsi="仿宋" w:cs="仿宋" w:hint="eastAsia"/>
            <w:lang w:eastAsia="zh-CN"/>
          </w:rPr>
          <w:t>十四、供应链管理</w:t>
        </w:r>
        <w:r>
          <w:tab/>
        </w:r>
        <w:r>
          <w:fldChar w:fldCharType="begin"/>
        </w:r>
        <w:r>
          <w:instrText xml:space="preserve"> PAGEREF _Toc28676 \h </w:instrText>
        </w:r>
        <w:r>
          <w:fldChar w:fldCharType="separate"/>
        </w:r>
        <w:r>
          <w:t>54</w:t>
        </w:r>
        <w:r>
          <w:fldChar w:fldCharType="end"/>
        </w:r>
      </w:hyperlink>
    </w:p>
    <w:p>
      <w:pPr>
        <w:pStyle w:val="TOC2"/>
        <w:tabs>
          <w:tab w:val="right" w:leader="dot" w:pos="8306"/>
        </w:tabs>
      </w:pPr>
      <w:hyperlink w:anchor="_Toc1364" w:history="1">
        <w:r>
          <w:rPr>
            <w:rFonts w:ascii="仿宋" w:eastAsia="仿宋" w:hAnsi="仿宋" w:cs="仿宋" w:hint="eastAsia"/>
            <w:lang w:eastAsia="zh-CN"/>
          </w:rPr>
          <w:t>(一)、供应链战略规划</w:t>
        </w:r>
        <w:r>
          <w:tab/>
        </w:r>
        <w:r>
          <w:fldChar w:fldCharType="begin"/>
        </w:r>
        <w:r>
          <w:instrText xml:space="preserve"> PAGEREF _Toc1364 \h </w:instrText>
        </w:r>
        <w:r>
          <w:fldChar w:fldCharType="separate"/>
        </w:r>
        <w:r>
          <w:t>54</w:t>
        </w:r>
        <w:r>
          <w:fldChar w:fldCharType="end"/>
        </w:r>
      </w:hyperlink>
    </w:p>
    <w:p>
      <w:pPr>
        <w:pStyle w:val="TOC2"/>
        <w:tabs>
          <w:tab w:val="right" w:leader="dot" w:pos="8306"/>
        </w:tabs>
      </w:pPr>
      <w:hyperlink w:anchor="_Toc24458" w:history="1">
        <w:r>
          <w:rPr>
            <w:rFonts w:ascii="仿宋" w:eastAsia="仿宋" w:hAnsi="仿宋" w:cs="仿宋" w:hint="eastAsia"/>
            <w:lang w:eastAsia="zh-CN"/>
          </w:rPr>
          <w:t>(二)、供应商选择与合作</w:t>
        </w:r>
        <w:r>
          <w:tab/>
        </w:r>
        <w:r>
          <w:fldChar w:fldCharType="begin"/>
        </w:r>
        <w:r>
          <w:instrText xml:space="preserve"> PAGEREF _Toc24458 \h </w:instrText>
        </w:r>
        <w:r>
          <w:fldChar w:fldCharType="separate"/>
        </w:r>
        <w:r>
          <w:t>55</w:t>
        </w:r>
        <w:r>
          <w:fldChar w:fldCharType="end"/>
        </w:r>
      </w:hyperlink>
    </w:p>
    <w:p>
      <w:pPr>
        <w:pStyle w:val="TOC2"/>
        <w:tabs>
          <w:tab w:val="right" w:leader="dot" w:pos="8306"/>
        </w:tabs>
      </w:pPr>
      <w:hyperlink w:anchor="_Toc10790" w:history="1">
        <w:r>
          <w:rPr>
            <w:rFonts w:ascii="仿宋" w:eastAsia="仿宋" w:hAnsi="仿宋" w:cs="仿宋" w:hint="eastAsia"/>
            <w:lang w:eastAsia="zh-CN"/>
          </w:rPr>
          <w:t>(三)、物流与库存管理</w:t>
        </w:r>
        <w:r>
          <w:tab/>
        </w:r>
        <w:r>
          <w:fldChar w:fldCharType="begin"/>
        </w:r>
        <w:r>
          <w:instrText xml:space="preserve"> PAGEREF _Toc10790 \h </w:instrText>
        </w:r>
        <w:r>
          <w:fldChar w:fldCharType="separate"/>
        </w:r>
        <w:r>
          <w:t>56</w:t>
        </w:r>
        <w:r>
          <w:fldChar w:fldCharType="end"/>
        </w:r>
      </w:hyperlink>
    </w:p>
    <w:p>
      <w:pPr>
        <w:pStyle w:val="TOC1"/>
        <w:tabs>
          <w:tab w:val="right" w:leader="dot" w:pos="8306"/>
        </w:tabs>
      </w:pPr>
      <w:hyperlink w:anchor="_Toc1930" w:history="1">
        <w:r>
          <w:rPr>
            <w:rFonts w:ascii="仿宋" w:eastAsia="仿宋" w:hAnsi="仿宋" w:cs="仿宋" w:hint="eastAsia"/>
            <w:lang w:eastAsia="zh-CN"/>
          </w:rPr>
          <w:t>十五、工业清新剂项目实施时间节点</w:t>
        </w:r>
        <w:r>
          <w:tab/>
        </w:r>
        <w:r>
          <w:fldChar w:fldCharType="begin"/>
        </w:r>
        <w:r>
          <w:instrText xml:space="preserve"> PAGEREF _Toc1930 \h </w:instrText>
        </w:r>
        <w:r>
          <w:fldChar w:fldCharType="separate"/>
        </w:r>
        <w:r>
          <w:t>58</w:t>
        </w:r>
        <w:r>
          <w:fldChar w:fldCharType="end"/>
        </w:r>
      </w:hyperlink>
    </w:p>
    <w:p>
      <w:pPr>
        <w:pStyle w:val="TOC2"/>
        <w:tabs>
          <w:tab w:val="right" w:leader="dot" w:pos="8306"/>
        </w:tabs>
      </w:pPr>
      <w:hyperlink w:anchor="_Toc7400" w:history="1">
        <w:r>
          <w:rPr>
            <w:rFonts w:ascii="仿宋" w:eastAsia="仿宋" w:hAnsi="仿宋" w:cs="仿宋" w:hint="eastAsia"/>
            <w:lang w:eastAsia="zh-CN"/>
          </w:rPr>
          <w:t>(一)、工业清新剂项目启动阶段时间节点</w:t>
        </w:r>
        <w:r>
          <w:tab/>
        </w:r>
        <w:r>
          <w:fldChar w:fldCharType="begin"/>
        </w:r>
        <w:r>
          <w:instrText xml:space="preserve"> PAGEREF _Toc7400 \h </w:instrText>
        </w:r>
        <w:r>
          <w:fldChar w:fldCharType="separate"/>
        </w:r>
        <w:r>
          <w:t>58</w:t>
        </w:r>
        <w:r>
          <w:fldChar w:fldCharType="end"/>
        </w:r>
      </w:hyperlink>
    </w:p>
    <w:p>
      <w:pPr>
        <w:pStyle w:val="TOC2"/>
        <w:tabs>
          <w:tab w:val="right" w:leader="dot" w:pos="8306"/>
        </w:tabs>
      </w:pPr>
      <w:hyperlink w:anchor="_Toc25761" w:history="1">
        <w:r>
          <w:rPr>
            <w:rFonts w:ascii="仿宋" w:eastAsia="仿宋" w:hAnsi="仿宋" w:cs="仿宋" w:hint="eastAsia"/>
            <w:lang w:eastAsia="zh-CN"/>
          </w:rPr>
          <w:t>(二)、工业清新剂项目执行阶段时间节点</w:t>
        </w:r>
        <w:r>
          <w:tab/>
        </w:r>
        <w:r>
          <w:fldChar w:fldCharType="begin"/>
        </w:r>
        <w:r>
          <w:instrText xml:space="preserve"> PAGEREF _Toc25761 \h </w:instrText>
        </w:r>
        <w:r>
          <w:fldChar w:fldCharType="separate"/>
        </w:r>
        <w:r>
          <w:t>59</w:t>
        </w:r>
        <w:r>
          <w:fldChar w:fldCharType="end"/>
        </w:r>
      </w:hyperlink>
    </w:p>
    <w:p>
      <w:pPr>
        <w:pStyle w:val="TOC2"/>
        <w:tabs>
          <w:tab w:val="right" w:leader="dot" w:pos="8306"/>
        </w:tabs>
      </w:pPr>
      <w:hyperlink w:anchor="_Toc1193" w:history="1">
        <w:r>
          <w:rPr>
            <w:rFonts w:ascii="仿宋" w:eastAsia="仿宋" w:hAnsi="仿宋" w:cs="仿宋" w:hint="eastAsia"/>
            <w:lang w:eastAsia="zh-CN"/>
          </w:rPr>
          <w:t>(三)、工业清新剂项目完成阶段时间节点</w:t>
        </w:r>
        <w:r>
          <w:tab/>
        </w:r>
        <w:r>
          <w:fldChar w:fldCharType="begin"/>
        </w:r>
        <w:r>
          <w:instrText xml:space="preserve"> PAGEREF _Toc1193 \h </w:instrText>
        </w:r>
        <w:r>
          <w:fldChar w:fldCharType="separate"/>
        </w:r>
        <w:r>
          <w:t>60</w:t>
        </w:r>
        <w:r>
          <w:fldChar w:fldCharType="end"/>
        </w:r>
      </w:hyperlink>
    </w:p>
    <w:p>
      <w:pPr>
        <w:pStyle w:val="TOC1"/>
        <w:tabs>
          <w:tab w:val="right" w:leader="dot" w:pos="8306"/>
        </w:tabs>
      </w:pPr>
      <w:hyperlink w:anchor="_Toc21221" w:history="1">
        <w:r>
          <w:rPr>
            <w:rFonts w:ascii="仿宋" w:eastAsia="仿宋" w:hAnsi="仿宋" w:cs="仿宋" w:hint="eastAsia"/>
            <w:lang w:eastAsia="zh-CN"/>
          </w:rPr>
          <w:t>十六、工业清新剂项目变更管理</w:t>
        </w:r>
        <w:r>
          <w:tab/>
        </w:r>
        <w:r>
          <w:fldChar w:fldCharType="begin"/>
        </w:r>
        <w:r>
          <w:instrText xml:space="preserve"> PAGEREF _Toc21221 \h </w:instrText>
        </w:r>
        <w:r>
          <w:fldChar w:fldCharType="separate"/>
        </w:r>
        <w:r>
          <w:t>61</w:t>
        </w:r>
        <w:r>
          <w:fldChar w:fldCharType="end"/>
        </w:r>
      </w:hyperlink>
    </w:p>
    <w:p>
      <w:pPr>
        <w:pStyle w:val="TOC2"/>
        <w:tabs>
          <w:tab w:val="right" w:leader="dot" w:pos="8306"/>
        </w:tabs>
      </w:pPr>
      <w:hyperlink w:anchor="_Toc24937" w:history="1">
        <w:r>
          <w:rPr>
            <w:rFonts w:ascii="仿宋" w:eastAsia="仿宋" w:hAnsi="仿宋" w:cs="仿宋" w:hint="eastAsia"/>
            <w:lang w:eastAsia="zh-CN"/>
          </w:rPr>
          <w:t>(一)、变更申请与评估</w:t>
        </w:r>
        <w:r>
          <w:tab/>
        </w:r>
        <w:r>
          <w:fldChar w:fldCharType="begin"/>
        </w:r>
        <w:r>
          <w:instrText xml:space="preserve"> PAGEREF _Toc24937 \h </w:instrText>
        </w:r>
        <w:r>
          <w:fldChar w:fldCharType="separate"/>
        </w:r>
        <w:r>
          <w:t>61</w:t>
        </w:r>
        <w:r>
          <w:fldChar w:fldCharType="end"/>
        </w:r>
      </w:hyperlink>
    </w:p>
    <w:p>
      <w:pPr>
        <w:pStyle w:val="TOC2"/>
        <w:tabs>
          <w:tab w:val="right" w:leader="dot" w:pos="8306"/>
        </w:tabs>
      </w:pPr>
      <w:hyperlink w:anchor="_Toc32169" w:history="1">
        <w:r>
          <w:rPr>
            <w:rFonts w:ascii="仿宋" w:eastAsia="仿宋" w:hAnsi="仿宋" w:cs="仿宋" w:hint="eastAsia"/>
            <w:lang w:eastAsia="zh-CN"/>
          </w:rPr>
          <w:t>(二)、变更实施与控制</w:t>
        </w:r>
        <w:r>
          <w:tab/>
        </w:r>
        <w:r>
          <w:fldChar w:fldCharType="begin"/>
        </w:r>
        <w:r>
          <w:instrText xml:space="preserve"> PAGEREF _Toc32169 \h </w:instrText>
        </w:r>
        <w:r>
          <w:fldChar w:fldCharType="separate"/>
        </w:r>
        <w:r>
          <w:t>61</w:t>
        </w:r>
        <w:r>
          <w:fldChar w:fldCharType="end"/>
        </w:r>
      </w:hyperlink>
    </w:p>
    <w:p>
      <w:pPr>
        <w:pStyle w:val="TOC1"/>
        <w:tabs>
          <w:tab w:val="right" w:leader="dot" w:pos="8306"/>
        </w:tabs>
      </w:pPr>
      <w:hyperlink w:anchor="_Toc30511" w:history="1">
        <w:r>
          <w:rPr>
            <w:rFonts w:ascii="仿宋" w:eastAsia="仿宋" w:hAnsi="仿宋" w:cs="仿宋" w:hint="eastAsia"/>
            <w:lang w:eastAsia="zh-CN"/>
          </w:rPr>
          <w:t>十七、工业清新剂项目实施保障措施</w:t>
        </w:r>
        <w:r>
          <w:tab/>
        </w:r>
        <w:r>
          <w:fldChar w:fldCharType="begin"/>
        </w:r>
        <w:r>
          <w:instrText xml:space="preserve"> PAGEREF _Toc30511 \h </w:instrText>
        </w:r>
        <w:r>
          <w:fldChar w:fldCharType="separate"/>
        </w:r>
        <w:r>
          <w:t>62</w:t>
        </w:r>
        <w:r>
          <w:fldChar w:fldCharType="end"/>
        </w:r>
      </w:hyperlink>
    </w:p>
    <w:p>
      <w:pPr>
        <w:pStyle w:val="TOC2"/>
        <w:tabs>
          <w:tab w:val="right" w:leader="dot" w:pos="8306"/>
        </w:tabs>
      </w:pPr>
      <w:hyperlink w:anchor="_Toc28346" w:history="1">
        <w:r>
          <w:rPr>
            <w:rFonts w:ascii="仿宋" w:eastAsia="仿宋" w:hAnsi="仿宋" w:cs="仿宋" w:hint="eastAsia"/>
            <w:lang w:eastAsia="zh-CN"/>
          </w:rPr>
          <w:t>(一)、工业清新剂项目实施保障机制</w:t>
        </w:r>
        <w:r>
          <w:tab/>
        </w:r>
        <w:r>
          <w:fldChar w:fldCharType="begin"/>
        </w:r>
        <w:r>
          <w:instrText xml:space="preserve"> PAGEREF _Toc28346 \h </w:instrText>
        </w:r>
        <w:r>
          <w:fldChar w:fldCharType="separate"/>
        </w:r>
        <w:r>
          <w:t>62</w:t>
        </w:r>
        <w:r>
          <w:fldChar w:fldCharType="end"/>
        </w:r>
      </w:hyperlink>
    </w:p>
    <w:p>
      <w:pPr>
        <w:pStyle w:val="TOC2"/>
        <w:tabs>
          <w:tab w:val="right" w:leader="dot" w:pos="8306"/>
        </w:tabs>
      </w:pPr>
      <w:hyperlink w:anchor="_Toc12023" w:history="1">
        <w:r>
          <w:rPr>
            <w:rFonts w:ascii="仿宋" w:eastAsia="仿宋" w:hAnsi="仿宋" w:cs="仿宋" w:hint="eastAsia"/>
            <w:lang w:eastAsia="zh-CN"/>
          </w:rPr>
          <w:t>(二)、工业清新剂项目法律合规要求</w:t>
        </w:r>
        <w:r>
          <w:tab/>
        </w:r>
        <w:r>
          <w:fldChar w:fldCharType="begin"/>
        </w:r>
        <w:r>
          <w:instrText xml:space="preserve"> PAGEREF _Toc12023 \h </w:instrText>
        </w:r>
        <w:r>
          <w:fldChar w:fldCharType="separate"/>
        </w:r>
        <w:r>
          <w:t>66</w:t>
        </w:r>
        <w:r>
          <w:fldChar w:fldCharType="end"/>
        </w:r>
      </w:hyperlink>
    </w:p>
    <w:p>
      <w:pPr>
        <w:pStyle w:val="TOC2"/>
        <w:tabs>
          <w:tab w:val="right" w:leader="dot" w:pos="8306"/>
        </w:tabs>
      </w:pPr>
      <w:hyperlink w:anchor="_Toc16402" w:history="1">
        <w:r>
          <w:rPr>
            <w:rFonts w:ascii="仿宋" w:eastAsia="仿宋" w:hAnsi="仿宋" w:cs="仿宋" w:hint="eastAsia"/>
            <w:lang w:eastAsia="zh-CN"/>
          </w:rPr>
          <w:t>(三)、工业清新剂项目合同管理与法律事务</w:t>
        </w:r>
        <w:r>
          <w:tab/>
        </w:r>
        <w:r>
          <w:fldChar w:fldCharType="begin"/>
        </w:r>
        <w:r>
          <w:instrText xml:space="preserve"> PAGEREF _Toc16402 \h </w:instrText>
        </w:r>
        <w:r>
          <w:fldChar w:fldCharType="separate"/>
        </w:r>
        <w:r>
          <w:t>70</w:t>
        </w:r>
        <w:r>
          <w:fldChar w:fldCharType="end"/>
        </w:r>
      </w:hyperlink>
    </w:p>
    <w:p>
      <w:pPr>
        <w:pStyle w:val="TOC2"/>
        <w:tabs>
          <w:tab w:val="right" w:leader="dot" w:pos="8306"/>
        </w:tabs>
      </w:pPr>
      <w:hyperlink w:anchor="_Toc1016" w:history="1">
        <w:r>
          <w:rPr>
            <w:rFonts w:ascii="仿宋" w:eastAsia="仿宋" w:hAnsi="仿宋" w:cs="仿宋" w:hint="eastAsia"/>
            <w:lang w:eastAsia="zh-CN"/>
          </w:rPr>
          <w:t>(四)、工业清新剂项目知识产权保护策略</w:t>
        </w:r>
        <w:r>
          <w:tab/>
        </w:r>
        <w:r>
          <w:fldChar w:fldCharType="begin"/>
        </w:r>
        <w:r>
          <w:instrText xml:space="preserve"> PAGEREF _Toc1016 \h </w:instrText>
        </w:r>
        <w:r>
          <w:fldChar w:fldCharType="separate"/>
        </w:r>
        <w:r>
          <w:t>76</w:t>
        </w:r>
        <w:r>
          <w:fldChar w:fldCharType="end"/>
        </w:r>
      </w:hyperlink>
    </w:p>
    <w:p>
      <w:pPr>
        <w:pStyle w:val="TOC1"/>
        <w:tabs>
          <w:tab w:val="right" w:leader="dot" w:pos="8306"/>
        </w:tabs>
      </w:pPr>
      <w:hyperlink w:anchor="_Toc19604" w:history="1">
        <w:r>
          <w:rPr>
            <w:rFonts w:ascii="仿宋" w:eastAsia="仿宋" w:hAnsi="仿宋" w:cs="仿宋" w:hint="eastAsia"/>
            <w:lang w:eastAsia="zh-CN"/>
          </w:rPr>
          <w:t>十八、质量管理体系</w:t>
        </w:r>
        <w:r>
          <w:tab/>
        </w:r>
        <w:r>
          <w:fldChar w:fldCharType="begin"/>
        </w:r>
        <w:r>
          <w:instrText xml:space="preserve"> PAGEREF _Toc19604 \h </w:instrText>
        </w:r>
        <w:r>
          <w:fldChar w:fldCharType="separate"/>
        </w:r>
        <w:r>
          <w:t>79</w:t>
        </w:r>
        <w:r>
          <w:fldChar w:fldCharType="end"/>
        </w:r>
      </w:hyperlink>
    </w:p>
    <w:p>
      <w:pPr>
        <w:pStyle w:val="TOC2"/>
        <w:tabs>
          <w:tab w:val="right" w:leader="dot" w:pos="8306"/>
        </w:tabs>
      </w:pPr>
      <w:hyperlink w:anchor="_Toc2052" w:history="1">
        <w:r>
          <w:rPr>
            <w:rFonts w:ascii="仿宋" w:eastAsia="仿宋" w:hAnsi="仿宋" w:cs="仿宋" w:hint="eastAsia"/>
            <w:lang w:eastAsia="zh-CN"/>
          </w:rPr>
          <w:t>(一)、质量目标与方针</w:t>
        </w:r>
        <w:r>
          <w:tab/>
        </w:r>
        <w:r>
          <w:fldChar w:fldCharType="begin"/>
        </w:r>
        <w:r>
          <w:instrText xml:space="preserve"> PAGEREF _Toc2052 \h </w:instrText>
        </w:r>
        <w:r>
          <w:fldChar w:fldCharType="separate"/>
        </w:r>
        <w:r>
          <w:t>79</w:t>
        </w:r>
        <w:r>
          <w:fldChar w:fldCharType="end"/>
        </w:r>
      </w:hyperlink>
    </w:p>
    <w:p>
      <w:pPr>
        <w:pStyle w:val="TOC2"/>
        <w:tabs>
          <w:tab w:val="right" w:leader="dot" w:pos="8306"/>
        </w:tabs>
      </w:pPr>
      <w:hyperlink w:anchor="_Toc24409" w:history="1">
        <w:r>
          <w:rPr>
            <w:rFonts w:ascii="仿宋" w:eastAsia="仿宋" w:hAnsi="仿宋" w:cs="仿宋" w:hint="eastAsia"/>
            <w:lang w:eastAsia="zh-CN"/>
          </w:rPr>
          <w:t>(二)、质量管理责任</w:t>
        </w:r>
        <w:r>
          <w:tab/>
        </w:r>
        <w:r>
          <w:fldChar w:fldCharType="begin"/>
        </w:r>
        <w:r>
          <w:instrText xml:space="preserve"> PAGEREF _Toc24409 \h </w:instrText>
        </w:r>
        <w:r>
          <w:fldChar w:fldCharType="separate"/>
        </w:r>
        <w:r>
          <w:t>80</w:t>
        </w:r>
        <w:r>
          <w:fldChar w:fldCharType="end"/>
        </w:r>
      </w:hyperlink>
    </w:p>
    <w:p>
      <w:pPr>
        <w:pStyle w:val="TOC2"/>
        <w:tabs>
          <w:tab w:val="right" w:leader="dot" w:pos="8306"/>
        </w:tabs>
      </w:pPr>
      <w:hyperlink w:anchor="_Toc8218" w:history="1">
        <w:r>
          <w:rPr>
            <w:rFonts w:ascii="仿宋" w:eastAsia="仿宋" w:hAnsi="仿宋" w:cs="仿宋" w:hint="eastAsia"/>
            <w:lang w:eastAsia="zh-CN"/>
          </w:rPr>
          <w:t>(三)、质量管理体系文件</w:t>
        </w:r>
        <w:r>
          <w:tab/>
        </w:r>
        <w:r>
          <w:fldChar w:fldCharType="begin"/>
        </w:r>
        <w:r>
          <w:instrText xml:space="preserve"> PAGEREF _Toc8218 \h </w:instrText>
        </w:r>
        <w:r>
          <w:fldChar w:fldCharType="separate"/>
        </w:r>
        <w:r>
          <w:t>81</w:t>
        </w:r>
        <w:r>
          <w:fldChar w:fldCharType="end"/>
        </w:r>
      </w:hyperlink>
    </w:p>
    <w:p>
      <w:pPr>
        <w:pStyle w:val="TOC2"/>
        <w:tabs>
          <w:tab w:val="right" w:leader="dot" w:pos="8306"/>
        </w:tabs>
      </w:pPr>
      <w:hyperlink w:anchor="_Toc7815" w:history="1">
        <w:r>
          <w:rPr>
            <w:rFonts w:ascii="仿宋" w:eastAsia="仿宋" w:hAnsi="仿宋" w:cs="仿宋" w:hint="eastAsia"/>
            <w:lang w:eastAsia="zh-CN"/>
          </w:rPr>
          <w:t>(四)、质量培训与教育</w:t>
        </w:r>
        <w:r>
          <w:tab/>
        </w:r>
        <w:r>
          <w:fldChar w:fldCharType="begin"/>
        </w:r>
        <w:r>
          <w:instrText xml:space="preserve"> PAGEREF _Toc7815 \h </w:instrText>
        </w:r>
        <w:r>
          <w:fldChar w:fldCharType="separate"/>
        </w:r>
        <w:r>
          <w:t>83</w:t>
        </w:r>
        <w:r>
          <w:fldChar w:fldCharType="end"/>
        </w:r>
      </w:hyperlink>
    </w:p>
    <w:p>
      <w:pPr>
        <w:pStyle w:val="TOC2"/>
        <w:tabs>
          <w:tab w:val="right" w:leader="dot" w:pos="8306"/>
        </w:tabs>
      </w:pPr>
      <w:hyperlink w:anchor="_Toc25187" w:history="1">
        <w:r>
          <w:rPr>
            <w:rFonts w:ascii="仿宋" w:eastAsia="仿宋" w:hAnsi="仿宋" w:cs="仿宋" w:hint="eastAsia"/>
            <w:lang w:eastAsia="zh-CN"/>
          </w:rPr>
          <w:t>(五)、质量审核与评价</w:t>
        </w:r>
        <w:r>
          <w:tab/>
        </w:r>
        <w:r>
          <w:fldChar w:fldCharType="begin"/>
        </w:r>
        <w:r>
          <w:instrText xml:space="preserve"> PAGEREF _Toc25187 \h </w:instrText>
        </w:r>
        <w:r>
          <w:fldChar w:fldCharType="separate"/>
        </w:r>
        <w:r>
          <w:t>84</w:t>
        </w:r>
        <w:r>
          <w:fldChar w:fldCharType="end"/>
        </w:r>
      </w:hyperlink>
    </w:p>
    <w:p>
      <w:pPr>
        <w:pStyle w:val="TOC2"/>
        <w:tabs>
          <w:tab w:val="right" w:leader="dot" w:pos="8306"/>
        </w:tabs>
      </w:pPr>
      <w:hyperlink w:anchor="_Toc5586" w:history="1">
        <w:r>
          <w:rPr>
            <w:rFonts w:ascii="仿宋" w:eastAsia="仿宋" w:hAnsi="仿宋" w:cs="仿宋" w:hint="eastAsia"/>
            <w:lang w:eastAsia="zh-CN"/>
          </w:rPr>
          <w:t>(六)、不符合与纠正措施</w:t>
        </w:r>
        <w:r>
          <w:tab/>
        </w:r>
        <w:r>
          <w:fldChar w:fldCharType="begin"/>
        </w:r>
        <w:r>
          <w:instrText xml:space="preserve"> PAGEREF _Toc5586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43"/>
      <w:r>
        <w:rPr>
          <w:rFonts w:ascii="仿宋" w:eastAsia="仿宋" w:hAnsi="仿宋" w:cs="仿宋" w:hint="eastAsia"/>
          <w:sz w:val="28"/>
          <w:lang w:eastAsia="zh-CN"/>
        </w:rPr>
        <w:t>一、工业清新剂项目绩效评估</w:t>
      </w:r>
      <w:bookmarkEnd w:id="2"/>
    </w:p>
    <w:p>
      <w:pPr>
        <w:pStyle w:val="Heading2"/>
        <w:rPr>
          <w:rFonts w:ascii="仿宋" w:eastAsia="仿宋" w:hAnsi="仿宋" w:cs="仿宋" w:hint="eastAsia"/>
          <w:lang w:eastAsia="zh-CN"/>
        </w:rPr>
      </w:pPr>
      <w:bookmarkStart w:id="3" w:name="_Toc15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清新剂项目中，我们设计了一套全面的绩效评估指标，以确保工业清新剂项目的可控和成功交付。这些指标跨足工业清新剂项目目标、成本、进度和质量等多个维度，为我们提供了全面洞察工业清新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新剂项目目标达成率是我们关注的首要指标。我们设定了明确的目标，并通过定期监测和评估，迅速发现并应对潜在的目标偏差。这为工业清新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成本绩效是另一个核心关注点。通过实际成本与预算成本的对比分析，我们深入了解成本差异的原因，及时调整资源分配，保持工业清新剂项目在经济效益方面的合理水平。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新剂项目进度作为关键的绩效指标之一，得到了精心的关注。我们制定了详细的工业清新剂项目进度计划，并设立了进度符合度指标，确保实际进度与计划进度保持一致。这使我们能够快速发现和解决潜在的进度问题，保持工业清新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清新剂项目绩效的不可或缺的一环。我们引入了一系列的质量标准和客户满意度指标，以确保工业清新剂项目交付的成果在质量上达到或超越预期水平。通过持续监测这些指标，我们努力提升工业清新剂项目整体质量水平，为工业清新剂项目的成功交付提供有力保障。通过这些科学且全面的绩效评估，我们能够更好地引导工业清新剂项目的持续改进，确保工业清新剂项目目标的顺利达成。</w:t>
      </w:r>
    </w:p>
    <w:p>
      <w:pPr>
        <w:pStyle w:val="Heading2"/>
        <w:ind w:firstLine="560" w:firstLineChars="200"/>
        <w:rPr>
          <w:rFonts w:ascii="仿宋" w:eastAsia="仿宋" w:hAnsi="仿宋" w:cs="仿宋" w:hint="eastAsia"/>
          <w:sz w:val="28"/>
          <w:lang w:eastAsia="zh-CN"/>
        </w:rPr>
      </w:pPr>
      <w:bookmarkStart w:id="4" w:name="_Toc172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绩效评估是工业清新剂项目中的关键环节，为确保工业清新剂项目达到预期目标，我们采用了多层次、多维度的绩效评估方法。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清新剂项目的战略目标对齐，确保每个决策和行动都与工业清新剂项目整体目标保持一致。团队会定期召开战略对齐会议，审视当前工作与工业清新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工业清新剂项目进度、质量、成本和风险等方面。这些指标通过数据收集和分析，为工业清新剂项目管理团队提供了客观的评估依据。例如，我们通过工业清新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绩效评估不仅仅停留在工业清新剂项目内部，还考虑了工业清新剂项目对外部环境的影响。我们定期进行干系人满意度调查，以了解各利益相关方对工业清新剂项目的期望和满意度，并及时做出调整。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这种多层次、多角度的绩效评估方法，使得我们能够全面了解工业清新剂项目的运行状态，及时做出调整，确保工业清新剂项目在不断变化的环境中保持稳健前行。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28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为了确保工业清新剂项目的有效管理和不断优化，我们采用了精心设计的绩效评估周期。这个周期旨在实现灵活、实时和全面的评估，以适应工业清新剂项目执行中的各种挑战。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清新剂项目的不同需求，分为短期、中期和长期。短期评估关注每个迭代或工作周期，以及时发现和解决当前任务中的问题。中期评估涵盖几个迭代，深入了解整体工业清新剂项目的趋势和性能。长期评估则着眼于整个工业清新剂项目阶段，确保工业清新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清新剂项目管理工具和协作平台，团队成员能够随时更新和分享工业清新剂项目数据。这种实时性的反馈机制使我们能够及时察觉潜在问题，快速调整，保持工业清新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清新剂项目的决策制定密不可分。每个周期的工业清新剂项目回顾会议成为集体总结经验、识别问题深层次原因并找到创新解决方案的平台。这种定期的反思与调整机制使工业清新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437"/>
      <w:r>
        <w:rPr>
          <w:rFonts w:ascii="仿宋" w:eastAsia="仿宋" w:hAnsi="仿宋" w:cs="仿宋" w:hint="eastAsia"/>
          <w:sz w:val="28"/>
          <w:lang w:eastAsia="zh-CN"/>
        </w:rPr>
        <w:t>二、工业清新剂项目选址可行性分析</w:t>
      </w:r>
      <w:bookmarkEnd w:id="6"/>
    </w:p>
    <w:p>
      <w:pPr>
        <w:pStyle w:val="Heading2"/>
        <w:rPr>
          <w:rFonts w:ascii="仿宋" w:eastAsia="仿宋" w:hAnsi="仿宋" w:cs="仿宋" w:hint="eastAsia"/>
          <w:lang w:eastAsia="zh-CN"/>
        </w:rPr>
      </w:pPr>
      <w:bookmarkStart w:id="7" w:name="_Toc14862"/>
      <w:r>
        <w:rPr>
          <w:rFonts w:ascii="仿宋" w:eastAsia="仿宋" w:hAnsi="仿宋" w:cs="仿宋" w:hint="eastAsia"/>
          <w:lang w:eastAsia="zh-CN"/>
        </w:rPr>
        <w:t>(一)、工业清新剂项目选址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该工业清新剂项目选址位于XX省XX市XX区XXX街道</w:t>
      </w:r>
    </w:p>
    <w:p>
      <w:pPr>
        <w:pStyle w:val="Heading2"/>
        <w:ind w:firstLine="560" w:firstLineChars="200"/>
        <w:rPr>
          <w:rFonts w:ascii="仿宋" w:eastAsia="仿宋" w:hAnsi="仿宋" w:cs="仿宋" w:hint="eastAsia"/>
          <w:sz w:val="28"/>
          <w:lang w:eastAsia="zh-CN"/>
        </w:rPr>
      </w:pPr>
      <w:bookmarkStart w:id="8" w:name="_Toc1299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工业清新剂项目的征地面积将根据工业清新剂项目的实际规模和需求进行精确规划。具体面积XXX平方米，旨在确保工业清新剂项目不仅能够满足当前的发展需求，还能够预留空间以适应未来的扩展。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净用地面积是在征地面积基础上去除不可利用面积后的实际可开发用地。具体面积XXX平方米，考虑到环保、交通、安全等多方面因素，以确保工业清新剂项目在整体利用效率上达到最优。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工业清新剂项目计划建设的建筑总规模具体面积XXX平方米。这一规模的确定综合考虑了工业清新剂项目的性质、规模，以及城市规划的相关要求，确保建筑布局与周边环境协调一致。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绿地率是工业清新剂项目用地中被规划为绿地的比例。具体面积XXX平方米，旨在通过合理规划绿地，改善工业清新剂项目周边环境，提升居民生活质量，并符合城市整体绿化规划。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容积率是用地上可以建设的建筑总体积与用地面积之比。具体面积XXX，通过合理的容积率规划，确保工业清新剂项目建筑规模与周边环境和谐共生。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清新剂项目选址与当地城市规划相一致，具体面积XXX平方米。通过与城市规划部门深入沟通，确保工业清新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清新剂项目选址符合当地产业政策，具体面积XXX平方米。这包括工业清新剂项目对当地经济的促进作用，以及对相关产业的带动效应，确保工业清新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用地总体要求必须符合环保和可持续发展的原则，具体面积XXX平方米。通过采用绿色建筑设计、节能减排等措施，确保工业清新剂项目在建设和运营过程中对环境的影响最小化，达到可持续发展的要求。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确保工业清新剂项目选址具备必要的公共设施配套，具体面积XXX平方米。这包括交通便利性、教育、医疗等基础设施，以提高居民生活品质，使得工业清新剂项目选址更具吸引力。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考虑用地总体要求对当地社会稳定性的影响，具体面积XXX平方米。通过深入了解当地社区反馈，确保工业清新剂项目的选址和建设过程对当地社会和谐稳定产生积极作用。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清新剂项目选址不仅符合法规和规划，还在实际操作中具有可行性。这一全面规划将为工业清新剂项目的成功实施提供坚实的基础，确保工业清新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176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清新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清新剂项目的设备规划和空间设计中，我们将采取灵活设备布局的措施。设备布局将根据实际需求进行灵活设计，避免不必要的浪费。通过合理规划设备摆放位置，我们将提高设备的利用率，减少设备间距，以确保工业清新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清新剂项目内部引入共享设施的概念，例如共享会议室、办公区等。通过这种方式，我们可以减少对资源的重复建设，提高资源共享效率，从而减小工业清新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44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清新剂项目的总图布置中，我们将不同功能区域进行明确的规划，以最大程度满足工业清新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13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清新剂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工业清新剂项目对环境的影响是综合评价的重要因素之一。我们将详细考虑选址周边的自然环境、生态保护区、水源地等情况，确保工业清新剂项目的建设和运营对环境影响最小化，并符合当地的环保法规标准。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对选址的评价还需充分考虑当地政府的产业政策和法规。我们将详细了解工业清新剂项目所在地的相关政策，确保工业清新剂项目的规划和运营与当地法规相符，降低不必要的法律风险。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考虑到社会稳定性对企业运营的重要性，我们将评估选址地区的社会安全情况、劳工关系、社区反馈等方面，以确保工业清新剂项目的建设和运营不会受到社会稳定性的负面影响。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最后，我们将综合考虑用地成本，包括土地购置费用、土地开发成本等。通过对用地成本的详细评估，我们能够做出更为精确的经济效益分析，为工业清新剂项目的投资决策提供有力支持。</w:t>
      </w:r>
    </w:p>
    <w:p>
      <w:pPr>
        <w:pStyle w:val="Heading1"/>
        <w:ind w:firstLine="560" w:firstLineChars="200"/>
        <w:rPr>
          <w:rFonts w:ascii="仿宋" w:eastAsia="仿宋" w:hAnsi="仿宋" w:cs="仿宋" w:hint="eastAsia"/>
          <w:sz w:val="28"/>
          <w:lang w:eastAsia="zh-CN"/>
        </w:rPr>
      </w:pPr>
      <w:bookmarkStart w:id="12" w:name="_Toc1652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269"/>
      <w:r>
        <w:rPr>
          <w:rFonts w:ascii="仿宋" w:eastAsia="仿宋" w:hAnsi="仿宋" w:cs="仿宋" w:hint="eastAsia"/>
          <w:lang w:eastAsia="zh-CN"/>
        </w:rPr>
        <w:t>(一)、工业清新剂行业分析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新剂行业一直以来都是市场的关注焦点。行业内的发展趋势、竞争态势以及潜在机会都对工业清新剂项目的推进产生深远的影响。通过深入研究行业的整体概貌，我们将更好地理解行业的核心特征，为工业清新剂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清新剂行业，技术一直是推动创新和发展的关键因素。我们将对当前技术趋势进行详尽分析，包括但不限于人工智能、大数据应用、先进制造技术等。这有助于工业清新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清新剂项目成功的基础。我们将对主要竞争对手进行深入研究，包括其市场份额、产品特点、市场定位等。通过全面了解竞争对手的优势和劣势，工业清新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352"/>
      <w:r>
        <w:rPr>
          <w:rFonts w:ascii="仿宋" w:eastAsia="仿宋" w:hAnsi="仿宋" w:cs="仿宋" w:hint="eastAsia"/>
          <w:sz w:val="28"/>
          <w:lang w:eastAsia="zh-CN"/>
        </w:rPr>
        <w:t>(二)、工业清新剂市场分析预测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清新剂市场未来的增长趋势。这包括市场的整体规模、各细分领域的发展趋势等。工业清新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清新剂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清新剂项目实施过程中需要充分考虑的因素。我们将对市场风险进行全面评估，包括但不限于政策法规风险、市场竞争风险、技术变革风险等。通过对潜在风险的深入分析，工业清新剂项目可以制定相应的风险缓解策略，降低不确定性对工业清新剂项目的影响。</w:t>
      </w:r>
    </w:p>
    <w:p>
      <w:pPr>
        <w:pStyle w:val="Heading1"/>
        <w:ind w:firstLine="560" w:firstLineChars="200"/>
        <w:rPr>
          <w:rFonts w:ascii="仿宋" w:eastAsia="仿宋" w:hAnsi="仿宋" w:cs="仿宋" w:hint="eastAsia"/>
          <w:sz w:val="28"/>
          <w:lang w:eastAsia="zh-CN"/>
        </w:rPr>
      </w:pPr>
      <w:bookmarkStart w:id="15" w:name="_Toc29537"/>
      <w:r>
        <w:rPr>
          <w:rFonts w:ascii="仿宋" w:eastAsia="仿宋" w:hAnsi="仿宋" w:cs="仿宋" w:hint="eastAsia"/>
          <w:sz w:val="28"/>
          <w:lang w:eastAsia="zh-CN"/>
        </w:rPr>
        <w:t>四、工业清新剂项目建设单位说明</w:t>
      </w:r>
      <w:bookmarkEnd w:id="15"/>
    </w:p>
    <w:p>
      <w:pPr>
        <w:pStyle w:val="Heading2"/>
        <w:rPr>
          <w:rFonts w:ascii="仿宋" w:eastAsia="仿宋" w:hAnsi="仿宋" w:cs="仿宋" w:hint="eastAsia"/>
          <w:lang w:eastAsia="zh-CN"/>
        </w:rPr>
      </w:pPr>
      <w:bookmarkStart w:id="16" w:name="_Toc2476"/>
      <w:r>
        <w:rPr>
          <w:rFonts w:ascii="仿宋" w:eastAsia="仿宋" w:hAnsi="仿宋" w:cs="仿宋" w:hint="eastAsia"/>
          <w:lang w:eastAsia="zh-CN"/>
        </w:rPr>
        <w:t>(一)、工业清新剂项目承办单位基本情况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70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清新剂项目承办单位的XXXX，我们着眼于实现可持续的经济效益。通过技术创新和解决方案的提供，公司预计在工业清新剂项目执行期间将获得可观的收入增长。这一收入来源主要包括工业清新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同时，我们注重成本控制和效率提升，以确保工业清新剂项目的可持续盈利。透过精细的管理和资源优化，公司期望实现工业清新剂项目利润最大化。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清新剂项目实施进行全面的投资评估，包括工业清新剂项目启动阶段的资金投入和后续运营成本。通过对工业清新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清新剂项目实施过程中具备足够的资金流动性，公司将进行详尽的现金流分析。这包括资金需求的合理预测、工业清新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42"/>
      <w:r>
        <w:rPr>
          <w:rFonts w:ascii="仿宋" w:eastAsia="仿宋" w:hAnsi="仿宋" w:cs="仿宋" w:hint="eastAsia"/>
          <w:sz w:val="28"/>
          <w:lang w:eastAsia="zh-CN"/>
        </w:rPr>
        <w:t>五、工业清新剂项目可持续发展</w:t>
      </w:r>
      <w:bookmarkEnd w:id="18"/>
    </w:p>
    <w:p>
      <w:pPr>
        <w:pStyle w:val="Heading2"/>
        <w:rPr>
          <w:rFonts w:ascii="仿宋" w:eastAsia="仿宋" w:hAnsi="仿宋" w:cs="仿宋" w:hint="eastAsia"/>
          <w:lang w:eastAsia="zh-CN"/>
        </w:rPr>
      </w:pPr>
      <w:bookmarkStart w:id="19" w:name="_Toc2095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清新剂项目中，工业清新剂项目团队着眼于未来，明确了可持续发展的战略方向。制定的具体可持续发展目标包括降低资源使用、采用环保技术、最大化社会效益等。这一步骤不仅有助于工业清新剂项目在环保和社会责任方面达到最高标准，也为未来提供了明确的指引，确保工业清新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可持续实践的融入工业清新剂项目管理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清新剂项目管理周期。从工业清新剂项目规划开始，工业清新剂项目团队就考虑了环境和社会的因素。在执行阶段，工业清新剂项目团队积极推动绿色技术的应用，优化资源利用。此外，关注员工的社会责任，通过培训和沟通活动提高员工对可持续发展的认知，使他们能够在日常工作中践行可持续实践。这些举措不仅为工业清新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170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扎根于工业清新剂项目的可持续发展理念，我们深信环保与社会责任是工业清新剂项目成功的关键支柱。在工业清新剂项目的每一步，我们都致力于通过创新和实践，履行对环境和社会的坚定责任。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新剂项目团队通过引入先进的环保技术、建立高效的废物处理系统以及推动能源节约措施，积极履行环保责任。定期的环保监测和评估确保工业清新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新剂项目不仅致力于自身可持续发展，还注重对社会的回馈。通过支持社区工业清新剂项目、参与慈善事业、提供培训机会等方式，工业清新剂项目积极履行社会责任。与当地社区建立积极互动，关注员工的工作与生活平衡，以及员工的身心健康，是工业清新剂项目在社会责任层面的关键举措。这样的实践不仅增强了工业清新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3483"/>
      <w:r>
        <w:rPr>
          <w:rFonts w:ascii="仿宋" w:eastAsia="仿宋" w:hAnsi="仿宋" w:cs="仿宋" w:hint="eastAsia"/>
          <w:sz w:val="28"/>
          <w:lang w:eastAsia="zh-CN"/>
        </w:rPr>
        <w:t>六、工业清新剂项目概论</w:t>
      </w:r>
      <w:bookmarkEnd w:id="21"/>
    </w:p>
    <w:p>
      <w:pPr>
        <w:pStyle w:val="Heading2"/>
        <w:rPr>
          <w:rFonts w:ascii="仿宋" w:eastAsia="仿宋" w:hAnsi="仿宋" w:cs="仿宋" w:hint="eastAsia"/>
          <w:lang w:eastAsia="zh-CN"/>
        </w:rPr>
      </w:pPr>
      <w:bookmarkStart w:id="22" w:name="_Toc30674"/>
      <w:r>
        <w:rPr>
          <w:rFonts w:ascii="仿宋" w:eastAsia="仿宋" w:hAnsi="仿宋" w:cs="仿宋" w:hint="eastAsia"/>
          <w:lang w:eastAsia="zh-CN"/>
        </w:rPr>
        <w:t>(一)、工业清新剂项目概况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清新剂项目的起源追溯至对市场的深入洞察。市场的不断演变与变革为工业清新剂项目提供了难得的机遇。当前市场存在的需求缺口和变革的大环境共同构成了工业清新剂项目的背景。这个工业清新剂项目旨在充分利用市场机遇，填补行业中尚未满足的需求，为客户提供全新的解决方案。市场的变革和需求的增长使得这个工业清新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工业清新剂项目名称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https://d.book118.com/675012344134011113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工业清新剂项目规划设计纲要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6B50A8"/>
    <w:rsid w:val="5F6B50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01234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2024-02-21T18:43:00Z</dcterms:created>
  <dcterms:modified xsi:type="dcterms:W3CDTF">2024-02-21T18:43:57Z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A5104FBC456C44DBAE5473553A2ABE21_11</vt:lpwstr>
  </property>
  <property fmtid="{D5CDD505-2E9C-101B-9397-08002B2CF9AE}" pid="3" name="KSOProductBuildVer">
    <vt:lpwstr>2052-12.1.0.16250</vt:lpwstr>
  </property>
</Properties>
</file>