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硼化物陶瓷粉体项目规划设计纲要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85" w:history="1">
        <w:r>
          <w:rPr>
            <w:rFonts w:ascii="仿宋" w:eastAsia="仿宋" w:hAnsi="仿宋" w:cs="仿宋" w:hint="eastAsia"/>
            <w:lang w:eastAsia="zh-CN"/>
          </w:rPr>
          <w:t>概论</w:t>
        </w:r>
        <w:r>
          <w:tab/>
        </w:r>
        <w:r>
          <w:fldChar w:fldCharType="begin"/>
        </w:r>
        <w:r>
          <w:instrText xml:space="preserve"> PAGEREF _Toc4985 \h </w:instrText>
        </w:r>
        <w:r>
          <w:fldChar w:fldCharType="separate"/>
        </w:r>
        <w:r>
          <w:t>3</w:t>
        </w:r>
        <w:r>
          <w:fldChar w:fldCharType="end"/>
        </w:r>
      </w:hyperlink>
    </w:p>
    <w:p>
      <w:pPr>
        <w:pStyle w:val="TOC1"/>
        <w:tabs>
          <w:tab w:val="right" w:leader="dot" w:pos="8306"/>
        </w:tabs>
      </w:pPr>
      <w:hyperlink w:anchor="_Toc25638" w:history="1">
        <w:r>
          <w:rPr>
            <w:rFonts w:ascii="仿宋" w:eastAsia="仿宋" w:hAnsi="仿宋" w:cs="仿宋" w:hint="eastAsia"/>
            <w:lang w:eastAsia="zh-CN"/>
          </w:rPr>
          <w:t>一、硼化物陶瓷粉体项目绩效评估</w:t>
        </w:r>
        <w:r>
          <w:tab/>
        </w:r>
        <w:r>
          <w:fldChar w:fldCharType="begin"/>
        </w:r>
        <w:r>
          <w:instrText xml:space="preserve"> PAGEREF _Toc25638 \h </w:instrText>
        </w:r>
        <w:r>
          <w:fldChar w:fldCharType="separate"/>
        </w:r>
        <w:r>
          <w:t>3</w:t>
        </w:r>
        <w:r>
          <w:fldChar w:fldCharType="end"/>
        </w:r>
      </w:hyperlink>
    </w:p>
    <w:p>
      <w:pPr>
        <w:pStyle w:val="TOC2"/>
        <w:tabs>
          <w:tab w:val="right" w:leader="dot" w:pos="8306"/>
        </w:tabs>
      </w:pPr>
      <w:hyperlink w:anchor="_Toc6102" w:history="1">
        <w:r>
          <w:rPr>
            <w:rFonts w:ascii="仿宋" w:eastAsia="仿宋" w:hAnsi="仿宋" w:cs="仿宋" w:hint="eastAsia"/>
            <w:lang w:eastAsia="zh-CN"/>
          </w:rPr>
          <w:t>(一)、绩效评估指标</w:t>
        </w:r>
        <w:r>
          <w:tab/>
        </w:r>
        <w:r>
          <w:fldChar w:fldCharType="begin"/>
        </w:r>
        <w:r>
          <w:instrText xml:space="preserve"> PAGEREF _Toc6102 \h </w:instrText>
        </w:r>
        <w:r>
          <w:fldChar w:fldCharType="separate"/>
        </w:r>
        <w:r>
          <w:t>3</w:t>
        </w:r>
        <w:r>
          <w:fldChar w:fldCharType="end"/>
        </w:r>
      </w:hyperlink>
    </w:p>
    <w:p>
      <w:pPr>
        <w:pStyle w:val="TOC2"/>
        <w:tabs>
          <w:tab w:val="right" w:leader="dot" w:pos="8306"/>
        </w:tabs>
      </w:pPr>
      <w:hyperlink w:anchor="_Toc12817" w:history="1">
        <w:r>
          <w:rPr>
            <w:rFonts w:ascii="仿宋" w:eastAsia="仿宋" w:hAnsi="仿宋" w:cs="仿宋" w:hint="eastAsia"/>
            <w:lang w:eastAsia="zh-CN"/>
          </w:rPr>
          <w:t>(二)、绩效评估方法</w:t>
        </w:r>
        <w:r>
          <w:tab/>
        </w:r>
        <w:r>
          <w:fldChar w:fldCharType="begin"/>
        </w:r>
        <w:r>
          <w:instrText xml:space="preserve"> PAGEREF _Toc12817 \h </w:instrText>
        </w:r>
        <w:r>
          <w:fldChar w:fldCharType="separate"/>
        </w:r>
        <w:r>
          <w:t>4</w:t>
        </w:r>
        <w:r>
          <w:fldChar w:fldCharType="end"/>
        </w:r>
      </w:hyperlink>
    </w:p>
    <w:p>
      <w:pPr>
        <w:pStyle w:val="TOC2"/>
        <w:tabs>
          <w:tab w:val="right" w:leader="dot" w:pos="8306"/>
        </w:tabs>
      </w:pPr>
      <w:hyperlink w:anchor="_Toc4142" w:history="1">
        <w:r>
          <w:rPr>
            <w:rFonts w:ascii="仿宋" w:eastAsia="仿宋" w:hAnsi="仿宋" w:cs="仿宋" w:hint="eastAsia"/>
            <w:lang w:eastAsia="zh-CN"/>
          </w:rPr>
          <w:t>(三)、绩效评估周期</w:t>
        </w:r>
        <w:r>
          <w:tab/>
        </w:r>
        <w:r>
          <w:fldChar w:fldCharType="begin"/>
        </w:r>
        <w:r>
          <w:instrText xml:space="preserve"> PAGEREF _Toc4142 \h </w:instrText>
        </w:r>
        <w:r>
          <w:fldChar w:fldCharType="separate"/>
        </w:r>
        <w:r>
          <w:t>5</w:t>
        </w:r>
        <w:r>
          <w:fldChar w:fldCharType="end"/>
        </w:r>
      </w:hyperlink>
    </w:p>
    <w:p>
      <w:pPr>
        <w:pStyle w:val="TOC1"/>
        <w:tabs>
          <w:tab w:val="right" w:leader="dot" w:pos="8306"/>
        </w:tabs>
      </w:pPr>
      <w:hyperlink w:anchor="_Toc18782" w:history="1">
        <w:r>
          <w:rPr>
            <w:rFonts w:ascii="仿宋" w:eastAsia="仿宋" w:hAnsi="仿宋" w:cs="仿宋" w:hint="eastAsia"/>
            <w:lang w:eastAsia="zh-CN"/>
          </w:rPr>
          <w:t>二、硼化物陶瓷粉体项目危机管理</w:t>
        </w:r>
        <w:r>
          <w:tab/>
        </w:r>
        <w:r>
          <w:fldChar w:fldCharType="begin"/>
        </w:r>
        <w:r>
          <w:instrText xml:space="preserve"> PAGEREF _Toc18782 \h </w:instrText>
        </w:r>
        <w:r>
          <w:fldChar w:fldCharType="separate"/>
        </w:r>
        <w:r>
          <w:t>6</w:t>
        </w:r>
        <w:r>
          <w:fldChar w:fldCharType="end"/>
        </w:r>
      </w:hyperlink>
    </w:p>
    <w:p>
      <w:pPr>
        <w:pStyle w:val="TOC2"/>
        <w:tabs>
          <w:tab w:val="right" w:leader="dot" w:pos="8306"/>
        </w:tabs>
      </w:pPr>
      <w:hyperlink w:anchor="_Toc21864" w:history="1">
        <w:r>
          <w:rPr>
            <w:rFonts w:ascii="仿宋" w:eastAsia="仿宋" w:hAnsi="仿宋" w:cs="仿宋" w:hint="eastAsia"/>
            <w:lang w:eastAsia="zh-CN"/>
          </w:rPr>
          <w:t>(一)、危机预警与识别</w:t>
        </w:r>
        <w:r>
          <w:tab/>
        </w:r>
        <w:r>
          <w:fldChar w:fldCharType="begin"/>
        </w:r>
        <w:r>
          <w:instrText xml:space="preserve"> PAGEREF _Toc21864 \h </w:instrText>
        </w:r>
        <w:r>
          <w:fldChar w:fldCharType="separate"/>
        </w:r>
        <w:r>
          <w:t>6</w:t>
        </w:r>
        <w:r>
          <w:fldChar w:fldCharType="end"/>
        </w:r>
      </w:hyperlink>
    </w:p>
    <w:p>
      <w:pPr>
        <w:pStyle w:val="TOC2"/>
        <w:tabs>
          <w:tab w:val="right" w:leader="dot" w:pos="8306"/>
        </w:tabs>
      </w:pPr>
      <w:hyperlink w:anchor="_Toc13288" w:history="1">
        <w:r>
          <w:rPr>
            <w:rFonts w:ascii="仿宋" w:eastAsia="仿宋" w:hAnsi="仿宋" w:cs="仿宋" w:hint="eastAsia"/>
            <w:lang w:eastAsia="zh-CN"/>
          </w:rPr>
          <w:t>(二)、危机应对与恢复</w:t>
        </w:r>
        <w:r>
          <w:tab/>
        </w:r>
        <w:r>
          <w:fldChar w:fldCharType="begin"/>
        </w:r>
        <w:r>
          <w:instrText xml:space="preserve"> PAGEREF _Toc13288 \h </w:instrText>
        </w:r>
        <w:r>
          <w:fldChar w:fldCharType="separate"/>
        </w:r>
        <w:r>
          <w:t>7</w:t>
        </w:r>
        <w:r>
          <w:fldChar w:fldCharType="end"/>
        </w:r>
      </w:hyperlink>
    </w:p>
    <w:p>
      <w:pPr>
        <w:pStyle w:val="TOC1"/>
        <w:tabs>
          <w:tab w:val="right" w:leader="dot" w:pos="8306"/>
        </w:tabs>
      </w:pPr>
      <w:hyperlink w:anchor="_Toc21569" w:history="1">
        <w:r>
          <w:rPr>
            <w:rFonts w:ascii="仿宋" w:eastAsia="仿宋" w:hAnsi="仿宋" w:cs="仿宋" w:hint="eastAsia"/>
            <w:lang w:eastAsia="zh-CN"/>
          </w:rPr>
          <w:t>三、硼化物陶瓷粉体项目可持续发展</w:t>
        </w:r>
        <w:r>
          <w:tab/>
        </w:r>
        <w:r>
          <w:fldChar w:fldCharType="begin"/>
        </w:r>
        <w:r>
          <w:instrText xml:space="preserve"> PAGEREF _Toc21569 \h </w:instrText>
        </w:r>
        <w:r>
          <w:fldChar w:fldCharType="separate"/>
        </w:r>
        <w:r>
          <w:t>9</w:t>
        </w:r>
        <w:r>
          <w:fldChar w:fldCharType="end"/>
        </w:r>
      </w:hyperlink>
    </w:p>
    <w:p>
      <w:pPr>
        <w:pStyle w:val="TOC2"/>
        <w:tabs>
          <w:tab w:val="right" w:leader="dot" w:pos="8306"/>
        </w:tabs>
      </w:pPr>
      <w:hyperlink w:anchor="_Toc13468" w:history="1">
        <w:r>
          <w:rPr>
            <w:rFonts w:ascii="仿宋" w:eastAsia="仿宋" w:hAnsi="仿宋" w:cs="仿宋" w:hint="eastAsia"/>
            <w:lang w:eastAsia="zh-CN"/>
          </w:rPr>
          <w:t>(一)、可持续战略与实践</w:t>
        </w:r>
        <w:r>
          <w:tab/>
        </w:r>
        <w:r>
          <w:fldChar w:fldCharType="begin"/>
        </w:r>
        <w:r>
          <w:instrText xml:space="preserve"> PAGEREF _Toc13468 \h </w:instrText>
        </w:r>
        <w:r>
          <w:fldChar w:fldCharType="separate"/>
        </w:r>
        <w:r>
          <w:t>9</w:t>
        </w:r>
        <w:r>
          <w:fldChar w:fldCharType="end"/>
        </w:r>
      </w:hyperlink>
    </w:p>
    <w:p>
      <w:pPr>
        <w:pStyle w:val="TOC2"/>
        <w:tabs>
          <w:tab w:val="right" w:leader="dot" w:pos="8306"/>
        </w:tabs>
      </w:pPr>
      <w:hyperlink w:anchor="_Toc12423" w:history="1">
        <w:r>
          <w:rPr>
            <w:rFonts w:ascii="仿宋" w:eastAsia="仿宋" w:hAnsi="仿宋" w:cs="仿宋" w:hint="eastAsia"/>
            <w:lang w:eastAsia="zh-CN"/>
          </w:rPr>
          <w:t>(二)、环保与社会责任</w:t>
        </w:r>
        <w:r>
          <w:tab/>
        </w:r>
        <w:r>
          <w:fldChar w:fldCharType="begin"/>
        </w:r>
        <w:r>
          <w:instrText xml:space="preserve"> PAGEREF _Toc12423 \h </w:instrText>
        </w:r>
        <w:r>
          <w:fldChar w:fldCharType="separate"/>
        </w:r>
        <w:r>
          <w:t>10</w:t>
        </w:r>
        <w:r>
          <w:fldChar w:fldCharType="end"/>
        </w:r>
      </w:hyperlink>
    </w:p>
    <w:p>
      <w:pPr>
        <w:pStyle w:val="TOC1"/>
        <w:tabs>
          <w:tab w:val="right" w:leader="dot" w:pos="8306"/>
        </w:tabs>
      </w:pPr>
      <w:hyperlink w:anchor="_Toc576" w:history="1">
        <w:r>
          <w:rPr>
            <w:rFonts w:ascii="仿宋" w:eastAsia="仿宋" w:hAnsi="仿宋" w:cs="仿宋" w:hint="eastAsia"/>
            <w:lang w:eastAsia="zh-CN"/>
          </w:rPr>
          <w:t>四、硼化物陶瓷粉体项目建设单位说明</w:t>
        </w:r>
        <w:r>
          <w:tab/>
        </w:r>
        <w:r>
          <w:fldChar w:fldCharType="begin"/>
        </w:r>
        <w:r>
          <w:instrText xml:space="preserve"> PAGEREF _Toc576 \h </w:instrText>
        </w:r>
        <w:r>
          <w:fldChar w:fldCharType="separate"/>
        </w:r>
        <w:r>
          <w:t>11</w:t>
        </w:r>
        <w:r>
          <w:fldChar w:fldCharType="end"/>
        </w:r>
      </w:hyperlink>
    </w:p>
    <w:p>
      <w:pPr>
        <w:pStyle w:val="TOC2"/>
        <w:tabs>
          <w:tab w:val="right" w:leader="dot" w:pos="8306"/>
        </w:tabs>
      </w:pPr>
      <w:hyperlink w:anchor="_Toc10069" w:history="1">
        <w:r>
          <w:rPr>
            <w:rFonts w:ascii="仿宋" w:eastAsia="仿宋" w:hAnsi="仿宋" w:cs="仿宋" w:hint="eastAsia"/>
            <w:lang w:eastAsia="zh-CN"/>
          </w:rPr>
          <w:t>(一)、硼化物陶瓷粉体项目承办单位基本情况</w:t>
        </w:r>
        <w:r>
          <w:tab/>
        </w:r>
        <w:r>
          <w:fldChar w:fldCharType="begin"/>
        </w:r>
        <w:r>
          <w:instrText xml:space="preserve"> PAGEREF _Toc10069 \h </w:instrText>
        </w:r>
        <w:r>
          <w:fldChar w:fldCharType="separate"/>
        </w:r>
        <w:r>
          <w:t>11</w:t>
        </w:r>
        <w:r>
          <w:fldChar w:fldCharType="end"/>
        </w:r>
      </w:hyperlink>
    </w:p>
    <w:p>
      <w:pPr>
        <w:pStyle w:val="TOC2"/>
        <w:tabs>
          <w:tab w:val="right" w:leader="dot" w:pos="8306"/>
        </w:tabs>
      </w:pPr>
      <w:hyperlink w:anchor="_Toc26952" w:history="1">
        <w:r>
          <w:rPr>
            <w:rFonts w:ascii="仿宋" w:eastAsia="仿宋" w:hAnsi="仿宋" w:cs="仿宋" w:hint="eastAsia"/>
            <w:lang w:eastAsia="zh-CN"/>
          </w:rPr>
          <w:t>(二)、公司经济效益分析</w:t>
        </w:r>
        <w:r>
          <w:tab/>
        </w:r>
        <w:r>
          <w:fldChar w:fldCharType="begin"/>
        </w:r>
        <w:r>
          <w:instrText xml:space="preserve"> PAGEREF _Toc26952 \h </w:instrText>
        </w:r>
        <w:r>
          <w:fldChar w:fldCharType="separate"/>
        </w:r>
        <w:r>
          <w:t>11</w:t>
        </w:r>
        <w:r>
          <w:fldChar w:fldCharType="end"/>
        </w:r>
      </w:hyperlink>
    </w:p>
    <w:p>
      <w:pPr>
        <w:pStyle w:val="TOC1"/>
        <w:tabs>
          <w:tab w:val="right" w:leader="dot" w:pos="8306"/>
        </w:tabs>
      </w:pPr>
      <w:hyperlink w:anchor="_Toc20489" w:history="1">
        <w:r>
          <w:rPr>
            <w:rFonts w:ascii="仿宋" w:eastAsia="仿宋" w:hAnsi="仿宋" w:cs="仿宋" w:hint="eastAsia"/>
            <w:lang w:eastAsia="zh-CN"/>
          </w:rPr>
          <w:t>五、工艺说明</w:t>
        </w:r>
        <w:r>
          <w:tab/>
        </w:r>
        <w:r>
          <w:fldChar w:fldCharType="begin"/>
        </w:r>
        <w:r>
          <w:instrText xml:space="preserve"> PAGEREF _Toc20489 \h </w:instrText>
        </w:r>
        <w:r>
          <w:fldChar w:fldCharType="separate"/>
        </w:r>
        <w:r>
          <w:t>12</w:t>
        </w:r>
        <w:r>
          <w:fldChar w:fldCharType="end"/>
        </w:r>
      </w:hyperlink>
    </w:p>
    <w:p>
      <w:pPr>
        <w:pStyle w:val="TOC2"/>
        <w:tabs>
          <w:tab w:val="right" w:leader="dot" w:pos="8306"/>
        </w:tabs>
      </w:pPr>
      <w:hyperlink w:anchor="_Toc5483" w:history="1">
        <w:r>
          <w:rPr>
            <w:rFonts w:ascii="仿宋" w:eastAsia="仿宋" w:hAnsi="仿宋" w:cs="仿宋" w:hint="eastAsia"/>
            <w:lang w:eastAsia="zh-CN"/>
          </w:rPr>
          <w:t>(一)、技术管理特点</w:t>
        </w:r>
        <w:r>
          <w:tab/>
        </w:r>
        <w:r>
          <w:fldChar w:fldCharType="begin"/>
        </w:r>
        <w:r>
          <w:instrText xml:space="preserve"> PAGEREF _Toc5483 \h </w:instrText>
        </w:r>
        <w:r>
          <w:fldChar w:fldCharType="separate"/>
        </w:r>
        <w:r>
          <w:t>12</w:t>
        </w:r>
        <w:r>
          <w:fldChar w:fldCharType="end"/>
        </w:r>
      </w:hyperlink>
    </w:p>
    <w:p>
      <w:pPr>
        <w:pStyle w:val="TOC2"/>
        <w:tabs>
          <w:tab w:val="right" w:leader="dot" w:pos="8306"/>
        </w:tabs>
      </w:pPr>
      <w:hyperlink w:anchor="_Toc6663" w:history="1">
        <w:r>
          <w:rPr>
            <w:rFonts w:ascii="仿宋" w:eastAsia="仿宋" w:hAnsi="仿宋" w:cs="仿宋" w:hint="eastAsia"/>
            <w:lang w:eastAsia="zh-CN"/>
          </w:rPr>
          <w:t>(二)、硼化物陶瓷粉体项目工艺技术设计方案</w:t>
        </w:r>
        <w:r>
          <w:tab/>
        </w:r>
        <w:r>
          <w:fldChar w:fldCharType="begin"/>
        </w:r>
        <w:r>
          <w:instrText xml:space="preserve"> PAGEREF _Toc6663 \h </w:instrText>
        </w:r>
        <w:r>
          <w:fldChar w:fldCharType="separate"/>
        </w:r>
        <w:r>
          <w:t>13</w:t>
        </w:r>
        <w:r>
          <w:fldChar w:fldCharType="end"/>
        </w:r>
      </w:hyperlink>
    </w:p>
    <w:p>
      <w:pPr>
        <w:pStyle w:val="TOC2"/>
        <w:tabs>
          <w:tab w:val="right" w:leader="dot" w:pos="8306"/>
        </w:tabs>
      </w:pPr>
      <w:hyperlink w:anchor="_Toc2268" w:history="1">
        <w:r>
          <w:rPr>
            <w:rFonts w:ascii="仿宋" w:eastAsia="仿宋" w:hAnsi="仿宋" w:cs="仿宋" w:hint="eastAsia"/>
            <w:lang w:eastAsia="zh-CN"/>
          </w:rPr>
          <w:t>(三)、设备选型方案</w:t>
        </w:r>
        <w:r>
          <w:tab/>
        </w:r>
        <w:r>
          <w:fldChar w:fldCharType="begin"/>
        </w:r>
        <w:r>
          <w:instrText xml:space="preserve"> PAGEREF _Toc2268 \h </w:instrText>
        </w:r>
        <w:r>
          <w:fldChar w:fldCharType="separate"/>
        </w:r>
        <w:r>
          <w:t>15</w:t>
        </w:r>
        <w:r>
          <w:fldChar w:fldCharType="end"/>
        </w:r>
      </w:hyperlink>
    </w:p>
    <w:p>
      <w:pPr>
        <w:pStyle w:val="TOC1"/>
        <w:tabs>
          <w:tab w:val="right" w:leader="dot" w:pos="8306"/>
        </w:tabs>
      </w:pPr>
      <w:hyperlink w:anchor="_Toc5518" w:history="1">
        <w:r>
          <w:rPr>
            <w:rFonts w:ascii="仿宋" w:eastAsia="仿宋" w:hAnsi="仿宋" w:cs="仿宋" w:hint="eastAsia"/>
            <w:lang w:eastAsia="zh-CN"/>
          </w:rPr>
          <w:t>六、硼化物陶瓷粉体项目建设背景及必要性分析</w:t>
        </w:r>
        <w:r>
          <w:tab/>
        </w:r>
        <w:r>
          <w:fldChar w:fldCharType="begin"/>
        </w:r>
        <w:r>
          <w:instrText xml:space="preserve"> PAGEREF _Toc5518 \h </w:instrText>
        </w:r>
        <w:r>
          <w:fldChar w:fldCharType="separate"/>
        </w:r>
        <w:r>
          <w:t>16</w:t>
        </w:r>
        <w:r>
          <w:fldChar w:fldCharType="end"/>
        </w:r>
      </w:hyperlink>
    </w:p>
    <w:p>
      <w:pPr>
        <w:pStyle w:val="TOC2"/>
        <w:tabs>
          <w:tab w:val="right" w:leader="dot" w:pos="8306"/>
        </w:tabs>
      </w:pPr>
      <w:hyperlink w:anchor="_Toc13908" w:history="1">
        <w:r>
          <w:rPr>
            <w:rFonts w:ascii="仿宋" w:eastAsia="仿宋" w:hAnsi="仿宋" w:cs="仿宋" w:hint="eastAsia"/>
            <w:lang w:eastAsia="zh-CN"/>
          </w:rPr>
          <w:t>(一)、硼化物陶瓷粉体项目背景分析</w:t>
        </w:r>
        <w:r>
          <w:tab/>
        </w:r>
        <w:r>
          <w:fldChar w:fldCharType="begin"/>
        </w:r>
        <w:r>
          <w:instrText xml:space="preserve"> PAGEREF _Toc13908 \h </w:instrText>
        </w:r>
        <w:r>
          <w:fldChar w:fldCharType="separate"/>
        </w:r>
        <w:r>
          <w:t>16</w:t>
        </w:r>
        <w:r>
          <w:fldChar w:fldCharType="end"/>
        </w:r>
      </w:hyperlink>
    </w:p>
    <w:p>
      <w:pPr>
        <w:pStyle w:val="TOC2"/>
        <w:tabs>
          <w:tab w:val="right" w:leader="dot" w:pos="8306"/>
        </w:tabs>
      </w:pPr>
      <w:hyperlink w:anchor="_Toc18465" w:history="1">
        <w:r>
          <w:rPr>
            <w:rFonts w:ascii="仿宋" w:eastAsia="仿宋" w:hAnsi="仿宋" w:cs="仿宋" w:hint="eastAsia"/>
            <w:lang w:eastAsia="zh-CN"/>
          </w:rPr>
          <w:t>(二)、硼化物陶瓷粉体项目建设必要性分析</w:t>
        </w:r>
        <w:r>
          <w:tab/>
        </w:r>
        <w:r>
          <w:fldChar w:fldCharType="begin"/>
        </w:r>
        <w:r>
          <w:instrText xml:space="preserve"> PAGEREF _Toc18465 \h </w:instrText>
        </w:r>
        <w:r>
          <w:fldChar w:fldCharType="separate"/>
        </w:r>
        <w:r>
          <w:t>18</w:t>
        </w:r>
        <w:r>
          <w:fldChar w:fldCharType="end"/>
        </w:r>
      </w:hyperlink>
    </w:p>
    <w:p>
      <w:pPr>
        <w:pStyle w:val="TOC1"/>
        <w:tabs>
          <w:tab w:val="right" w:leader="dot" w:pos="8306"/>
        </w:tabs>
      </w:pPr>
      <w:hyperlink w:anchor="_Toc7241" w:history="1">
        <w:r>
          <w:rPr>
            <w:rFonts w:ascii="仿宋" w:eastAsia="仿宋" w:hAnsi="仿宋" w:cs="仿宋" w:hint="eastAsia"/>
            <w:lang w:eastAsia="zh-CN"/>
          </w:rPr>
          <w:t>七、硼化物陶瓷粉体项目技术管理</w:t>
        </w:r>
        <w:r>
          <w:tab/>
        </w:r>
        <w:r>
          <w:fldChar w:fldCharType="begin"/>
        </w:r>
        <w:r>
          <w:instrText xml:space="preserve"> PAGEREF _Toc7241 \h </w:instrText>
        </w:r>
        <w:r>
          <w:fldChar w:fldCharType="separate"/>
        </w:r>
        <w:r>
          <w:t>19</w:t>
        </w:r>
        <w:r>
          <w:fldChar w:fldCharType="end"/>
        </w:r>
      </w:hyperlink>
    </w:p>
    <w:p>
      <w:pPr>
        <w:pStyle w:val="TOC2"/>
        <w:tabs>
          <w:tab w:val="right" w:leader="dot" w:pos="8306"/>
        </w:tabs>
      </w:pPr>
      <w:hyperlink w:anchor="_Toc4439" w:history="1">
        <w:r>
          <w:rPr>
            <w:rFonts w:ascii="仿宋" w:eastAsia="仿宋" w:hAnsi="仿宋" w:cs="仿宋" w:hint="eastAsia"/>
            <w:lang w:eastAsia="zh-CN"/>
          </w:rPr>
          <w:t>(一)、技术方案选用方向</w:t>
        </w:r>
        <w:r>
          <w:tab/>
        </w:r>
        <w:r>
          <w:fldChar w:fldCharType="begin"/>
        </w:r>
        <w:r>
          <w:instrText xml:space="preserve"> PAGEREF _Toc4439 \h </w:instrText>
        </w:r>
        <w:r>
          <w:fldChar w:fldCharType="separate"/>
        </w:r>
        <w:r>
          <w:t>19</w:t>
        </w:r>
        <w:r>
          <w:fldChar w:fldCharType="end"/>
        </w:r>
      </w:hyperlink>
    </w:p>
    <w:p>
      <w:pPr>
        <w:pStyle w:val="TOC2"/>
        <w:tabs>
          <w:tab w:val="right" w:leader="dot" w:pos="8306"/>
        </w:tabs>
      </w:pPr>
      <w:hyperlink w:anchor="_Toc29449" w:history="1">
        <w:r>
          <w:rPr>
            <w:rFonts w:ascii="仿宋" w:eastAsia="仿宋" w:hAnsi="仿宋" w:cs="仿宋" w:hint="eastAsia"/>
            <w:lang w:eastAsia="zh-CN"/>
          </w:rPr>
          <w:t>(二)、工艺技术方案选用原则</w:t>
        </w:r>
        <w:r>
          <w:tab/>
        </w:r>
        <w:r>
          <w:fldChar w:fldCharType="begin"/>
        </w:r>
        <w:r>
          <w:instrText xml:space="preserve"> PAGEREF _Toc29449 \h </w:instrText>
        </w:r>
        <w:r>
          <w:fldChar w:fldCharType="separate"/>
        </w:r>
        <w:r>
          <w:t>21</w:t>
        </w:r>
        <w:r>
          <w:fldChar w:fldCharType="end"/>
        </w:r>
      </w:hyperlink>
    </w:p>
    <w:p>
      <w:pPr>
        <w:pStyle w:val="TOC2"/>
        <w:tabs>
          <w:tab w:val="right" w:leader="dot" w:pos="8306"/>
        </w:tabs>
      </w:pPr>
      <w:hyperlink w:anchor="_Toc2832" w:history="1">
        <w:r>
          <w:rPr>
            <w:rFonts w:ascii="仿宋" w:eastAsia="仿宋" w:hAnsi="仿宋" w:cs="仿宋" w:hint="eastAsia"/>
            <w:lang w:eastAsia="zh-CN"/>
          </w:rPr>
          <w:t>(三)、工艺技术方案要求</w:t>
        </w:r>
        <w:r>
          <w:tab/>
        </w:r>
        <w:r>
          <w:fldChar w:fldCharType="begin"/>
        </w:r>
        <w:r>
          <w:instrText xml:space="preserve"> PAGEREF _Toc2832 \h </w:instrText>
        </w:r>
        <w:r>
          <w:fldChar w:fldCharType="separate"/>
        </w:r>
        <w:r>
          <w:t>23</w:t>
        </w:r>
        <w:r>
          <w:fldChar w:fldCharType="end"/>
        </w:r>
      </w:hyperlink>
    </w:p>
    <w:p>
      <w:pPr>
        <w:pStyle w:val="TOC1"/>
        <w:tabs>
          <w:tab w:val="right" w:leader="dot" w:pos="8306"/>
        </w:tabs>
      </w:pPr>
      <w:hyperlink w:anchor="_Toc19607" w:history="1">
        <w:r>
          <w:rPr>
            <w:rFonts w:ascii="仿宋" w:eastAsia="仿宋" w:hAnsi="仿宋" w:cs="仿宋" w:hint="eastAsia"/>
            <w:lang w:eastAsia="zh-CN"/>
          </w:rPr>
          <w:t>八、硼化物陶瓷粉体项目风险管理</w:t>
        </w:r>
        <w:r>
          <w:tab/>
        </w:r>
        <w:r>
          <w:fldChar w:fldCharType="begin"/>
        </w:r>
        <w:r>
          <w:instrText xml:space="preserve"> PAGEREF _Toc19607 \h </w:instrText>
        </w:r>
        <w:r>
          <w:fldChar w:fldCharType="separate"/>
        </w:r>
        <w:r>
          <w:t>25</w:t>
        </w:r>
        <w:r>
          <w:fldChar w:fldCharType="end"/>
        </w:r>
      </w:hyperlink>
    </w:p>
    <w:p>
      <w:pPr>
        <w:pStyle w:val="TOC2"/>
        <w:tabs>
          <w:tab w:val="right" w:leader="dot" w:pos="8306"/>
        </w:tabs>
      </w:pPr>
      <w:hyperlink w:anchor="_Toc26716" w:history="1">
        <w:r>
          <w:rPr>
            <w:rFonts w:ascii="仿宋" w:eastAsia="仿宋" w:hAnsi="仿宋" w:cs="仿宋" w:hint="eastAsia"/>
            <w:lang w:eastAsia="zh-CN"/>
          </w:rPr>
          <w:t>(一)、风险识别与评估</w:t>
        </w:r>
        <w:r>
          <w:tab/>
        </w:r>
        <w:r>
          <w:fldChar w:fldCharType="begin"/>
        </w:r>
        <w:r>
          <w:instrText xml:space="preserve"> PAGEREF _Toc26716 \h </w:instrText>
        </w:r>
        <w:r>
          <w:fldChar w:fldCharType="separate"/>
        </w:r>
        <w:r>
          <w:t>25</w:t>
        </w:r>
        <w:r>
          <w:fldChar w:fldCharType="end"/>
        </w:r>
      </w:hyperlink>
    </w:p>
    <w:p>
      <w:pPr>
        <w:pStyle w:val="TOC2"/>
        <w:tabs>
          <w:tab w:val="right" w:leader="dot" w:pos="8306"/>
        </w:tabs>
      </w:pPr>
      <w:hyperlink w:anchor="_Toc15478" w:history="1">
        <w:r>
          <w:rPr>
            <w:rFonts w:ascii="仿宋" w:eastAsia="仿宋" w:hAnsi="仿宋" w:cs="仿宋" w:hint="eastAsia"/>
            <w:lang w:eastAsia="zh-CN"/>
          </w:rPr>
          <w:t>(二)、风险应对策略</w:t>
        </w:r>
        <w:r>
          <w:tab/>
        </w:r>
        <w:r>
          <w:fldChar w:fldCharType="begin"/>
        </w:r>
        <w:r>
          <w:instrText xml:space="preserve"> PAGEREF _Toc15478 \h </w:instrText>
        </w:r>
        <w:r>
          <w:fldChar w:fldCharType="separate"/>
        </w:r>
        <w:r>
          <w:t>27</w:t>
        </w:r>
        <w:r>
          <w:fldChar w:fldCharType="end"/>
        </w:r>
      </w:hyperlink>
    </w:p>
    <w:p>
      <w:pPr>
        <w:pStyle w:val="TOC2"/>
        <w:tabs>
          <w:tab w:val="right" w:leader="dot" w:pos="8306"/>
        </w:tabs>
      </w:pPr>
      <w:hyperlink w:anchor="_Toc12441" w:history="1">
        <w:r>
          <w:rPr>
            <w:rFonts w:ascii="仿宋" w:eastAsia="仿宋" w:hAnsi="仿宋" w:cs="仿宋" w:hint="eastAsia"/>
            <w:lang w:eastAsia="zh-CN"/>
          </w:rPr>
          <w:t>(三)、风险监控与控制</w:t>
        </w:r>
        <w:r>
          <w:tab/>
        </w:r>
        <w:r>
          <w:fldChar w:fldCharType="begin"/>
        </w:r>
        <w:r>
          <w:instrText xml:space="preserve"> PAGEREF _Toc12441 \h </w:instrText>
        </w:r>
        <w:r>
          <w:fldChar w:fldCharType="separate"/>
        </w:r>
        <w:r>
          <w:t>28</w:t>
        </w:r>
        <w:r>
          <w:fldChar w:fldCharType="end"/>
        </w:r>
      </w:hyperlink>
    </w:p>
    <w:p>
      <w:pPr>
        <w:pStyle w:val="TOC1"/>
        <w:tabs>
          <w:tab w:val="right" w:leader="dot" w:pos="8306"/>
        </w:tabs>
      </w:pPr>
      <w:hyperlink w:anchor="_Toc3787" w:history="1">
        <w:r>
          <w:rPr>
            <w:rFonts w:ascii="仿宋" w:eastAsia="仿宋" w:hAnsi="仿宋" w:cs="仿宋" w:hint="eastAsia"/>
            <w:lang w:eastAsia="zh-CN"/>
          </w:rPr>
          <w:t>九、硼化物陶瓷粉体项目人力资源管理</w:t>
        </w:r>
        <w:r>
          <w:tab/>
        </w:r>
        <w:r>
          <w:fldChar w:fldCharType="begin"/>
        </w:r>
        <w:r>
          <w:instrText xml:space="preserve"> PAGEREF _Toc3787 \h </w:instrText>
        </w:r>
        <w:r>
          <w:fldChar w:fldCharType="separate"/>
        </w:r>
        <w:r>
          <w:t>29</w:t>
        </w:r>
        <w:r>
          <w:fldChar w:fldCharType="end"/>
        </w:r>
      </w:hyperlink>
    </w:p>
    <w:p>
      <w:pPr>
        <w:pStyle w:val="TOC2"/>
        <w:tabs>
          <w:tab w:val="right" w:leader="dot" w:pos="8306"/>
        </w:tabs>
      </w:pPr>
      <w:hyperlink w:anchor="_Toc24728" w:history="1">
        <w:r>
          <w:rPr>
            <w:rFonts w:ascii="仿宋" w:eastAsia="仿宋" w:hAnsi="仿宋" w:cs="仿宋" w:hint="eastAsia"/>
            <w:lang w:eastAsia="zh-CN"/>
          </w:rPr>
          <w:t>(一)、建立健全的预算管理制度</w:t>
        </w:r>
        <w:r>
          <w:tab/>
        </w:r>
        <w:r>
          <w:fldChar w:fldCharType="begin"/>
        </w:r>
        <w:r>
          <w:instrText xml:space="preserve"> PAGEREF _Toc24728 \h </w:instrText>
        </w:r>
        <w:r>
          <w:fldChar w:fldCharType="separate"/>
        </w:r>
        <w:r>
          <w:t>29</w:t>
        </w:r>
        <w:r>
          <w:fldChar w:fldCharType="end"/>
        </w:r>
      </w:hyperlink>
    </w:p>
    <w:p>
      <w:pPr>
        <w:pStyle w:val="TOC2"/>
        <w:tabs>
          <w:tab w:val="right" w:leader="dot" w:pos="8306"/>
        </w:tabs>
      </w:pPr>
      <w:hyperlink w:anchor="_Toc4467" w:history="1">
        <w:r>
          <w:rPr>
            <w:rFonts w:ascii="仿宋" w:eastAsia="仿宋" w:hAnsi="仿宋" w:cs="仿宋" w:hint="eastAsia"/>
            <w:lang w:eastAsia="zh-CN"/>
          </w:rPr>
          <w:t>(二)、加强资金流动监控</w:t>
        </w:r>
        <w:r>
          <w:tab/>
        </w:r>
        <w:r>
          <w:fldChar w:fldCharType="begin"/>
        </w:r>
        <w:r>
          <w:instrText xml:space="preserve"> PAGEREF _Toc4467 \h </w:instrText>
        </w:r>
        <w:r>
          <w:fldChar w:fldCharType="separate"/>
        </w:r>
        <w:r>
          <w:t>31</w:t>
        </w:r>
        <w:r>
          <w:fldChar w:fldCharType="end"/>
        </w:r>
      </w:hyperlink>
    </w:p>
    <w:p>
      <w:pPr>
        <w:pStyle w:val="TOC2"/>
        <w:tabs>
          <w:tab w:val="right" w:leader="dot" w:pos="8306"/>
        </w:tabs>
      </w:pPr>
      <w:hyperlink w:anchor="_Toc2503" w:history="1">
        <w:r>
          <w:rPr>
            <w:rFonts w:ascii="仿宋" w:eastAsia="仿宋" w:hAnsi="仿宋" w:cs="仿宋" w:hint="eastAsia"/>
            <w:lang w:eastAsia="zh-CN"/>
          </w:rPr>
          <w:t>(三)、制定完善的风险控制机制</w:t>
        </w:r>
        <w:r>
          <w:tab/>
        </w:r>
        <w:r>
          <w:fldChar w:fldCharType="begin"/>
        </w:r>
        <w:r>
          <w:instrText xml:space="preserve"> PAGEREF _Toc2503 \h </w:instrText>
        </w:r>
        <w:r>
          <w:fldChar w:fldCharType="separate"/>
        </w:r>
        <w:r>
          <w:t>32</w:t>
        </w:r>
        <w:r>
          <w:fldChar w:fldCharType="end"/>
        </w:r>
      </w:hyperlink>
    </w:p>
    <w:p>
      <w:pPr>
        <w:pStyle w:val="TOC2"/>
        <w:tabs>
          <w:tab w:val="right" w:leader="dot" w:pos="8306"/>
        </w:tabs>
      </w:pPr>
      <w:hyperlink w:anchor="_Toc18189" w:history="1">
        <w:r>
          <w:rPr>
            <w:rFonts w:ascii="仿宋" w:eastAsia="仿宋" w:hAnsi="仿宋" w:cs="仿宋" w:hint="eastAsia"/>
            <w:lang w:eastAsia="zh-CN"/>
          </w:rPr>
          <w:t>(四)、优化成本管理</w:t>
        </w:r>
        <w:r>
          <w:tab/>
        </w:r>
        <w:r>
          <w:fldChar w:fldCharType="begin"/>
        </w:r>
        <w:r>
          <w:instrText xml:space="preserve"> PAGEREF _Toc18189 \h </w:instrText>
        </w:r>
        <w:r>
          <w:fldChar w:fldCharType="separate"/>
        </w:r>
        <w:r>
          <w:t>34</w:t>
        </w:r>
        <w:r>
          <w:fldChar w:fldCharType="end"/>
        </w:r>
      </w:hyperlink>
    </w:p>
    <w:p>
      <w:pPr>
        <w:pStyle w:val="TOC1"/>
        <w:tabs>
          <w:tab w:val="right" w:leader="dot" w:pos="8306"/>
        </w:tabs>
      </w:pPr>
      <w:hyperlink w:anchor="_Toc1960" w:history="1">
        <w:r>
          <w:rPr>
            <w:rFonts w:ascii="仿宋" w:eastAsia="仿宋" w:hAnsi="仿宋" w:cs="仿宋" w:hint="eastAsia"/>
            <w:lang w:eastAsia="zh-CN"/>
          </w:rPr>
          <w:t>十、硼化物陶瓷粉体项目财务管理</w:t>
        </w:r>
        <w:r>
          <w:tab/>
        </w:r>
        <w:r>
          <w:fldChar w:fldCharType="begin"/>
        </w:r>
        <w:r>
          <w:instrText xml:space="preserve"> PAGEREF _Toc1960 \h </w:instrText>
        </w:r>
        <w:r>
          <w:fldChar w:fldCharType="separate"/>
        </w:r>
        <w:r>
          <w:t>35</w:t>
        </w:r>
        <w:r>
          <w:fldChar w:fldCharType="end"/>
        </w:r>
      </w:hyperlink>
    </w:p>
    <w:p>
      <w:pPr>
        <w:pStyle w:val="TOC2"/>
        <w:tabs>
          <w:tab w:val="right" w:leader="dot" w:pos="8306"/>
        </w:tabs>
      </w:pPr>
      <w:hyperlink w:anchor="_Toc23298" w:history="1">
        <w:r>
          <w:rPr>
            <w:rFonts w:ascii="仿宋" w:eastAsia="仿宋" w:hAnsi="仿宋" w:cs="仿宋" w:hint="eastAsia"/>
            <w:lang w:eastAsia="zh-CN"/>
          </w:rPr>
          <w:t>(一)、资金需求大</w:t>
        </w:r>
        <w:r>
          <w:tab/>
        </w:r>
        <w:r>
          <w:fldChar w:fldCharType="begin"/>
        </w:r>
        <w:r>
          <w:instrText xml:space="preserve"> PAGEREF _Toc23298 \h </w:instrText>
        </w:r>
        <w:r>
          <w:fldChar w:fldCharType="separate"/>
        </w:r>
        <w:r>
          <w:t>35</w:t>
        </w:r>
        <w:r>
          <w:fldChar w:fldCharType="end"/>
        </w:r>
      </w:hyperlink>
    </w:p>
    <w:p>
      <w:pPr>
        <w:pStyle w:val="TOC2"/>
        <w:tabs>
          <w:tab w:val="right" w:leader="dot" w:pos="8306"/>
        </w:tabs>
      </w:pPr>
      <w:hyperlink w:anchor="_Toc26152" w:history="1">
        <w:r>
          <w:rPr>
            <w:rFonts w:ascii="仿宋" w:eastAsia="仿宋" w:hAnsi="仿宋" w:cs="仿宋" w:hint="eastAsia"/>
            <w:lang w:eastAsia="zh-CN"/>
          </w:rPr>
          <w:t>(二)、研发周期长</w:t>
        </w:r>
        <w:r>
          <w:tab/>
        </w:r>
        <w:r>
          <w:fldChar w:fldCharType="begin"/>
        </w:r>
        <w:r>
          <w:instrText xml:space="preserve"> PAGEREF _Toc26152 \h </w:instrText>
        </w:r>
        <w:r>
          <w:fldChar w:fldCharType="separate"/>
        </w:r>
        <w:r>
          <w:t>36</w:t>
        </w:r>
        <w:r>
          <w:fldChar w:fldCharType="end"/>
        </w:r>
      </w:hyperlink>
    </w:p>
    <w:p>
      <w:pPr>
        <w:pStyle w:val="TOC2"/>
        <w:tabs>
          <w:tab w:val="right" w:leader="dot" w:pos="8306"/>
        </w:tabs>
      </w:pPr>
      <w:hyperlink w:anchor="_Toc9994" w:history="1">
        <w:r>
          <w:rPr>
            <w:rFonts w:ascii="仿宋" w:eastAsia="仿宋" w:hAnsi="仿宋" w:cs="仿宋" w:hint="eastAsia"/>
            <w:lang w:eastAsia="zh-CN"/>
          </w:rPr>
          <w:t>(三)、市场风险大</w:t>
        </w:r>
        <w:r>
          <w:tab/>
        </w:r>
        <w:r>
          <w:fldChar w:fldCharType="begin"/>
        </w:r>
        <w:r>
          <w:instrText xml:space="preserve"> PAGEREF _Toc9994 \h </w:instrText>
        </w:r>
        <w:r>
          <w:fldChar w:fldCharType="separate"/>
        </w:r>
        <w:r>
          <w:t>37</w:t>
        </w:r>
        <w:r>
          <w:fldChar w:fldCharType="end"/>
        </w:r>
      </w:hyperlink>
    </w:p>
    <w:p>
      <w:pPr>
        <w:pStyle w:val="TOC2"/>
        <w:tabs>
          <w:tab w:val="right" w:leader="dot" w:pos="8306"/>
        </w:tabs>
      </w:pPr>
      <w:hyperlink w:anchor="_Toc10132" w:history="1">
        <w:r>
          <w:rPr>
            <w:rFonts w:ascii="仿宋" w:eastAsia="仿宋" w:hAnsi="仿宋" w:cs="仿宋" w:hint="eastAsia"/>
            <w:lang w:eastAsia="zh-CN"/>
          </w:rPr>
          <w:t>(四)、利润率高</w:t>
        </w:r>
        <w:r>
          <w:tab/>
        </w:r>
        <w:r>
          <w:fldChar w:fldCharType="begin"/>
        </w:r>
        <w:r>
          <w:instrText xml:space="preserve"> PAGEREF _Toc10132 \h </w:instrText>
        </w:r>
        <w:r>
          <w:fldChar w:fldCharType="separate"/>
        </w:r>
        <w:r>
          <w:t>40</w:t>
        </w:r>
        <w:r>
          <w:fldChar w:fldCharType="end"/>
        </w:r>
      </w:hyperlink>
    </w:p>
    <w:p>
      <w:pPr>
        <w:pStyle w:val="TOC1"/>
        <w:tabs>
          <w:tab w:val="right" w:leader="dot" w:pos="8306"/>
        </w:tabs>
      </w:pPr>
      <w:hyperlink w:anchor="_Toc24017" w:history="1">
        <w:r>
          <w:rPr>
            <w:rFonts w:ascii="仿宋" w:eastAsia="仿宋" w:hAnsi="仿宋" w:cs="仿宋" w:hint="eastAsia"/>
            <w:lang w:eastAsia="zh-CN"/>
          </w:rPr>
          <w:t>十一、硼化物陶瓷粉体项目创新与研发</w:t>
        </w:r>
        <w:r>
          <w:tab/>
        </w:r>
        <w:r>
          <w:fldChar w:fldCharType="begin"/>
        </w:r>
        <w:r>
          <w:instrText xml:space="preserve"> PAGEREF _Toc24017 \h </w:instrText>
        </w:r>
        <w:r>
          <w:fldChar w:fldCharType="separate"/>
        </w:r>
        <w:r>
          <w:t>42</w:t>
        </w:r>
        <w:r>
          <w:fldChar w:fldCharType="end"/>
        </w:r>
      </w:hyperlink>
    </w:p>
    <w:p>
      <w:pPr>
        <w:pStyle w:val="TOC2"/>
        <w:tabs>
          <w:tab w:val="right" w:leader="dot" w:pos="8306"/>
        </w:tabs>
      </w:pPr>
      <w:hyperlink w:anchor="_Toc20281" w:history="1">
        <w:r>
          <w:rPr>
            <w:rFonts w:ascii="仿宋" w:eastAsia="仿宋" w:hAnsi="仿宋" w:cs="仿宋" w:hint="eastAsia"/>
            <w:lang w:eastAsia="zh-CN"/>
          </w:rPr>
          <w:t>(一)、创新策略与方向</w:t>
        </w:r>
        <w:r>
          <w:tab/>
        </w:r>
        <w:r>
          <w:fldChar w:fldCharType="begin"/>
        </w:r>
        <w:r>
          <w:instrText xml:space="preserve"> PAGEREF _Toc20281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52" w:history="1">
        <w:r>
          <w:rPr>
            <w:rFonts w:ascii="仿宋" w:eastAsia="仿宋" w:hAnsi="仿宋" w:cs="仿宋" w:hint="eastAsia"/>
            <w:lang w:eastAsia="zh-CN"/>
          </w:rPr>
          <w:t>(二)、研发规划与投入</w:t>
        </w:r>
        <w:r>
          <w:tab/>
        </w:r>
        <w:r>
          <w:fldChar w:fldCharType="begin"/>
        </w:r>
        <w:r>
          <w:instrText xml:space="preserve"> PAGEREF _Toc19352 \h </w:instrText>
        </w:r>
        <w:r>
          <w:fldChar w:fldCharType="separate"/>
        </w:r>
        <w:r>
          <w:t>44</w:t>
        </w:r>
        <w:r>
          <w:fldChar w:fldCharType="end"/>
        </w:r>
      </w:hyperlink>
    </w:p>
    <w:p>
      <w:pPr>
        <w:pStyle w:val="TOC1"/>
        <w:tabs>
          <w:tab w:val="right" w:leader="dot" w:pos="8306"/>
        </w:tabs>
      </w:pPr>
      <w:hyperlink w:anchor="_Toc32237" w:history="1">
        <w:r>
          <w:rPr>
            <w:rFonts w:ascii="仿宋" w:eastAsia="仿宋" w:hAnsi="仿宋" w:cs="仿宋" w:hint="eastAsia"/>
            <w:lang w:eastAsia="zh-CN"/>
          </w:rPr>
          <w:t>十二、硼化物陶瓷粉体项目投资规划</w:t>
        </w:r>
        <w:r>
          <w:tab/>
        </w:r>
        <w:r>
          <w:fldChar w:fldCharType="begin"/>
        </w:r>
        <w:r>
          <w:instrText xml:space="preserve"> PAGEREF _Toc32237 \h </w:instrText>
        </w:r>
        <w:r>
          <w:fldChar w:fldCharType="separate"/>
        </w:r>
        <w:r>
          <w:t>45</w:t>
        </w:r>
        <w:r>
          <w:fldChar w:fldCharType="end"/>
        </w:r>
      </w:hyperlink>
    </w:p>
    <w:p>
      <w:pPr>
        <w:pStyle w:val="TOC2"/>
        <w:tabs>
          <w:tab w:val="right" w:leader="dot" w:pos="8306"/>
        </w:tabs>
      </w:pPr>
      <w:hyperlink w:anchor="_Toc25863" w:history="1">
        <w:r>
          <w:rPr>
            <w:rFonts w:ascii="仿宋" w:eastAsia="仿宋" w:hAnsi="仿宋" w:cs="仿宋" w:hint="eastAsia"/>
            <w:lang w:eastAsia="zh-CN"/>
          </w:rPr>
          <w:t>(一)、硼化物陶瓷粉体项目总投资估算</w:t>
        </w:r>
        <w:r>
          <w:tab/>
        </w:r>
        <w:r>
          <w:fldChar w:fldCharType="begin"/>
        </w:r>
        <w:r>
          <w:instrText xml:space="preserve"> PAGEREF _Toc25863 \h </w:instrText>
        </w:r>
        <w:r>
          <w:fldChar w:fldCharType="separate"/>
        </w:r>
        <w:r>
          <w:t>45</w:t>
        </w:r>
        <w:r>
          <w:fldChar w:fldCharType="end"/>
        </w:r>
      </w:hyperlink>
    </w:p>
    <w:p>
      <w:pPr>
        <w:pStyle w:val="TOC2"/>
        <w:tabs>
          <w:tab w:val="right" w:leader="dot" w:pos="8306"/>
        </w:tabs>
      </w:pPr>
      <w:hyperlink w:anchor="_Toc6174" w:history="1">
        <w:r>
          <w:rPr>
            <w:rFonts w:ascii="仿宋" w:eastAsia="仿宋" w:hAnsi="仿宋" w:cs="仿宋" w:hint="eastAsia"/>
            <w:lang w:eastAsia="zh-CN"/>
          </w:rPr>
          <w:t>(二)、资金筹措</w:t>
        </w:r>
        <w:r>
          <w:tab/>
        </w:r>
        <w:r>
          <w:fldChar w:fldCharType="begin"/>
        </w:r>
        <w:r>
          <w:instrText xml:space="preserve"> PAGEREF _Toc6174 \h </w:instrText>
        </w:r>
        <w:r>
          <w:fldChar w:fldCharType="separate"/>
        </w:r>
        <w:r>
          <w:t>47</w:t>
        </w:r>
        <w:r>
          <w:fldChar w:fldCharType="end"/>
        </w:r>
      </w:hyperlink>
    </w:p>
    <w:p>
      <w:pPr>
        <w:pStyle w:val="TOC1"/>
        <w:tabs>
          <w:tab w:val="right" w:leader="dot" w:pos="8306"/>
        </w:tabs>
      </w:pPr>
      <w:hyperlink w:anchor="_Toc23960" w:history="1">
        <w:r>
          <w:rPr>
            <w:rFonts w:ascii="仿宋" w:eastAsia="仿宋" w:hAnsi="仿宋" w:cs="仿宋" w:hint="eastAsia"/>
            <w:lang w:eastAsia="zh-CN"/>
          </w:rPr>
          <w:t>十三、硼化物陶瓷粉体项目实施保障措施</w:t>
        </w:r>
        <w:r>
          <w:tab/>
        </w:r>
        <w:r>
          <w:fldChar w:fldCharType="begin"/>
        </w:r>
        <w:r>
          <w:instrText xml:space="preserve"> PAGEREF _Toc23960 \h </w:instrText>
        </w:r>
        <w:r>
          <w:fldChar w:fldCharType="separate"/>
        </w:r>
        <w:r>
          <w:t>47</w:t>
        </w:r>
        <w:r>
          <w:fldChar w:fldCharType="end"/>
        </w:r>
      </w:hyperlink>
    </w:p>
    <w:p>
      <w:pPr>
        <w:pStyle w:val="TOC2"/>
        <w:tabs>
          <w:tab w:val="right" w:leader="dot" w:pos="8306"/>
        </w:tabs>
      </w:pPr>
      <w:hyperlink w:anchor="_Toc26904" w:history="1">
        <w:r>
          <w:rPr>
            <w:rFonts w:ascii="仿宋" w:eastAsia="仿宋" w:hAnsi="仿宋" w:cs="仿宋" w:hint="eastAsia"/>
            <w:lang w:eastAsia="zh-CN"/>
          </w:rPr>
          <w:t>(一)、硼化物陶瓷粉体项目实施保障机制</w:t>
        </w:r>
        <w:r>
          <w:tab/>
        </w:r>
        <w:r>
          <w:fldChar w:fldCharType="begin"/>
        </w:r>
        <w:r>
          <w:instrText xml:space="preserve"> PAGEREF _Toc26904 \h </w:instrText>
        </w:r>
        <w:r>
          <w:fldChar w:fldCharType="separate"/>
        </w:r>
        <w:r>
          <w:t>47</w:t>
        </w:r>
        <w:r>
          <w:fldChar w:fldCharType="end"/>
        </w:r>
      </w:hyperlink>
    </w:p>
    <w:p>
      <w:pPr>
        <w:pStyle w:val="TOC2"/>
        <w:tabs>
          <w:tab w:val="right" w:leader="dot" w:pos="8306"/>
        </w:tabs>
      </w:pPr>
      <w:hyperlink w:anchor="_Toc2621" w:history="1">
        <w:r>
          <w:rPr>
            <w:rFonts w:ascii="仿宋" w:eastAsia="仿宋" w:hAnsi="仿宋" w:cs="仿宋" w:hint="eastAsia"/>
            <w:lang w:eastAsia="zh-CN"/>
          </w:rPr>
          <w:t>(二)、硼化物陶瓷粉体项目法律合规要求</w:t>
        </w:r>
        <w:r>
          <w:tab/>
        </w:r>
        <w:r>
          <w:fldChar w:fldCharType="begin"/>
        </w:r>
        <w:r>
          <w:instrText xml:space="preserve"> PAGEREF _Toc2621 \h </w:instrText>
        </w:r>
        <w:r>
          <w:fldChar w:fldCharType="separate"/>
        </w:r>
        <w:r>
          <w:t>51</w:t>
        </w:r>
        <w:r>
          <w:fldChar w:fldCharType="end"/>
        </w:r>
      </w:hyperlink>
    </w:p>
    <w:p>
      <w:pPr>
        <w:pStyle w:val="TOC2"/>
        <w:tabs>
          <w:tab w:val="right" w:leader="dot" w:pos="8306"/>
        </w:tabs>
      </w:pPr>
      <w:hyperlink w:anchor="_Toc5526" w:history="1">
        <w:r>
          <w:rPr>
            <w:rFonts w:ascii="仿宋" w:eastAsia="仿宋" w:hAnsi="仿宋" w:cs="仿宋" w:hint="eastAsia"/>
            <w:lang w:eastAsia="zh-CN"/>
          </w:rPr>
          <w:t>(三)、硼化物陶瓷粉体项目合同管理与法律事务</w:t>
        </w:r>
        <w:r>
          <w:tab/>
        </w:r>
        <w:r>
          <w:fldChar w:fldCharType="begin"/>
        </w:r>
        <w:r>
          <w:instrText xml:space="preserve"> PAGEREF _Toc5526 \h </w:instrText>
        </w:r>
        <w:r>
          <w:fldChar w:fldCharType="separate"/>
        </w:r>
        <w:r>
          <w:t>56</w:t>
        </w:r>
        <w:r>
          <w:fldChar w:fldCharType="end"/>
        </w:r>
      </w:hyperlink>
    </w:p>
    <w:p>
      <w:pPr>
        <w:pStyle w:val="TOC2"/>
        <w:tabs>
          <w:tab w:val="right" w:leader="dot" w:pos="8306"/>
        </w:tabs>
      </w:pPr>
      <w:hyperlink w:anchor="_Toc14881" w:history="1">
        <w:r>
          <w:rPr>
            <w:rFonts w:ascii="仿宋" w:eastAsia="仿宋" w:hAnsi="仿宋" w:cs="仿宋" w:hint="eastAsia"/>
            <w:lang w:eastAsia="zh-CN"/>
          </w:rPr>
          <w:t>(四)、硼化物陶瓷粉体项目知识产权保护策略</w:t>
        </w:r>
        <w:r>
          <w:tab/>
        </w:r>
        <w:r>
          <w:fldChar w:fldCharType="begin"/>
        </w:r>
        <w:r>
          <w:instrText xml:space="preserve"> PAGEREF _Toc14881 \h </w:instrText>
        </w:r>
        <w:r>
          <w:fldChar w:fldCharType="separate"/>
        </w:r>
        <w:r>
          <w:t>62</w:t>
        </w:r>
        <w:r>
          <w:fldChar w:fldCharType="end"/>
        </w:r>
      </w:hyperlink>
    </w:p>
    <w:p>
      <w:pPr>
        <w:pStyle w:val="TOC1"/>
        <w:tabs>
          <w:tab w:val="right" w:leader="dot" w:pos="8306"/>
        </w:tabs>
      </w:pPr>
      <w:hyperlink w:anchor="_Toc32745" w:history="1">
        <w:r>
          <w:rPr>
            <w:rFonts w:ascii="仿宋" w:eastAsia="仿宋" w:hAnsi="仿宋" w:cs="仿宋" w:hint="eastAsia"/>
            <w:lang w:eastAsia="zh-CN"/>
          </w:rPr>
          <w:t>十四、硼化物陶瓷粉体项目实施时间节点</w:t>
        </w:r>
        <w:r>
          <w:tab/>
        </w:r>
        <w:r>
          <w:fldChar w:fldCharType="begin"/>
        </w:r>
        <w:r>
          <w:instrText xml:space="preserve"> PAGEREF _Toc32745 \h </w:instrText>
        </w:r>
        <w:r>
          <w:fldChar w:fldCharType="separate"/>
        </w:r>
        <w:r>
          <w:t>65</w:t>
        </w:r>
        <w:r>
          <w:fldChar w:fldCharType="end"/>
        </w:r>
      </w:hyperlink>
    </w:p>
    <w:p>
      <w:pPr>
        <w:pStyle w:val="TOC2"/>
        <w:tabs>
          <w:tab w:val="right" w:leader="dot" w:pos="8306"/>
        </w:tabs>
      </w:pPr>
      <w:hyperlink w:anchor="_Toc16073" w:history="1">
        <w:r>
          <w:rPr>
            <w:rFonts w:ascii="仿宋" w:eastAsia="仿宋" w:hAnsi="仿宋" w:cs="仿宋" w:hint="eastAsia"/>
            <w:lang w:eastAsia="zh-CN"/>
          </w:rPr>
          <w:t>(一)、硼化物陶瓷粉体项目启动阶段时间节点</w:t>
        </w:r>
        <w:r>
          <w:tab/>
        </w:r>
        <w:r>
          <w:fldChar w:fldCharType="begin"/>
        </w:r>
        <w:r>
          <w:instrText xml:space="preserve"> PAGEREF _Toc16073 \h </w:instrText>
        </w:r>
        <w:r>
          <w:fldChar w:fldCharType="separate"/>
        </w:r>
        <w:r>
          <w:t>65</w:t>
        </w:r>
        <w:r>
          <w:fldChar w:fldCharType="end"/>
        </w:r>
      </w:hyperlink>
    </w:p>
    <w:p>
      <w:pPr>
        <w:pStyle w:val="TOC2"/>
        <w:tabs>
          <w:tab w:val="right" w:leader="dot" w:pos="8306"/>
        </w:tabs>
      </w:pPr>
      <w:hyperlink w:anchor="_Toc4655" w:history="1">
        <w:r>
          <w:rPr>
            <w:rFonts w:ascii="仿宋" w:eastAsia="仿宋" w:hAnsi="仿宋" w:cs="仿宋" w:hint="eastAsia"/>
            <w:lang w:eastAsia="zh-CN"/>
          </w:rPr>
          <w:t>(二)、硼化物陶瓷粉体项目执行阶段时间节点</w:t>
        </w:r>
        <w:r>
          <w:tab/>
        </w:r>
        <w:r>
          <w:fldChar w:fldCharType="begin"/>
        </w:r>
        <w:r>
          <w:instrText xml:space="preserve"> PAGEREF _Toc4655 \h </w:instrText>
        </w:r>
        <w:r>
          <w:fldChar w:fldCharType="separate"/>
        </w:r>
        <w:r>
          <w:t>66</w:t>
        </w:r>
        <w:r>
          <w:fldChar w:fldCharType="end"/>
        </w:r>
      </w:hyperlink>
    </w:p>
    <w:p>
      <w:pPr>
        <w:pStyle w:val="TOC2"/>
        <w:tabs>
          <w:tab w:val="right" w:leader="dot" w:pos="8306"/>
        </w:tabs>
      </w:pPr>
      <w:hyperlink w:anchor="_Toc26075" w:history="1">
        <w:r>
          <w:rPr>
            <w:rFonts w:ascii="仿宋" w:eastAsia="仿宋" w:hAnsi="仿宋" w:cs="仿宋" w:hint="eastAsia"/>
            <w:lang w:eastAsia="zh-CN"/>
          </w:rPr>
          <w:t>(三)、硼化物陶瓷粉体项目完成阶段时间节点</w:t>
        </w:r>
        <w:r>
          <w:tab/>
        </w:r>
        <w:r>
          <w:fldChar w:fldCharType="begin"/>
        </w:r>
        <w:r>
          <w:instrText xml:space="preserve"> PAGEREF _Toc26075 \h </w:instrText>
        </w:r>
        <w:r>
          <w:fldChar w:fldCharType="separate"/>
        </w:r>
        <w:r>
          <w:t>67</w:t>
        </w:r>
        <w:r>
          <w:fldChar w:fldCharType="end"/>
        </w:r>
      </w:hyperlink>
    </w:p>
    <w:p>
      <w:pPr>
        <w:pStyle w:val="TOC1"/>
        <w:tabs>
          <w:tab w:val="right" w:leader="dot" w:pos="8306"/>
        </w:tabs>
      </w:pPr>
      <w:hyperlink w:anchor="_Toc18292" w:history="1">
        <w:r>
          <w:rPr>
            <w:rFonts w:ascii="仿宋" w:eastAsia="仿宋" w:hAnsi="仿宋" w:cs="仿宋" w:hint="eastAsia"/>
            <w:lang w:eastAsia="zh-CN"/>
          </w:rPr>
          <w:t>十五、硼化物陶瓷粉体项目变更管理</w:t>
        </w:r>
        <w:r>
          <w:tab/>
        </w:r>
        <w:r>
          <w:fldChar w:fldCharType="begin"/>
        </w:r>
        <w:r>
          <w:instrText xml:space="preserve"> PAGEREF _Toc18292 \h </w:instrText>
        </w:r>
        <w:r>
          <w:fldChar w:fldCharType="separate"/>
        </w:r>
        <w:r>
          <w:t>68</w:t>
        </w:r>
        <w:r>
          <w:fldChar w:fldCharType="end"/>
        </w:r>
      </w:hyperlink>
    </w:p>
    <w:p>
      <w:pPr>
        <w:pStyle w:val="TOC2"/>
        <w:tabs>
          <w:tab w:val="right" w:leader="dot" w:pos="8306"/>
        </w:tabs>
      </w:pPr>
      <w:hyperlink w:anchor="_Toc31299" w:history="1">
        <w:r>
          <w:rPr>
            <w:rFonts w:ascii="仿宋" w:eastAsia="仿宋" w:hAnsi="仿宋" w:cs="仿宋" w:hint="eastAsia"/>
            <w:lang w:eastAsia="zh-CN"/>
          </w:rPr>
          <w:t>(一)、变更申请与评估</w:t>
        </w:r>
        <w:r>
          <w:tab/>
        </w:r>
        <w:r>
          <w:fldChar w:fldCharType="begin"/>
        </w:r>
        <w:r>
          <w:instrText xml:space="preserve"> PAGEREF _Toc31299 \h </w:instrText>
        </w:r>
        <w:r>
          <w:fldChar w:fldCharType="separate"/>
        </w:r>
        <w:r>
          <w:t>68</w:t>
        </w:r>
        <w:r>
          <w:fldChar w:fldCharType="end"/>
        </w:r>
      </w:hyperlink>
    </w:p>
    <w:p>
      <w:pPr>
        <w:pStyle w:val="TOC2"/>
        <w:tabs>
          <w:tab w:val="right" w:leader="dot" w:pos="8306"/>
        </w:tabs>
      </w:pPr>
      <w:hyperlink w:anchor="_Toc21174" w:history="1">
        <w:r>
          <w:rPr>
            <w:rFonts w:ascii="仿宋" w:eastAsia="仿宋" w:hAnsi="仿宋" w:cs="仿宋" w:hint="eastAsia"/>
            <w:lang w:eastAsia="zh-CN"/>
          </w:rPr>
          <w:t>(二)、变更实施与控制</w:t>
        </w:r>
        <w:r>
          <w:tab/>
        </w:r>
        <w:r>
          <w:fldChar w:fldCharType="begin"/>
        </w:r>
        <w:r>
          <w:instrText xml:space="preserve"> PAGEREF _Toc21174 \h </w:instrText>
        </w:r>
        <w:r>
          <w:fldChar w:fldCharType="separate"/>
        </w:r>
        <w:r>
          <w:t>68</w:t>
        </w:r>
        <w:r>
          <w:fldChar w:fldCharType="end"/>
        </w:r>
      </w:hyperlink>
    </w:p>
    <w:p>
      <w:pPr>
        <w:pStyle w:val="TOC1"/>
        <w:tabs>
          <w:tab w:val="right" w:leader="dot" w:pos="8306"/>
        </w:tabs>
      </w:pPr>
      <w:hyperlink w:anchor="_Toc20392" w:history="1">
        <w:r>
          <w:rPr>
            <w:rFonts w:ascii="仿宋" w:eastAsia="仿宋" w:hAnsi="仿宋" w:cs="仿宋" w:hint="eastAsia"/>
            <w:lang w:eastAsia="zh-CN"/>
          </w:rPr>
          <w:t>十六、质量管理体系</w:t>
        </w:r>
        <w:r>
          <w:tab/>
        </w:r>
        <w:r>
          <w:fldChar w:fldCharType="begin"/>
        </w:r>
        <w:r>
          <w:instrText xml:space="preserve"> PAGEREF _Toc20392 \h </w:instrText>
        </w:r>
        <w:r>
          <w:fldChar w:fldCharType="separate"/>
        </w:r>
        <w:r>
          <w:t>69</w:t>
        </w:r>
        <w:r>
          <w:fldChar w:fldCharType="end"/>
        </w:r>
      </w:hyperlink>
    </w:p>
    <w:p>
      <w:pPr>
        <w:pStyle w:val="TOC2"/>
        <w:tabs>
          <w:tab w:val="right" w:leader="dot" w:pos="8306"/>
        </w:tabs>
      </w:pPr>
      <w:hyperlink w:anchor="_Toc31519" w:history="1">
        <w:r>
          <w:rPr>
            <w:rFonts w:ascii="仿宋" w:eastAsia="仿宋" w:hAnsi="仿宋" w:cs="仿宋" w:hint="eastAsia"/>
            <w:lang w:eastAsia="zh-CN"/>
          </w:rPr>
          <w:t>(一)、质量目标与方针</w:t>
        </w:r>
        <w:r>
          <w:tab/>
        </w:r>
        <w:r>
          <w:fldChar w:fldCharType="begin"/>
        </w:r>
        <w:r>
          <w:instrText xml:space="preserve"> PAGEREF _Toc31519 \h </w:instrText>
        </w:r>
        <w:r>
          <w:fldChar w:fldCharType="separate"/>
        </w:r>
        <w:r>
          <w:t>69</w:t>
        </w:r>
        <w:r>
          <w:fldChar w:fldCharType="end"/>
        </w:r>
      </w:hyperlink>
    </w:p>
    <w:p>
      <w:pPr>
        <w:pStyle w:val="TOC2"/>
        <w:tabs>
          <w:tab w:val="right" w:leader="dot" w:pos="8306"/>
        </w:tabs>
      </w:pPr>
      <w:hyperlink w:anchor="_Toc12866" w:history="1">
        <w:r>
          <w:rPr>
            <w:rFonts w:ascii="仿宋" w:eastAsia="仿宋" w:hAnsi="仿宋" w:cs="仿宋" w:hint="eastAsia"/>
            <w:lang w:eastAsia="zh-CN"/>
          </w:rPr>
          <w:t>(二)、质量管理责任</w:t>
        </w:r>
        <w:r>
          <w:tab/>
        </w:r>
        <w:r>
          <w:fldChar w:fldCharType="begin"/>
        </w:r>
        <w:r>
          <w:instrText xml:space="preserve"> PAGEREF _Toc12866 \h </w:instrText>
        </w:r>
        <w:r>
          <w:fldChar w:fldCharType="separate"/>
        </w:r>
        <w:r>
          <w:t>70</w:t>
        </w:r>
        <w:r>
          <w:fldChar w:fldCharType="end"/>
        </w:r>
      </w:hyperlink>
    </w:p>
    <w:p>
      <w:pPr>
        <w:pStyle w:val="TOC2"/>
        <w:tabs>
          <w:tab w:val="right" w:leader="dot" w:pos="8306"/>
        </w:tabs>
      </w:pPr>
      <w:hyperlink w:anchor="_Toc16114" w:history="1">
        <w:r>
          <w:rPr>
            <w:rFonts w:ascii="仿宋" w:eastAsia="仿宋" w:hAnsi="仿宋" w:cs="仿宋" w:hint="eastAsia"/>
            <w:lang w:eastAsia="zh-CN"/>
          </w:rPr>
          <w:t>(三)、质量管理体系文件</w:t>
        </w:r>
        <w:r>
          <w:tab/>
        </w:r>
        <w:r>
          <w:fldChar w:fldCharType="begin"/>
        </w:r>
        <w:r>
          <w:instrText xml:space="preserve"> PAGEREF _Toc16114 \h </w:instrText>
        </w:r>
        <w:r>
          <w:fldChar w:fldCharType="separate"/>
        </w:r>
        <w:r>
          <w:t>71</w:t>
        </w:r>
        <w:r>
          <w:fldChar w:fldCharType="end"/>
        </w:r>
      </w:hyperlink>
    </w:p>
    <w:p>
      <w:pPr>
        <w:pStyle w:val="TOC2"/>
        <w:tabs>
          <w:tab w:val="right" w:leader="dot" w:pos="8306"/>
        </w:tabs>
      </w:pPr>
      <w:hyperlink w:anchor="_Toc9866" w:history="1">
        <w:r>
          <w:rPr>
            <w:rFonts w:ascii="仿宋" w:eastAsia="仿宋" w:hAnsi="仿宋" w:cs="仿宋" w:hint="eastAsia"/>
            <w:lang w:eastAsia="zh-CN"/>
          </w:rPr>
          <w:t>(四)、质量培训与教育</w:t>
        </w:r>
        <w:r>
          <w:tab/>
        </w:r>
        <w:r>
          <w:fldChar w:fldCharType="begin"/>
        </w:r>
        <w:r>
          <w:instrText xml:space="preserve"> PAGEREF _Toc9866 \h </w:instrText>
        </w:r>
        <w:r>
          <w:fldChar w:fldCharType="separate"/>
        </w:r>
        <w:r>
          <w:t>74</w:t>
        </w:r>
        <w:r>
          <w:fldChar w:fldCharType="end"/>
        </w:r>
      </w:hyperlink>
    </w:p>
    <w:p>
      <w:pPr>
        <w:pStyle w:val="TOC2"/>
        <w:tabs>
          <w:tab w:val="right" w:leader="dot" w:pos="8306"/>
        </w:tabs>
      </w:pPr>
      <w:hyperlink w:anchor="_Toc6908" w:history="1">
        <w:r>
          <w:rPr>
            <w:rFonts w:ascii="仿宋" w:eastAsia="仿宋" w:hAnsi="仿宋" w:cs="仿宋" w:hint="eastAsia"/>
            <w:lang w:eastAsia="zh-CN"/>
          </w:rPr>
          <w:t>(五)、质量审核与评价</w:t>
        </w:r>
        <w:r>
          <w:tab/>
        </w:r>
        <w:r>
          <w:fldChar w:fldCharType="begin"/>
        </w:r>
        <w:r>
          <w:instrText xml:space="preserve"> PAGEREF _Toc6908 \h </w:instrText>
        </w:r>
        <w:r>
          <w:fldChar w:fldCharType="separate"/>
        </w:r>
        <w:r>
          <w:t>75</w:t>
        </w:r>
        <w:r>
          <w:fldChar w:fldCharType="end"/>
        </w:r>
      </w:hyperlink>
    </w:p>
    <w:p>
      <w:pPr>
        <w:pStyle w:val="TOC2"/>
        <w:tabs>
          <w:tab w:val="right" w:leader="dot" w:pos="8306"/>
        </w:tabs>
      </w:pPr>
      <w:hyperlink w:anchor="_Toc32615" w:history="1">
        <w:r>
          <w:rPr>
            <w:rFonts w:ascii="仿宋" w:eastAsia="仿宋" w:hAnsi="仿宋" w:cs="仿宋" w:hint="eastAsia"/>
            <w:lang w:eastAsia="zh-CN"/>
          </w:rPr>
          <w:t>(六)、不符合与纠正措施</w:t>
        </w:r>
        <w:r>
          <w:tab/>
        </w:r>
        <w:r>
          <w:fldChar w:fldCharType="begin"/>
        </w:r>
        <w:r>
          <w:instrText xml:space="preserve"> PAGEREF _Toc32615 \h </w:instrText>
        </w:r>
        <w:r>
          <w:fldChar w:fldCharType="separate"/>
        </w:r>
        <w:r>
          <w:t>76</w:t>
        </w:r>
        <w:r>
          <w:fldChar w:fldCharType="end"/>
        </w:r>
      </w:hyperlink>
    </w:p>
    <w:p>
      <w:pPr>
        <w:pStyle w:val="TOC1"/>
        <w:tabs>
          <w:tab w:val="right" w:leader="dot" w:pos="8306"/>
        </w:tabs>
      </w:pPr>
      <w:hyperlink w:anchor="_Toc658" w:history="1">
        <w:r>
          <w:rPr>
            <w:rFonts w:ascii="仿宋" w:eastAsia="仿宋" w:hAnsi="仿宋" w:cs="仿宋" w:hint="eastAsia"/>
            <w:lang w:eastAsia="zh-CN"/>
          </w:rPr>
          <w:t>十七、硼化物陶瓷粉体项目工程方案分析</w:t>
        </w:r>
        <w:r>
          <w:tab/>
        </w:r>
        <w:r>
          <w:fldChar w:fldCharType="begin"/>
        </w:r>
        <w:r>
          <w:instrText xml:space="preserve"> PAGEREF _Toc658 \h </w:instrText>
        </w:r>
        <w:r>
          <w:fldChar w:fldCharType="separate"/>
        </w:r>
        <w:r>
          <w:t>77</w:t>
        </w:r>
        <w:r>
          <w:fldChar w:fldCharType="end"/>
        </w:r>
      </w:hyperlink>
    </w:p>
    <w:p>
      <w:pPr>
        <w:pStyle w:val="TOC2"/>
        <w:tabs>
          <w:tab w:val="right" w:leader="dot" w:pos="8306"/>
        </w:tabs>
      </w:pPr>
      <w:hyperlink w:anchor="_Toc18113" w:history="1">
        <w:r>
          <w:rPr>
            <w:rFonts w:ascii="仿宋" w:eastAsia="仿宋" w:hAnsi="仿宋" w:cs="仿宋" w:hint="eastAsia"/>
            <w:lang w:eastAsia="zh-CN"/>
          </w:rPr>
          <w:t>(一)、建筑工程设计原则</w:t>
        </w:r>
        <w:r>
          <w:tab/>
        </w:r>
        <w:r>
          <w:fldChar w:fldCharType="begin"/>
        </w:r>
        <w:r>
          <w:instrText xml:space="preserve"> PAGEREF _Toc18113 \h </w:instrText>
        </w:r>
        <w:r>
          <w:fldChar w:fldCharType="separate"/>
        </w:r>
        <w:r>
          <w:t>77</w:t>
        </w:r>
        <w:r>
          <w:fldChar w:fldCharType="end"/>
        </w:r>
      </w:hyperlink>
    </w:p>
    <w:p>
      <w:pPr>
        <w:pStyle w:val="TOC2"/>
        <w:tabs>
          <w:tab w:val="right" w:leader="dot" w:pos="8306"/>
        </w:tabs>
      </w:pPr>
      <w:hyperlink w:anchor="_Toc13398" w:history="1">
        <w:r>
          <w:rPr>
            <w:rFonts w:ascii="仿宋" w:eastAsia="仿宋" w:hAnsi="仿宋" w:cs="仿宋" w:hint="eastAsia"/>
            <w:lang w:eastAsia="zh-CN"/>
          </w:rPr>
          <w:t>(二)、土建工程建设指标</w:t>
        </w:r>
        <w:r>
          <w:tab/>
        </w:r>
        <w:r>
          <w:fldChar w:fldCharType="begin"/>
        </w:r>
        <w:r>
          <w:instrText xml:space="preserve"> PAGEREF _Toc13398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638"/>
      <w:r>
        <w:rPr>
          <w:rFonts w:ascii="仿宋" w:eastAsia="仿宋" w:hAnsi="仿宋" w:cs="仿宋" w:hint="eastAsia"/>
          <w:sz w:val="28"/>
          <w:lang w:eastAsia="zh-CN"/>
        </w:rPr>
        <w:t>一、硼化物陶瓷粉体项目绩效评估</w:t>
      </w:r>
      <w:bookmarkEnd w:id="2"/>
    </w:p>
    <w:p>
      <w:pPr>
        <w:pStyle w:val="Heading2"/>
        <w:rPr>
          <w:rFonts w:ascii="仿宋" w:eastAsia="仿宋" w:hAnsi="仿宋" w:cs="仿宋" w:hint="eastAsia"/>
          <w:lang w:eastAsia="zh-CN"/>
        </w:rPr>
      </w:pPr>
      <w:bookmarkStart w:id="3" w:name="_Toc610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中，我们设计了一套全面的绩效评估指标，以确保硼化物陶瓷粉体项目的可控和成功交付。这些指标跨足硼化物陶瓷粉体项目目标、成本、进度和质量等多个维度，为我们提供了全面洞察硼化物陶瓷粉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目标达成率是我们关注的首要指标。我们设定了明确的目标，并通过定期监测和评估，迅速发现并应对潜在的目标偏差。这为硼化物陶瓷粉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成本绩效是另一个核心关注点。通过实际成本与预算成本的对比分析，我们深入了解成本差异的原因，及时调整资源分配，保持硼化物陶瓷粉体项目在经济效益方面的合理水平。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进度作为关键的绩效指标之一，得到了精心的关注。我们制定了详细的硼化物陶瓷粉体项目进度计划，并设立了进度符合度指标，确保实际进度与计划进度保持一致。这使我们能够快速发现和解决潜在的进度问题，保持硼化物陶瓷粉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硼化物陶瓷粉体项目绩效的不可或缺的一环。我们引入了一系列的质量标准和客户满意度指标，以确保硼化物陶瓷粉体项目交付的成果在质量上达到或超越预期水平。通过持续监测这些指标，我们努力提升硼化物陶瓷粉体项目整体质量水平，为硼化物陶瓷粉体项目的成功交付提供有力保障。通过这些科学且全面的绩效评估，我们能够更好地引导硼化物陶瓷粉体项目的持续改进，确保硼化物陶瓷粉体项目目标的顺利达成。</w:t>
      </w:r>
    </w:p>
    <w:p>
      <w:pPr>
        <w:pStyle w:val="Heading2"/>
        <w:ind w:firstLine="560" w:firstLineChars="200"/>
        <w:rPr>
          <w:rFonts w:ascii="仿宋" w:eastAsia="仿宋" w:hAnsi="仿宋" w:cs="仿宋" w:hint="eastAsia"/>
          <w:sz w:val="28"/>
          <w:lang w:eastAsia="zh-CN"/>
        </w:rPr>
      </w:pPr>
      <w:bookmarkStart w:id="4" w:name="_Toc1281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绩效评估是硼化物陶瓷粉体项目中的关键环节，为确保硼化物陶瓷粉体项目达到预期目标，我们采用了多层次、多维度的绩效评估方法。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硼化物陶瓷粉体项目的战略目标对齐，确保每个决策和行动都与硼化物陶瓷粉体项目整体目标保持一致。团队会定期召开战略对齐会议，审视当前工作与硼化物陶瓷粉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硼化物陶瓷粉体项目进度、质量、成本和风险等方面。这些指标通过数据收集和分析，为硼化物陶瓷粉体项目管理团队提供了客观的评估依据。例如，我们通过硼化物陶瓷粉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硼化物陶瓷粉体项目内部，还考虑了硼化物陶瓷粉体项目对外部环境的影响。我们定期进行干系人满意度调查，以了解各利益相关方对硼化物陶瓷粉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这种多层次、多角度的绩效评估方法，使得我们能够全面了解硼化物陶瓷粉体项目的运行状态，及时做出调整，确保硼化物陶瓷粉体项目在不断变化的环境中保持稳健前行。</w:t>
      </w:r>
    </w:p>
    <w:p>
      <w:pPr>
        <w:pStyle w:val="Heading2"/>
        <w:ind w:firstLine="560" w:firstLineChars="200"/>
        <w:rPr>
          <w:rFonts w:ascii="仿宋" w:eastAsia="仿宋" w:hAnsi="仿宋" w:cs="仿宋" w:hint="eastAsia"/>
          <w:sz w:val="28"/>
          <w:lang w:eastAsia="zh-CN"/>
        </w:rPr>
      </w:pPr>
      <w:bookmarkStart w:id="5" w:name="_Toc414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为了确保硼化物陶瓷粉体项目的有效管理和不断优化，我们采用了精心设计的绩效评估周期。这个周期旨在实现灵活、实时和全面的评估，以适应硼化物陶瓷粉体项目执行中的各种挑战。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硼化物陶瓷粉体项目的不同需求，分为短期、中期和长期。短期评估关注每个迭代或工作周期，以及时发现和解决当前任务中的问题。中期评估涵盖几个迭代，深入了解整体硼化物陶瓷粉体项目的趋势和性能。长期评估则着眼于整个硼化物陶瓷粉体项目阶段，确保硼化物陶瓷粉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硼化物陶瓷粉体项目管理工具和协作平台，团队成员能够随时更新和分享硼化物陶瓷粉体项目数据。这种实时性的反馈机制使我们能够及时察觉潜在问题，快速调整，保持硼化物陶瓷粉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硼化物陶瓷粉体项目的决策制定密不可分。每个周期的硼化物陶瓷粉体项目回顾会议成为集体总结经验、识别问题深层次原因并找到创新解决方案的平台。这种定期的反思与调整机制使硼化物陶瓷粉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782"/>
      <w:r>
        <w:rPr>
          <w:rFonts w:ascii="仿宋" w:eastAsia="仿宋" w:hAnsi="仿宋" w:cs="仿宋" w:hint="eastAsia"/>
          <w:sz w:val="28"/>
          <w:lang w:eastAsia="zh-CN"/>
        </w:rPr>
        <w:t>二、硼化物陶瓷粉体项目危机管理</w:t>
      </w:r>
      <w:bookmarkEnd w:id="6"/>
    </w:p>
    <w:p>
      <w:pPr>
        <w:pStyle w:val="Heading2"/>
        <w:rPr>
          <w:rFonts w:ascii="仿宋" w:eastAsia="仿宋" w:hAnsi="仿宋" w:cs="仿宋" w:hint="eastAsia"/>
          <w:lang w:eastAsia="zh-CN"/>
        </w:rPr>
      </w:pPr>
      <w:bookmarkStart w:id="7" w:name="_Toc21864"/>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危机管理中，危机预警与识别是确保硼化物陶瓷粉体项目稳健运行的核心步骤。通过建立全面的监测机制，硼化物陶瓷粉体项目团队旨在及时发现和理解潜在的风险和危机因素，以便采取及时的预防和应对措施，确保硼化物陶瓷粉体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硼化物陶瓷粉体项目团队全面分析了整个硼化物陶瓷粉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硼化物陶瓷粉体项目团队着重于明确定义硼化物陶瓷粉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硼化物陶瓷粉体项目进展的持续监控，团队能够及时发现潜在问题并作出迅速反应。硼化物陶瓷粉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在这一阶段，团队的专业素养和反应速度将发挥至关重要的作用，以确保潜在危机能够在初期得到有效的处理，最大程度地减轻负面影响。通过危机预警与识别，硼化物陶瓷粉体项目得以更有序、可控地推进。</w:t>
      </w:r>
    </w:p>
    <w:p>
      <w:pPr>
        <w:pStyle w:val="Heading2"/>
        <w:ind w:firstLine="560" w:firstLineChars="200"/>
        <w:rPr>
          <w:rFonts w:ascii="仿宋" w:eastAsia="仿宋" w:hAnsi="仿宋" w:cs="仿宋" w:hint="eastAsia"/>
          <w:sz w:val="28"/>
          <w:lang w:eastAsia="zh-CN"/>
        </w:rPr>
      </w:pPr>
      <w:bookmarkStart w:id="8" w:name="_Toc13288"/>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在危机发生时，硼化物陶瓷粉体项目团队立即行动，成立了应急小组。该小组的任务是迅速制定并实施紧急应对措施，以最小化潜在损失。以下是采取的主要措施：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暂停硼化物陶瓷粉体项目进度：为遏制危机蔓延，硼化物陶瓷粉体项目暂时停止进行，以便全面评估当前状况。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资源重新分配：重新评估硼化物陶瓷粉体项目资源的分配，确保最大限度地减小损失。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实时沟通：与关键利益相关者建立实时沟通机制，向他们传递硼化物陶瓷粉体项目危机的实际状况，保障硼化物陶瓷粉体项目核心利益。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在紧急应对的同时，硼化物陶瓷粉体项目团队强调了团队协作和有效沟通的重要性。以下是团队协作的关键举措：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信息共享机制：建立了信息共享平台，确保团队成员能够及时获取硼化物陶瓷粉体项目危机的实时信息。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领导者沟通：硼化物陶瓷粉体项目领导者通过定期会议和即时沟通工具，指导团队应对危机，保持团队稳定运行。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随着危机得到初步控制，硼化物陶瓷粉体项目团队转向制定恢复计划，以确保硼化物陶瓷粉体项目能够从中迅速恢复。主要恢复计划包括：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修复受损的进度计划：重新评估硼化物陶瓷粉体项目进度，制定修复计划，确保硼化物陶瓷粉体项目尽快回归正常进程。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重新调整资源分配：优化资源分配，确保硼化物陶瓷粉体项目在有限资源下高效运转。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风险管理机制加强：对硼化物陶瓷粉体项目风险进行全面评估，制定更强化的风险管理策略，以预防未来可能的危机。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1569"/>
      <w:r>
        <w:rPr>
          <w:rFonts w:ascii="仿宋" w:eastAsia="仿宋" w:hAnsi="仿宋" w:cs="仿宋" w:hint="eastAsia"/>
          <w:sz w:val="28"/>
          <w:lang w:eastAsia="zh-CN"/>
        </w:rPr>
        <w:t>三、硼化物陶瓷粉体项目可持续发展</w:t>
      </w:r>
      <w:bookmarkEnd w:id="9"/>
    </w:p>
    <w:p>
      <w:pPr>
        <w:pStyle w:val="Heading2"/>
        <w:rPr>
          <w:rFonts w:ascii="仿宋" w:eastAsia="仿宋" w:hAnsi="仿宋" w:cs="仿宋" w:hint="eastAsia"/>
          <w:lang w:eastAsia="zh-CN"/>
        </w:rPr>
      </w:pPr>
      <w:bookmarkStart w:id="10" w:name="_Toc1346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硼化物陶瓷粉体项目中，硼化物陶瓷粉体项目团队着眼于未来，明确了可持续发展的战略方向。制定的具体可持续发展目标包括降低资源使用、采用环保技术、最大化社会效益等。这一步骤不仅有助于硼化物陶瓷粉体项目在环保和社会责任方面达到最高标准，也为未来提供了明确的指引，确保硼化物陶瓷粉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可持续实践的融入硼化物陶瓷粉体项目管理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硼化物陶瓷粉体项目管理周期。从硼化物陶瓷粉体项目规划开始，硼化物陶瓷粉体项目团队就考虑了环境和社会的因素。在执行阶段，硼化物陶瓷粉体项目团队积极推动绿色技术的应用，优化资源利用。此外，关注员工的社会责任，通过培训和沟通活动提高员工对可持续发展的认知，使他们能够在日常工作中践行可持续实践。这些举措不仅为硼化物陶瓷粉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42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扎根于硼化物陶瓷粉体项目的可持续发展理念，我们深信环保与社会责任是硼化物陶瓷粉体项目成功的关键支柱。在硼化物陶瓷粉体项目的每一步，我们都致力于通过创新和实践，履行对环境和社会的坚定责任。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团队通过引入先进的环保技术、建立高效的废物处理系统以及推动能源节约措施，积极履行环保责任。定期的环保监测和评估确保硼化物陶瓷粉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不仅致力于自身可持续发展，还注重对社会的回馈。通过支持社区硼化物陶瓷粉体项目、参与慈善事业、提供培训机会等方式，硼化物陶瓷粉体项目积极履行社会责任。与当地社区建立积极互动，关注员工的工作与生活平衡，以及员工的身心健康，是硼化物陶瓷粉体项目在社会责任层面的关键举措。这样的实践不仅增强了硼化物陶瓷粉体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576"/>
      <w:r>
        <w:rPr>
          <w:rFonts w:ascii="仿宋" w:eastAsia="仿宋" w:hAnsi="仿宋" w:cs="仿宋" w:hint="eastAsia"/>
          <w:sz w:val="28"/>
          <w:lang w:eastAsia="zh-CN"/>
        </w:rPr>
        <w:t>四、硼化物陶瓷粉体项目建设单位说明</w:t>
      </w:r>
      <w:bookmarkEnd w:id="12"/>
    </w:p>
    <w:p>
      <w:pPr>
        <w:pStyle w:val="Heading2"/>
        <w:rPr>
          <w:rFonts w:ascii="仿宋" w:eastAsia="仿宋" w:hAnsi="仿宋" w:cs="仿宋" w:hint="eastAsia"/>
          <w:lang w:eastAsia="zh-CN"/>
        </w:rPr>
      </w:pPr>
      <w:bookmarkStart w:id="13" w:name="_Toc10069"/>
      <w:r>
        <w:rPr>
          <w:rFonts w:ascii="仿宋" w:eastAsia="仿宋" w:hAnsi="仿宋" w:cs="仿宋" w:hint="eastAsia"/>
          <w:lang w:eastAsia="zh-CN"/>
        </w:rPr>
        <w:t>(一)、硼化物陶瓷粉体项目承办单位基本情况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695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硼化物陶瓷粉体项目承办单位的XXXX，我们着眼于实现可持续的经济效益。通过技术创新和解决方案的提供，公司预计在硼化物陶瓷粉体项目执行期间将获得可观的收入增长。这一收入来源主要包括硼化物陶瓷粉体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同时，我们注重成本控制和效率提升，以确保硼化物陶瓷粉体项目的可持续盈利。透过精细的管理和资源优化，公司期望实现硼化物陶瓷粉体项目利润最大化。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硼化物陶瓷粉体项目实施进行全面的投资评估，包括硼化物陶瓷粉体项目启动阶段的资金投入和后续运营成本。通过对硼化物陶瓷粉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硼化物陶瓷粉体项目实施过程中具备足够的资金流动性，公司将进行详尽的现金流分析。这包括资金需求的合理预测、硼化物陶瓷粉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0489"/>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548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的技术管理特点体现在其创新导向。通过引入最先进的技术趋势和解决方案，硼化物陶瓷粉体项目致力于提升科技含量、提高质量和效率水平。这意味着我们将采用最新的工具和方法，确保硼化物陶瓷粉体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硼化物陶瓷粉体项目技术管理的显著特征。通过整合不同领域的技术资源，我们实现了跨学科的协同工作。这有助于优化技术架构，提高整体效能。此外，整合性策略还促进了不同技术团队之间的紧密沟通和高效合作，确保硼化物陶瓷粉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硼化物陶瓷粉体项目所采用的技术。通过不断优化技术方案，硼化物陶瓷粉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硼化物陶瓷粉体项目团队将在硼化物陶瓷粉体项目初期识别可能的技术风险，并采取相应的预防和应对措施。通过建立健全的风险评估机制，硼化物陶瓷粉体项目能够在实施过程中及时发现并解决潜在的技术问题，保障硼化物陶瓷粉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硼化物陶瓷粉体项目中，技术将成为硼化物陶瓷粉体项目成功的有力支持。这一深度剖析揭示了技术管理在硼化物陶瓷粉体项目实施中的关键作用，为硼化物陶瓷粉体项目的技术基础奠定了坚实的基础。</w:t>
      </w:r>
    </w:p>
    <w:p>
      <w:pPr>
        <w:pStyle w:val="Heading2"/>
        <w:ind w:firstLine="560" w:firstLineChars="200"/>
        <w:rPr>
          <w:rFonts w:ascii="仿宋" w:eastAsia="仿宋" w:hAnsi="仿宋" w:cs="仿宋" w:hint="eastAsia"/>
          <w:sz w:val="28"/>
          <w:lang w:eastAsia="zh-CN"/>
        </w:rPr>
      </w:pPr>
      <w:bookmarkStart w:id="17" w:name="_Toc6663"/>
      <w:r>
        <w:rPr>
          <w:rFonts w:ascii="仿宋" w:eastAsia="仿宋" w:hAnsi="仿宋" w:cs="仿宋" w:hint="eastAsia"/>
          <w:sz w:val="28"/>
          <w:lang w:eastAsia="zh-CN"/>
        </w:rPr>
        <w:t>(二)、硼化物陶瓷粉体项目工艺技术设计方案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硼化物陶瓷粉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硼化物陶瓷粉体项目将严格按照相关行业规范要求进行组织。通过有效控制产品质量，硼化物陶瓷粉体项目将致力于为顾客提供优质的硼化物陶瓷粉体项目产品和良好的服务。这体现了硼化物陶瓷粉体项目对于生产活动合规性和质量标准的高度重视，为硼化物陶瓷粉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硼化物陶瓷粉体项目注重生态效益和清洁生产原则。硼化物陶瓷粉体项目建设将紧密结合地方特色经济发展，与社会经济发展规划和区域环境保护规划方案相协调一致。通过与当地区域自然生态系统的结合，硼化物陶瓷粉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硼化物陶瓷粉体项目产品具有多样化的客户需求和个性化的特点。因此，硼化物陶瓷粉体项目产品规格品种多样，且单批生产数量较小。为满足这一特点，硼化物陶瓷粉体项目承办单位将建设先进的柔性制造生产线。通过广泛应用柔性制造技术，硼化物陶瓷粉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硼化物陶瓷粉体项目采用的技术具有较高的技术含量和自动化水平，处于国内先进水平。这一技术选用不仅体现了对生产效率、质量和环境友好性的高标准要求，同时为硼化物陶瓷粉体项目的可持续发展奠定了坚实的基础。</w:t>
      </w:r>
    </w:p>
    <w:p>
      <w:pPr>
        <w:pStyle w:val="Heading2"/>
        <w:ind w:firstLine="560" w:firstLineChars="200"/>
        <w:rPr>
          <w:rFonts w:ascii="仿宋" w:eastAsia="仿宋" w:hAnsi="仿宋" w:cs="仿宋" w:hint="eastAsia"/>
          <w:sz w:val="28"/>
          <w:lang w:eastAsia="zh-CN"/>
        </w:rPr>
      </w:pPr>
      <w:bookmarkStart w:id="18" w:name="_Toc226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为确保硼化物陶瓷粉体项目的高效生产和技术实施，我们制定了一套精心设计的设备选型方案，以满足硼化物陶瓷粉体项目生产、质量和环保的要求。该方案的主要特点如下：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硼化物陶瓷粉体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针对硼化物陶瓷粉体项目产品的多样性和小批量生产的特点，我们将建设柔性制造生产线。通过在设备选型中考虑柔性制造技术，可以灵活应对不同产品规格和生产需求，实现生产线的高度灵活性和适应性。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5518"/>
      <w:r>
        <w:rPr>
          <w:rFonts w:ascii="仿宋" w:eastAsia="仿宋" w:hAnsi="仿宋" w:cs="仿宋" w:hint="eastAsia"/>
          <w:sz w:val="28"/>
          <w:lang w:eastAsia="zh-CN"/>
        </w:rPr>
        <w:t>六、硼化物陶瓷粉体项目建设背景及必要性分析</w:t>
      </w:r>
      <w:bookmarkEnd w:id="19"/>
    </w:p>
    <w:p>
      <w:pPr>
        <w:pStyle w:val="Heading2"/>
        <w:rPr>
          <w:rFonts w:ascii="仿宋" w:eastAsia="仿宋" w:hAnsi="仿宋" w:cs="仿宋" w:hint="eastAsia"/>
          <w:lang w:eastAsia="zh-CN"/>
        </w:rPr>
      </w:pPr>
      <w:bookmarkStart w:id="20" w:name="_Toc13908"/>
      <w:r>
        <w:rPr>
          <w:rFonts w:ascii="仿宋" w:eastAsia="仿宋" w:hAnsi="仿宋" w:cs="仿宋" w:hint="eastAsia"/>
          <w:lang w:eastAsia="zh-CN"/>
        </w:rPr>
        <w:t>(一)、硼化物陶瓷粉体项目背景分析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硼化物陶瓷粉体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硼化物陶瓷粉体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硼化物陶瓷粉体项目在这个潮流中的定位。同时，我们将关注行业内涌现的新兴机遇，以便硼化物陶瓷粉体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https://d.book118.com/675032043333011103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硼化物陶瓷粉体项目规划设计纲要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045F76"/>
    <w:rsid w:val="2E045F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03204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2024-02-06T08:18:00Z</dcterms:created>
  <dcterms:modified xsi:type="dcterms:W3CDTF">2024-02-06T08:18:57Z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BEAAE9A1F8064C029B30164A4994A7C7_11</vt:lpwstr>
  </property>
  <property fmtid="{D5CDD505-2E9C-101B-9397-08002B2CF9AE}" pid="3" name="KSOProductBuildVer">
    <vt:lpwstr>2052-12.1.0.16250</vt:lpwstr>
  </property>
</Properties>
</file>