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盆景及园艺产品项目规划设计方案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12" w:history="1">
        <w:r>
          <w:rPr>
            <w:rFonts w:ascii="仿宋" w:eastAsia="仿宋" w:hAnsi="仿宋" w:cs="仿宋" w:hint="eastAsia"/>
            <w:lang w:eastAsia="zh-CN"/>
          </w:rPr>
          <w:t>概论</w:t>
        </w:r>
        <w:r>
          <w:tab/>
        </w:r>
        <w:r>
          <w:fldChar w:fldCharType="begin"/>
        </w:r>
        <w:r>
          <w:instrText xml:space="preserve"> PAGEREF _Toc10712 \h </w:instrText>
        </w:r>
        <w:r>
          <w:fldChar w:fldCharType="separate"/>
        </w:r>
        <w:r>
          <w:t>3</w:t>
        </w:r>
        <w:r>
          <w:fldChar w:fldCharType="end"/>
        </w:r>
      </w:hyperlink>
    </w:p>
    <w:p>
      <w:pPr>
        <w:pStyle w:val="TOC1"/>
        <w:tabs>
          <w:tab w:val="right" w:leader="dot" w:pos="8306"/>
        </w:tabs>
      </w:pPr>
      <w:hyperlink w:anchor="_Toc12063" w:history="1">
        <w:r>
          <w:rPr>
            <w:rFonts w:ascii="仿宋" w:eastAsia="仿宋" w:hAnsi="仿宋" w:cs="仿宋" w:hint="eastAsia"/>
            <w:lang w:eastAsia="zh-CN"/>
          </w:rPr>
          <w:t>一、盆景及园艺产品项目建设单位说明</w:t>
        </w:r>
        <w:r>
          <w:tab/>
        </w:r>
        <w:r>
          <w:fldChar w:fldCharType="begin"/>
        </w:r>
        <w:r>
          <w:instrText xml:space="preserve"> PAGEREF _Toc12063 \h </w:instrText>
        </w:r>
        <w:r>
          <w:fldChar w:fldCharType="separate"/>
        </w:r>
        <w:r>
          <w:t>3</w:t>
        </w:r>
        <w:r>
          <w:fldChar w:fldCharType="end"/>
        </w:r>
      </w:hyperlink>
    </w:p>
    <w:p>
      <w:pPr>
        <w:pStyle w:val="TOC2"/>
        <w:tabs>
          <w:tab w:val="right" w:leader="dot" w:pos="8306"/>
        </w:tabs>
      </w:pPr>
      <w:hyperlink w:anchor="_Toc23768" w:history="1">
        <w:r>
          <w:rPr>
            <w:rFonts w:ascii="仿宋" w:eastAsia="仿宋" w:hAnsi="仿宋" w:cs="仿宋" w:hint="eastAsia"/>
            <w:lang w:eastAsia="zh-CN"/>
          </w:rPr>
          <w:t>(一)、盆景及园艺产品项目承办单位基本情况</w:t>
        </w:r>
        <w:r>
          <w:tab/>
        </w:r>
        <w:r>
          <w:fldChar w:fldCharType="begin"/>
        </w:r>
        <w:r>
          <w:instrText xml:space="preserve"> PAGEREF _Toc23768 \h </w:instrText>
        </w:r>
        <w:r>
          <w:fldChar w:fldCharType="separate"/>
        </w:r>
        <w:r>
          <w:t>3</w:t>
        </w:r>
        <w:r>
          <w:fldChar w:fldCharType="end"/>
        </w:r>
      </w:hyperlink>
    </w:p>
    <w:p>
      <w:pPr>
        <w:pStyle w:val="TOC2"/>
        <w:tabs>
          <w:tab w:val="right" w:leader="dot" w:pos="8306"/>
        </w:tabs>
      </w:pPr>
      <w:hyperlink w:anchor="_Toc16563" w:history="1">
        <w:r>
          <w:rPr>
            <w:rFonts w:ascii="仿宋" w:eastAsia="仿宋" w:hAnsi="仿宋" w:cs="仿宋" w:hint="eastAsia"/>
            <w:lang w:eastAsia="zh-CN"/>
          </w:rPr>
          <w:t>(二)、公司经济效益分析</w:t>
        </w:r>
        <w:r>
          <w:tab/>
        </w:r>
        <w:r>
          <w:fldChar w:fldCharType="begin"/>
        </w:r>
        <w:r>
          <w:instrText xml:space="preserve"> PAGEREF _Toc16563 \h </w:instrText>
        </w:r>
        <w:r>
          <w:fldChar w:fldCharType="separate"/>
        </w:r>
        <w:r>
          <w:t>4</w:t>
        </w:r>
        <w:r>
          <w:fldChar w:fldCharType="end"/>
        </w:r>
      </w:hyperlink>
    </w:p>
    <w:p>
      <w:pPr>
        <w:pStyle w:val="TOC1"/>
        <w:tabs>
          <w:tab w:val="right" w:leader="dot" w:pos="8306"/>
        </w:tabs>
      </w:pPr>
      <w:hyperlink w:anchor="_Toc7420" w:history="1">
        <w:r>
          <w:rPr>
            <w:rFonts w:ascii="仿宋" w:eastAsia="仿宋" w:hAnsi="仿宋" w:cs="仿宋" w:hint="eastAsia"/>
            <w:lang w:eastAsia="zh-CN"/>
          </w:rPr>
          <w:t>二、工艺说明</w:t>
        </w:r>
        <w:r>
          <w:tab/>
        </w:r>
        <w:r>
          <w:fldChar w:fldCharType="begin"/>
        </w:r>
        <w:r>
          <w:instrText xml:space="preserve"> PAGEREF _Toc7420 \h </w:instrText>
        </w:r>
        <w:r>
          <w:fldChar w:fldCharType="separate"/>
        </w:r>
        <w:r>
          <w:t>5</w:t>
        </w:r>
        <w:r>
          <w:fldChar w:fldCharType="end"/>
        </w:r>
      </w:hyperlink>
    </w:p>
    <w:p>
      <w:pPr>
        <w:pStyle w:val="TOC2"/>
        <w:tabs>
          <w:tab w:val="right" w:leader="dot" w:pos="8306"/>
        </w:tabs>
      </w:pPr>
      <w:hyperlink w:anchor="_Toc17344" w:history="1">
        <w:r>
          <w:rPr>
            <w:rFonts w:ascii="仿宋" w:eastAsia="仿宋" w:hAnsi="仿宋" w:cs="仿宋" w:hint="eastAsia"/>
            <w:lang w:eastAsia="zh-CN"/>
          </w:rPr>
          <w:t>(一)、技术管理特点</w:t>
        </w:r>
        <w:r>
          <w:tab/>
        </w:r>
        <w:r>
          <w:fldChar w:fldCharType="begin"/>
        </w:r>
        <w:r>
          <w:instrText xml:space="preserve"> PAGEREF _Toc17344 \h </w:instrText>
        </w:r>
        <w:r>
          <w:fldChar w:fldCharType="separate"/>
        </w:r>
        <w:r>
          <w:t>5</w:t>
        </w:r>
        <w:r>
          <w:fldChar w:fldCharType="end"/>
        </w:r>
      </w:hyperlink>
    </w:p>
    <w:p>
      <w:pPr>
        <w:pStyle w:val="TOC2"/>
        <w:tabs>
          <w:tab w:val="right" w:leader="dot" w:pos="8306"/>
        </w:tabs>
      </w:pPr>
      <w:hyperlink w:anchor="_Toc25354" w:history="1">
        <w:r>
          <w:rPr>
            <w:rFonts w:ascii="仿宋" w:eastAsia="仿宋" w:hAnsi="仿宋" w:cs="仿宋" w:hint="eastAsia"/>
            <w:lang w:eastAsia="zh-CN"/>
          </w:rPr>
          <w:t>(二)、盆景及园艺产品项目工艺技术设计方案</w:t>
        </w:r>
        <w:r>
          <w:tab/>
        </w:r>
        <w:r>
          <w:fldChar w:fldCharType="begin"/>
        </w:r>
        <w:r>
          <w:instrText xml:space="preserve"> PAGEREF _Toc25354 \h </w:instrText>
        </w:r>
        <w:r>
          <w:fldChar w:fldCharType="separate"/>
        </w:r>
        <w:r>
          <w:t>6</w:t>
        </w:r>
        <w:r>
          <w:fldChar w:fldCharType="end"/>
        </w:r>
      </w:hyperlink>
    </w:p>
    <w:p>
      <w:pPr>
        <w:pStyle w:val="TOC2"/>
        <w:tabs>
          <w:tab w:val="right" w:leader="dot" w:pos="8306"/>
        </w:tabs>
      </w:pPr>
      <w:hyperlink w:anchor="_Toc14113" w:history="1">
        <w:r>
          <w:rPr>
            <w:rFonts w:ascii="仿宋" w:eastAsia="仿宋" w:hAnsi="仿宋" w:cs="仿宋" w:hint="eastAsia"/>
            <w:lang w:eastAsia="zh-CN"/>
          </w:rPr>
          <w:t>(三)、设备选型方案</w:t>
        </w:r>
        <w:r>
          <w:tab/>
        </w:r>
        <w:r>
          <w:fldChar w:fldCharType="begin"/>
        </w:r>
        <w:r>
          <w:instrText xml:space="preserve"> PAGEREF _Toc14113 \h </w:instrText>
        </w:r>
        <w:r>
          <w:fldChar w:fldCharType="separate"/>
        </w:r>
        <w:r>
          <w:t>7</w:t>
        </w:r>
        <w:r>
          <w:fldChar w:fldCharType="end"/>
        </w:r>
      </w:hyperlink>
    </w:p>
    <w:p>
      <w:pPr>
        <w:pStyle w:val="TOC1"/>
        <w:tabs>
          <w:tab w:val="right" w:leader="dot" w:pos="8306"/>
        </w:tabs>
      </w:pPr>
      <w:hyperlink w:anchor="_Toc7914" w:history="1">
        <w:r>
          <w:rPr>
            <w:rFonts w:ascii="仿宋" w:eastAsia="仿宋" w:hAnsi="仿宋" w:cs="仿宋" w:hint="eastAsia"/>
            <w:lang w:eastAsia="zh-CN"/>
          </w:rPr>
          <w:t>三、盆景及园艺产品项目概论</w:t>
        </w:r>
        <w:r>
          <w:tab/>
        </w:r>
        <w:r>
          <w:fldChar w:fldCharType="begin"/>
        </w:r>
        <w:r>
          <w:instrText xml:space="preserve"> PAGEREF _Toc7914 \h </w:instrText>
        </w:r>
        <w:r>
          <w:fldChar w:fldCharType="separate"/>
        </w:r>
        <w:r>
          <w:t>8</w:t>
        </w:r>
        <w:r>
          <w:fldChar w:fldCharType="end"/>
        </w:r>
      </w:hyperlink>
    </w:p>
    <w:p>
      <w:pPr>
        <w:pStyle w:val="TOC2"/>
        <w:tabs>
          <w:tab w:val="right" w:leader="dot" w:pos="8306"/>
        </w:tabs>
      </w:pPr>
      <w:hyperlink w:anchor="_Toc3474" w:history="1">
        <w:r>
          <w:rPr>
            <w:rFonts w:ascii="仿宋" w:eastAsia="仿宋" w:hAnsi="仿宋" w:cs="仿宋" w:hint="eastAsia"/>
            <w:lang w:eastAsia="zh-CN"/>
          </w:rPr>
          <w:t>(一)、盆景及园艺产品项目概况</w:t>
        </w:r>
        <w:r>
          <w:tab/>
        </w:r>
        <w:r>
          <w:fldChar w:fldCharType="begin"/>
        </w:r>
        <w:r>
          <w:instrText xml:space="preserve"> PAGEREF _Toc3474 \h </w:instrText>
        </w:r>
        <w:r>
          <w:fldChar w:fldCharType="separate"/>
        </w:r>
        <w:r>
          <w:t>8</w:t>
        </w:r>
        <w:r>
          <w:fldChar w:fldCharType="end"/>
        </w:r>
      </w:hyperlink>
    </w:p>
    <w:p>
      <w:pPr>
        <w:pStyle w:val="TOC2"/>
        <w:tabs>
          <w:tab w:val="right" w:leader="dot" w:pos="8306"/>
        </w:tabs>
      </w:pPr>
      <w:hyperlink w:anchor="_Toc6398" w:history="1">
        <w:r>
          <w:rPr>
            <w:rFonts w:ascii="仿宋" w:eastAsia="仿宋" w:hAnsi="仿宋" w:cs="仿宋" w:hint="eastAsia"/>
            <w:lang w:eastAsia="zh-CN"/>
          </w:rPr>
          <w:t>(二)、盆景及园艺产品项目目标</w:t>
        </w:r>
        <w:r>
          <w:tab/>
        </w:r>
        <w:r>
          <w:fldChar w:fldCharType="begin"/>
        </w:r>
        <w:r>
          <w:instrText xml:space="preserve"> PAGEREF _Toc6398 \h </w:instrText>
        </w:r>
        <w:r>
          <w:fldChar w:fldCharType="separate"/>
        </w:r>
        <w:r>
          <w:t>11</w:t>
        </w:r>
        <w:r>
          <w:fldChar w:fldCharType="end"/>
        </w:r>
      </w:hyperlink>
    </w:p>
    <w:p>
      <w:pPr>
        <w:pStyle w:val="TOC2"/>
        <w:tabs>
          <w:tab w:val="right" w:leader="dot" w:pos="8306"/>
        </w:tabs>
      </w:pPr>
      <w:hyperlink w:anchor="_Toc21563" w:history="1">
        <w:r>
          <w:rPr>
            <w:rFonts w:ascii="仿宋" w:eastAsia="仿宋" w:hAnsi="仿宋" w:cs="仿宋" w:hint="eastAsia"/>
            <w:lang w:eastAsia="zh-CN"/>
          </w:rPr>
          <w:t>(三)、盆景及园艺产品项目提出的理由</w:t>
        </w:r>
        <w:r>
          <w:tab/>
        </w:r>
        <w:r>
          <w:fldChar w:fldCharType="begin"/>
        </w:r>
        <w:r>
          <w:instrText xml:space="preserve"> PAGEREF _Toc21563 \h </w:instrText>
        </w:r>
        <w:r>
          <w:fldChar w:fldCharType="separate"/>
        </w:r>
        <w:r>
          <w:t>12</w:t>
        </w:r>
        <w:r>
          <w:fldChar w:fldCharType="end"/>
        </w:r>
      </w:hyperlink>
    </w:p>
    <w:p>
      <w:pPr>
        <w:pStyle w:val="TOC2"/>
        <w:tabs>
          <w:tab w:val="right" w:leader="dot" w:pos="8306"/>
        </w:tabs>
      </w:pPr>
      <w:hyperlink w:anchor="_Toc7924" w:history="1">
        <w:r>
          <w:rPr>
            <w:rFonts w:ascii="仿宋" w:eastAsia="仿宋" w:hAnsi="仿宋" w:cs="仿宋" w:hint="eastAsia"/>
            <w:lang w:eastAsia="zh-CN"/>
          </w:rPr>
          <w:t>(四)、盆景及园艺产品项目意义</w:t>
        </w:r>
        <w:r>
          <w:tab/>
        </w:r>
        <w:r>
          <w:fldChar w:fldCharType="begin"/>
        </w:r>
        <w:r>
          <w:instrText xml:space="preserve"> PAGEREF _Toc7924 \h </w:instrText>
        </w:r>
        <w:r>
          <w:fldChar w:fldCharType="separate"/>
        </w:r>
        <w:r>
          <w:t>13</w:t>
        </w:r>
        <w:r>
          <w:fldChar w:fldCharType="end"/>
        </w:r>
      </w:hyperlink>
    </w:p>
    <w:p>
      <w:pPr>
        <w:pStyle w:val="TOC2"/>
        <w:tabs>
          <w:tab w:val="right" w:leader="dot" w:pos="8306"/>
        </w:tabs>
      </w:pPr>
      <w:hyperlink w:anchor="_Toc19116" w:history="1">
        <w:r>
          <w:rPr>
            <w:rFonts w:ascii="仿宋" w:eastAsia="仿宋" w:hAnsi="仿宋" w:cs="仿宋" w:hint="eastAsia"/>
            <w:lang w:eastAsia="zh-CN"/>
          </w:rPr>
          <w:t>(五)、盆景及园艺产品项目背景</w:t>
        </w:r>
        <w:r>
          <w:tab/>
        </w:r>
        <w:r>
          <w:fldChar w:fldCharType="begin"/>
        </w:r>
        <w:r>
          <w:instrText xml:space="preserve"> PAGEREF _Toc19116 \h </w:instrText>
        </w:r>
        <w:r>
          <w:fldChar w:fldCharType="separate"/>
        </w:r>
        <w:r>
          <w:t>14</w:t>
        </w:r>
        <w:r>
          <w:fldChar w:fldCharType="end"/>
        </w:r>
      </w:hyperlink>
    </w:p>
    <w:p>
      <w:pPr>
        <w:pStyle w:val="TOC1"/>
        <w:tabs>
          <w:tab w:val="right" w:leader="dot" w:pos="8306"/>
        </w:tabs>
      </w:pPr>
      <w:hyperlink w:anchor="_Toc24648" w:history="1">
        <w:r>
          <w:rPr>
            <w:rFonts w:ascii="仿宋" w:eastAsia="仿宋" w:hAnsi="仿宋" w:cs="仿宋" w:hint="eastAsia"/>
            <w:lang w:eastAsia="zh-CN"/>
          </w:rPr>
          <w:t>四、盆景及园艺产品项目选址可行性分析</w:t>
        </w:r>
        <w:r>
          <w:tab/>
        </w:r>
        <w:r>
          <w:fldChar w:fldCharType="begin"/>
        </w:r>
        <w:r>
          <w:instrText xml:space="preserve"> PAGEREF _Toc24648 \h </w:instrText>
        </w:r>
        <w:r>
          <w:fldChar w:fldCharType="separate"/>
        </w:r>
        <w:r>
          <w:t>15</w:t>
        </w:r>
        <w:r>
          <w:fldChar w:fldCharType="end"/>
        </w:r>
      </w:hyperlink>
    </w:p>
    <w:p>
      <w:pPr>
        <w:pStyle w:val="TOC2"/>
        <w:tabs>
          <w:tab w:val="right" w:leader="dot" w:pos="8306"/>
        </w:tabs>
      </w:pPr>
      <w:hyperlink w:anchor="_Toc24539" w:history="1">
        <w:r>
          <w:rPr>
            <w:rFonts w:ascii="仿宋" w:eastAsia="仿宋" w:hAnsi="仿宋" w:cs="仿宋" w:hint="eastAsia"/>
            <w:lang w:eastAsia="zh-CN"/>
          </w:rPr>
          <w:t>(一)、盆景及园艺产品项目选址</w:t>
        </w:r>
        <w:r>
          <w:tab/>
        </w:r>
        <w:r>
          <w:fldChar w:fldCharType="begin"/>
        </w:r>
        <w:r>
          <w:instrText xml:space="preserve"> PAGEREF _Toc24539 \h </w:instrText>
        </w:r>
        <w:r>
          <w:fldChar w:fldCharType="separate"/>
        </w:r>
        <w:r>
          <w:t>15</w:t>
        </w:r>
        <w:r>
          <w:fldChar w:fldCharType="end"/>
        </w:r>
      </w:hyperlink>
    </w:p>
    <w:p>
      <w:pPr>
        <w:pStyle w:val="TOC2"/>
        <w:tabs>
          <w:tab w:val="right" w:leader="dot" w:pos="8306"/>
        </w:tabs>
      </w:pPr>
      <w:hyperlink w:anchor="_Toc16348" w:history="1">
        <w:r>
          <w:rPr>
            <w:rFonts w:ascii="仿宋" w:eastAsia="仿宋" w:hAnsi="仿宋" w:cs="仿宋" w:hint="eastAsia"/>
            <w:lang w:eastAsia="zh-CN"/>
          </w:rPr>
          <w:t>(二)、用地控制指标</w:t>
        </w:r>
        <w:r>
          <w:tab/>
        </w:r>
        <w:r>
          <w:fldChar w:fldCharType="begin"/>
        </w:r>
        <w:r>
          <w:instrText xml:space="preserve"> PAGEREF _Toc16348 \h </w:instrText>
        </w:r>
        <w:r>
          <w:fldChar w:fldCharType="separate"/>
        </w:r>
        <w:r>
          <w:t>15</w:t>
        </w:r>
        <w:r>
          <w:fldChar w:fldCharType="end"/>
        </w:r>
      </w:hyperlink>
    </w:p>
    <w:p>
      <w:pPr>
        <w:pStyle w:val="TOC2"/>
        <w:tabs>
          <w:tab w:val="right" w:leader="dot" w:pos="8306"/>
        </w:tabs>
      </w:pPr>
      <w:hyperlink w:anchor="_Toc25561" w:history="1">
        <w:r>
          <w:rPr>
            <w:rFonts w:ascii="仿宋" w:eastAsia="仿宋" w:hAnsi="仿宋" w:cs="仿宋" w:hint="eastAsia"/>
            <w:lang w:eastAsia="zh-CN"/>
          </w:rPr>
          <w:t>(三)、节约用地措施</w:t>
        </w:r>
        <w:r>
          <w:tab/>
        </w:r>
        <w:r>
          <w:fldChar w:fldCharType="begin"/>
        </w:r>
        <w:r>
          <w:instrText xml:space="preserve"> PAGEREF _Toc25561 \h </w:instrText>
        </w:r>
        <w:r>
          <w:fldChar w:fldCharType="separate"/>
        </w:r>
        <w:r>
          <w:t>17</w:t>
        </w:r>
        <w:r>
          <w:fldChar w:fldCharType="end"/>
        </w:r>
      </w:hyperlink>
    </w:p>
    <w:p>
      <w:pPr>
        <w:pStyle w:val="TOC2"/>
        <w:tabs>
          <w:tab w:val="right" w:leader="dot" w:pos="8306"/>
        </w:tabs>
      </w:pPr>
      <w:hyperlink w:anchor="_Toc19280" w:history="1">
        <w:r>
          <w:rPr>
            <w:rFonts w:ascii="仿宋" w:eastAsia="仿宋" w:hAnsi="仿宋" w:cs="仿宋" w:hint="eastAsia"/>
            <w:lang w:eastAsia="zh-CN"/>
          </w:rPr>
          <w:t>(四)、总图布置方案</w:t>
        </w:r>
        <w:r>
          <w:tab/>
        </w:r>
        <w:r>
          <w:fldChar w:fldCharType="begin"/>
        </w:r>
        <w:r>
          <w:instrText xml:space="preserve"> PAGEREF _Toc19280 \h </w:instrText>
        </w:r>
        <w:r>
          <w:fldChar w:fldCharType="separate"/>
        </w:r>
        <w:r>
          <w:t>19</w:t>
        </w:r>
        <w:r>
          <w:fldChar w:fldCharType="end"/>
        </w:r>
      </w:hyperlink>
    </w:p>
    <w:p>
      <w:pPr>
        <w:pStyle w:val="TOC2"/>
        <w:tabs>
          <w:tab w:val="right" w:leader="dot" w:pos="8306"/>
        </w:tabs>
      </w:pPr>
      <w:hyperlink w:anchor="_Toc31830" w:history="1">
        <w:r>
          <w:rPr>
            <w:rFonts w:ascii="仿宋" w:eastAsia="仿宋" w:hAnsi="仿宋" w:cs="仿宋" w:hint="eastAsia"/>
            <w:lang w:eastAsia="zh-CN"/>
          </w:rPr>
          <w:t>(五)、选址综合评价</w:t>
        </w:r>
        <w:r>
          <w:tab/>
        </w:r>
        <w:r>
          <w:fldChar w:fldCharType="begin"/>
        </w:r>
        <w:r>
          <w:instrText xml:space="preserve"> PAGEREF _Toc31830 \h </w:instrText>
        </w:r>
        <w:r>
          <w:fldChar w:fldCharType="separate"/>
        </w:r>
        <w:r>
          <w:t>20</w:t>
        </w:r>
        <w:r>
          <w:fldChar w:fldCharType="end"/>
        </w:r>
      </w:hyperlink>
    </w:p>
    <w:p>
      <w:pPr>
        <w:pStyle w:val="TOC1"/>
        <w:tabs>
          <w:tab w:val="right" w:leader="dot" w:pos="8306"/>
        </w:tabs>
      </w:pPr>
      <w:hyperlink w:anchor="_Toc19957" w:history="1">
        <w:r>
          <w:rPr>
            <w:rFonts w:ascii="仿宋" w:eastAsia="仿宋" w:hAnsi="仿宋" w:cs="仿宋" w:hint="eastAsia"/>
            <w:lang w:eastAsia="zh-CN"/>
          </w:rPr>
          <w:t>五、市场分析、调研</w:t>
        </w:r>
        <w:r>
          <w:tab/>
        </w:r>
        <w:r>
          <w:fldChar w:fldCharType="begin"/>
        </w:r>
        <w:r>
          <w:instrText xml:space="preserve"> PAGEREF _Toc19957 \h </w:instrText>
        </w:r>
        <w:r>
          <w:fldChar w:fldCharType="separate"/>
        </w:r>
        <w:r>
          <w:t>21</w:t>
        </w:r>
        <w:r>
          <w:fldChar w:fldCharType="end"/>
        </w:r>
      </w:hyperlink>
    </w:p>
    <w:p>
      <w:pPr>
        <w:pStyle w:val="TOC2"/>
        <w:tabs>
          <w:tab w:val="right" w:leader="dot" w:pos="8306"/>
        </w:tabs>
      </w:pPr>
      <w:hyperlink w:anchor="_Toc6707" w:history="1">
        <w:r>
          <w:rPr>
            <w:rFonts w:ascii="仿宋" w:eastAsia="仿宋" w:hAnsi="仿宋" w:cs="仿宋" w:hint="eastAsia"/>
            <w:lang w:eastAsia="zh-CN"/>
          </w:rPr>
          <w:t>(一)、盆景及园艺产品行业分析</w:t>
        </w:r>
        <w:r>
          <w:tab/>
        </w:r>
        <w:r>
          <w:fldChar w:fldCharType="begin"/>
        </w:r>
        <w:r>
          <w:instrText xml:space="preserve"> PAGEREF _Toc6707 \h </w:instrText>
        </w:r>
        <w:r>
          <w:fldChar w:fldCharType="separate"/>
        </w:r>
        <w:r>
          <w:t>21</w:t>
        </w:r>
        <w:r>
          <w:fldChar w:fldCharType="end"/>
        </w:r>
      </w:hyperlink>
    </w:p>
    <w:p>
      <w:pPr>
        <w:pStyle w:val="TOC2"/>
        <w:tabs>
          <w:tab w:val="right" w:leader="dot" w:pos="8306"/>
        </w:tabs>
      </w:pPr>
      <w:hyperlink w:anchor="_Toc25754" w:history="1">
        <w:r>
          <w:rPr>
            <w:rFonts w:ascii="仿宋" w:eastAsia="仿宋" w:hAnsi="仿宋" w:cs="仿宋" w:hint="eastAsia"/>
            <w:lang w:eastAsia="zh-CN"/>
          </w:rPr>
          <w:t>(二)、盆景及园艺产品市场分析预测</w:t>
        </w:r>
        <w:r>
          <w:tab/>
        </w:r>
        <w:r>
          <w:fldChar w:fldCharType="begin"/>
        </w:r>
        <w:r>
          <w:instrText xml:space="preserve"> PAGEREF _Toc25754 \h </w:instrText>
        </w:r>
        <w:r>
          <w:fldChar w:fldCharType="separate"/>
        </w:r>
        <w:r>
          <w:t>21</w:t>
        </w:r>
        <w:r>
          <w:fldChar w:fldCharType="end"/>
        </w:r>
      </w:hyperlink>
    </w:p>
    <w:p>
      <w:pPr>
        <w:pStyle w:val="TOC1"/>
        <w:tabs>
          <w:tab w:val="right" w:leader="dot" w:pos="8306"/>
        </w:tabs>
      </w:pPr>
      <w:hyperlink w:anchor="_Toc24751" w:history="1">
        <w:r>
          <w:rPr>
            <w:rFonts w:ascii="仿宋" w:eastAsia="仿宋" w:hAnsi="仿宋" w:cs="仿宋" w:hint="eastAsia"/>
            <w:lang w:eastAsia="zh-CN"/>
          </w:rPr>
          <w:t>六、盆景及园艺产品项目文档管理</w:t>
        </w:r>
        <w:r>
          <w:tab/>
        </w:r>
        <w:r>
          <w:fldChar w:fldCharType="begin"/>
        </w:r>
        <w:r>
          <w:instrText xml:space="preserve"> PAGEREF _Toc24751 \h </w:instrText>
        </w:r>
        <w:r>
          <w:fldChar w:fldCharType="separate"/>
        </w:r>
        <w:r>
          <w:t>22</w:t>
        </w:r>
        <w:r>
          <w:fldChar w:fldCharType="end"/>
        </w:r>
      </w:hyperlink>
    </w:p>
    <w:p>
      <w:pPr>
        <w:pStyle w:val="TOC2"/>
        <w:tabs>
          <w:tab w:val="right" w:leader="dot" w:pos="8306"/>
        </w:tabs>
      </w:pPr>
      <w:hyperlink w:anchor="_Toc24708" w:history="1">
        <w:r>
          <w:rPr>
            <w:rFonts w:ascii="仿宋" w:eastAsia="仿宋" w:hAnsi="仿宋" w:cs="仿宋" w:hint="eastAsia"/>
            <w:lang w:eastAsia="zh-CN"/>
          </w:rPr>
          <w:t>(一)、文档编制与审查</w:t>
        </w:r>
        <w:r>
          <w:tab/>
        </w:r>
        <w:r>
          <w:fldChar w:fldCharType="begin"/>
        </w:r>
        <w:r>
          <w:instrText xml:space="preserve"> PAGEREF _Toc24708 \h </w:instrText>
        </w:r>
        <w:r>
          <w:fldChar w:fldCharType="separate"/>
        </w:r>
        <w:r>
          <w:t>22</w:t>
        </w:r>
        <w:r>
          <w:fldChar w:fldCharType="end"/>
        </w:r>
      </w:hyperlink>
    </w:p>
    <w:p>
      <w:pPr>
        <w:pStyle w:val="TOC2"/>
        <w:tabs>
          <w:tab w:val="right" w:leader="dot" w:pos="8306"/>
        </w:tabs>
      </w:pPr>
      <w:hyperlink w:anchor="_Toc13044" w:history="1">
        <w:r>
          <w:rPr>
            <w:rFonts w:ascii="仿宋" w:eastAsia="仿宋" w:hAnsi="仿宋" w:cs="仿宋" w:hint="eastAsia"/>
            <w:lang w:eastAsia="zh-CN"/>
          </w:rPr>
          <w:t>(二)、文档发布与分发</w:t>
        </w:r>
        <w:r>
          <w:tab/>
        </w:r>
        <w:r>
          <w:fldChar w:fldCharType="begin"/>
        </w:r>
        <w:r>
          <w:instrText xml:space="preserve"> PAGEREF _Toc13044 \h </w:instrText>
        </w:r>
        <w:r>
          <w:fldChar w:fldCharType="separate"/>
        </w:r>
        <w:r>
          <w:t>24</w:t>
        </w:r>
        <w:r>
          <w:fldChar w:fldCharType="end"/>
        </w:r>
      </w:hyperlink>
    </w:p>
    <w:p>
      <w:pPr>
        <w:pStyle w:val="TOC2"/>
        <w:tabs>
          <w:tab w:val="right" w:leader="dot" w:pos="8306"/>
        </w:tabs>
      </w:pPr>
      <w:hyperlink w:anchor="_Toc31562" w:history="1">
        <w:r>
          <w:rPr>
            <w:rFonts w:ascii="仿宋" w:eastAsia="仿宋" w:hAnsi="仿宋" w:cs="仿宋" w:hint="eastAsia"/>
            <w:lang w:eastAsia="zh-CN"/>
          </w:rPr>
          <w:t>(三)、文档存档与归档</w:t>
        </w:r>
        <w:r>
          <w:tab/>
        </w:r>
        <w:r>
          <w:fldChar w:fldCharType="begin"/>
        </w:r>
        <w:r>
          <w:instrText xml:space="preserve"> PAGEREF _Toc31562 \h </w:instrText>
        </w:r>
        <w:r>
          <w:fldChar w:fldCharType="separate"/>
        </w:r>
        <w:r>
          <w:t>25</w:t>
        </w:r>
        <w:r>
          <w:fldChar w:fldCharType="end"/>
        </w:r>
      </w:hyperlink>
    </w:p>
    <w:p>
      <w:pPr>
        <w:pStyle w:val="TOC1"/>
        <w:tabs>
          <w:tab w:val="right" w:leader="dot" w:pos="8306"/>
        </w:tabs>
      </w:pPr>
      <w:hyperlink w:anchor="_Toc779" w:history="1">
        <w:r>
          <w:rPr>
            <w:rFonts w:ascii="仿宋" w:eastAsia="仿宋" w:hAnsi="仿宋" w:cs="仿宋" w:hint="eastAsia"/>
            <w:lang w:eastAsia="zh-CN"/>
          </w:rPr>
          <w:t>七、盆景及园艺产品项目创新与研发</w:t>
        </w:r>
        <w:r>
          <w:tab/>
        </w:r>
        <w:r>
          <w:fldChar w:fldCharType="begin"/>
        </w:r>
        <w:r>
          <w:instrText xml:space="preserve"> PAGEREF _Toc779 \h </w:instrText>
        </w:r>
        <w:r>
          <w:fldChar w:fldCharType="separate"/>
        </w:r>
        <w:r>
          <w:t>26</w:t>
        </w:r>
        <w:r>
          <w:fldChar w:fldCharType="end"/>
        </w:r>
      </w:hyperlink>
    </w:p>
    <w:p>
      <w:pPr>
        <w:pStyle w:val="TOC2"/>
        <w:tabs>
          <w:tab w:val="right" w:leader="dot" w:pos="8306"/>
        </w:tabs>
      </w:pPr>
      <w:hyperlink w:anchor="_Toc10860" w:history="1">
        <w:r>
          <w:rPr>
            <w:rFonts w:ascii="仿宋" w:eastAsia="仿宋" w:hAnsi="仿宋" w:cs="仿宋" w:hint="eastAsia"/>
            <w:lang w:eastAsia="zh-CN"/>
          </w:rPr>
          <w:t>(一)、创新策略与方向</w:t>
        </w:r>
        <w:r>
          <w:tab/>
        </w:r>
        <w:r>
          <w:fldChar w:fldCharType="begin"/>
        </w:r>
        <w:r>
          <w:instrText xml:space="preserve"> PAGEREF _Toc10860 \h </w:instrText>
        </w:r>
        <w:r>
          <w:fldChar w:fldCharType="separate"/>
        </w:r>
        <w:r>
          <w:t>26</w:t>
        </w:r>
        <w:r>
          <w:fldChar w:fldCharType="end"/>
        </w:r>
      </w:hyperlink>
    </w:p>
    <w:p>
      <w:pPr>
        <w:pStyle w:val="TOC2"/>
        <w:tabs>
          <w:tab w:val="right" w:leader="dot" w:pos="8306"/>
        </w:tabs>
      </w:pPr>
      <w:hyperlink w:anchor="_Toc5512" w:history="1">
        <w:r>
          <w:rPr>
            <w:rFonts w:ascii="仿宋" w:eastAsia="仿宋" w:hAnsi="仿宋" w:cs="仿宋" w:hint="eastAsia"/>
            <w:lang w:eastAsia="zh-CN"/>
          </w:rPr>
          <w:t>(二)、研发规划与投入</w:t>
        </w:r>
        <w:r>
          <w:tab/>
        </w:r>
        <w:r>
          <w:fldChar w:fldCharType="begin"/>
        </w:r>
        <w:r>
          <w:instrText xml:space="preserve"> PAGEREF _Toc5512 \h </w:instrText>
        </w:r>
        <w:r>
          <w:fldChar w:fldCharType="separate"/>
        </w:r>
        <w:r>
          <w:t>27</w:t>
        </w:r>
        <w:r>
          <w:fldChar w:fldCharType="end"/>
        </w:r>
      </w:hyperlink>
    </w:p>
    <w:p>
      <w:pPr>
        <w:pStyle w:val="TOC1"/>
        <w:tabs>
          <w:tab w:val="right" w:leader="dot" w:pos="8306"/>
        </w:tabs>
      </w:pPr>
      <w:hyperlink w:anchor="_Toc6375" w:history="1">
        <w:r>
          <w:rPr>
            <w:rFonts w:ascii="仿宋" w:eastAsia="仿宋" w:hAnsi="仿宋" w:cs="仿宋" w:hint="eastAsia"/>
            <w:lang w:eastAsia="zh-CN"/>
          </w:rPr>
          <w:t>八、盆景及园艺产品项目计划安排</w:t>
        </w:r>
        <w:r>
          <w:tab/>
        </w:r>
        <w:r>
          <w:fldChar w:fldCharType="begin"/>
        </w:r>
        <w:r>
          <w:instrText xml:space="preserve"> PAGEREF _Toc6375 \h </w:instrText>
        </w:r>
        <w:r>
          <w:fldChar w:fldCharType="separate"/>
        </w:r>
        <w:r>
          <w:t>29</w:t>
        </w:r>
        <w:r>
          <w:fldChar w:fldCharType="end"/>
        </w:r>
      </w:hyperlink>
    </w:p>
    <w:p>
      <w:pPr>
        <w:pStyle w:val="TOC2"/>
        <w:tabs>
          <w:tab w:val="right" w:leader="dot" w:pos="8306"/>
        </w:tabs>
      </w:pPr>
      <w:hyperlink w:anchor="_Toc18277" w:history="1">
        <w:r>
          <w:rPr>
            <w:rFonts w:ascii="仿宋" w:eastAsia="仿宋" w:hAnsi="仿宋" w:cs="仿宋" w:hint="eastAsia"/>
            <w:lang w:eastAsia="zh-CN"/>
          </w:rPr>
          <w:t>(一)、建设周期</w:t>
        </w:r>
        <w:r>
          <w:tab/>
        </w:r>
        <w:r>
          <w:fldChar w:fldCharType="begin"/>
        </w:r>
        <w:r>
          <w:instrText xml:space="preserve"> PAGEREF _Toc18277 \h </w:instrText>
        </w:r>
        <w:r>
          <w:fldChar w:fldCharType="separate"/>
        </w:r>
        <w:r>
          <w:t>29</w:t>
        </w:r>
        <w:r>
          <w:fldChar w:fldCharType="end"/>
        </w:r>
      </w:hyperlink>
    </w:p>
    <w:p>
      <w:pPr>
        <w:pStyle w:val="TOC2"/>
        <w:tabs>
          <w:tab w:val="right" w:leader="dot" w:pos="8306"/>
        </w:tabs>
      </w:pPr>
      <w:hyperlink w:anchor="_Toc15883" w:history="1">
        <w:r>
          <w:rPr>
            <w:rFonts w:ascii="仿宋" w:eastAsia="仿宋" w:hAnsi="仿宋" w:cs="仿宋" w:hint="eastAsia"/>
            <w:lang w:eastAsia="zh-CN"/>
          </w:rPr>
          <w:t>(二)、建设进度</w:t>
        </w:r>
        <w:r>
          <w:tab/>
        </w:r>
        <w:r>
          <w:fldChar w:fldCharType="begin"/>
        </w:r>
        <w:r>
          <w:instrText xml:space="preserve"> PAGEREF _Toc15883 \h </w:instrText>
        </w:r>
        <w:r>
          <w:fldChar w:fldCharType="separate"/>
        </w:r>
        <w:r>
          <w:t>30</w:t>
        </w:r>
        <w:r>
          <w:fldChar w:fldCharType="end"/>
        </w:r>
      </w:hyperlink>
    </w:p>
    <w:p>
      <w:pPr>
        <w:pStyle w:val="TOC2"/>
        <w:tabs>
          <w:tab w:val="right" w:leader="dot" w:pos="8306"/>
        </w:tabs>
      </w:pPr>
      <w:hyperlink w:anchor="_Toc4071" w:history="1">
        <w:r>
          <w:rPr>
            <w:rFonts w:ascii="仿宋" w:eastAsia="仿宋" w:hAnsi="仿宋" w:cs="仿宋" w:hint="eastAsia"/>
            <w:lang w:eastAsia="zh-CN"/>
          </w:rPr>
          <w:t>(三)、进度安排注意事项</w:t>
        </w:r>
        <w:r>
          <w:tab/>
        </w:r>
        <w:r>
          <w:fldChar w:fldCharType="begin"/>
        </w:r>
        <w:r>
          <w:instrText xml:space="preserve"> PAGEREF _Toc4071 \h </w:instrText>
        </w:r>
        <w:r>
          <w:fldChar w:fldCharType="separate"/>
        </w:r>
        <w:r>
          <w:t>31</w:t>
        </w:r>
        <w:r>
          <w:fldChar w:fldCharType="end"/>
        </w:r>
      </w:hyperlink>
    </w:p>
    <w:p>
      <w:pPr>
        <w:pStyle w:val="TOC2"/>
        <w:tabs>
          <w:tab w:val="right" w:leader="dot" w:pos="8306"/>
        </w:tabs>
      </w:pPr>
      <w:hyperlink w:anchor="_Toc1119" w:history="1">
        <w:r>
          <w:rPr>
            <w:rFonts w:ascii="仿宋" w:eastAsia="仿宋" w:hAnsi="仿宋" w:cs="仿宋" w:hint="eastAsia"/>
            <w:lang w:eastAsia="zh-CN"/>
          </w:rPr>
          <w:t>(四)、人力资源配置</w:t>
        </w:r>
        <w:r>
          <w:tab/>
        </w:r>
        <w:r>
          <w:fldChar w:fldCharType="begin"/>
        </w:r>
        <w:r>
          <w:instrText xml:space="preserve"> PAGEREF _Toc1119 \h </w:instrText>
        </w:r>
        <w:r>
          <w:fldChar w:fldCharType="separate"/>
        </w:r>
        <w:r>
          <w:t>32</w:t>
        </w:r>
        <w:r>
          <w:fldChar w:fldCharType="end"/>
        </w:r>
      </w:hyperlink>
    </w:p>
    <w:p>
      <w:pPr>
        <w:pStyle w:val="TOC1"/>
        <w:tabs>
          <w:tab w:val="right" w:leader="dot" w:pos="8306"/>
        </w:tabs>
      </w:pPr>
      <w:hyperlink w:anchor="_Toc1667" w:history="1">
        <w:r>
          <w:rPr>
            <w:rFonts w:ascii="仿宋" w:eastAsia="仿宋" w:hAnsi="仿宋" w:cs="仿宋" w:hint="eastAsia"/>
            <w:lang w:eastAsia="zh-CN"/>
          </w:rPr>
          <w:t>九、盆景及园艺产品项目投资规划</w:t>
        </w:r>
        <w:r>
          <w:tab/>
        </w:r>
        <w:r>
          <w:fldChar w:fldCharType="begin"/>
        </w:r>
        <w:r>
          <w:instrText xml:space="preserve"> PAGEREF _Toc1667 \h </w:instrText>
        </w:r>
        <w:r>
          <w:fldChar w:fldCharType="separate"/>
        </w:r>
        <w:r>
          <w:t>33</w:t>
        </w:r>
        <w:r>
          <w:fldChar w:fldCharType="end"/>
        </w:r>
      </w:hyperlink>
    </w:p>
    <w:p>
      <w:pPr>
        <w:pStyle w:val="TOC2"/>
        <w:tabs>
          <w:tab w:val="right" w:leader="dot" w:pos="8306"/>
        </w:tabs>
      </w:pPr>
      <w:hyperlink w:anchor="_Toc18527" w:history="1">
        <w:r>
          <w:rPr>
            <w:rFonts w:ascii="仿宋" w:eastAsia="仿宋" w:hAnsi="仿宋" w:cs="仿宋" w:hint="eastAsia"/>
            <w:lang w:eastAsia="zh-CN"/>
          </w:rPr>
          <w:t>(一)、盆景及园艺产品项目总投资估算</w:t>
        </w:r>
        <w:r>
          <w:tab/>
        </w:r>
        <w:r>
          <w:fldChar w:fldCharType="begin"/>
        </w:r>
        <w:r>
          <w:instrText xml:space="preserve"> PAGEREF _Toc18527 \h </w:instrText>
        </w:r>
        <w:r>
          <w:fldChar w:fldCharType="separate"/>
        </w:r>
        <w:r>
          <w:t>33</w:t>
        </w:r>
        <w:r>
          <w:fldChar w:fldCharType="end"/>
        </w:r>
      </w:hyperlink>
    </w:p>
    <w:p>
      <w:pPr>
        <w:pStyle w:val="TOC2"/>
        <w:tabs>
          <w:tab w:val="right" w:leader="dot" w:pos="8306"/>
        </w:tabs>
      </w:pPr>
      <w:hyperlink w:anchor="_Toc13601" w:history="1">
        <w:r>
          <w:rPr>
            <w:rFonts w:ascii="仿宋" w:eastAsia="仿宋" w:hAnsi="仿宋" w:cs="仿宋" w:hint="eastAsia"/>
            <w:lang w:eastAsia="zh-CN"/>
          </w:rPr>
          <w:t>(二)、资金筹措</w:t>
        </w:r>
        <w:r>
          <w:tab/>
        </w:r>
        <w:r>
          <w:fldChar w:fldCharType="begin"/>
        </w:r>
        <w:r>
          <w:instrText xml:space="preserve"> PAGEREF _Toc13601 \h </w:instrText>
        </w:r>
        <w:r>
          <w:fldChar w:fldCharType="separate"/>
        </w:r>
        <w:r>
          <w:t>34</w:t>
        </w:r>
        <w:r>
          <w:fldChar w:fldCharType="end"/>
        </w:r>
      </w:hyperlink>
    </w:p>
    <w:p>
      <w:pPr>
        <w:pStyle w:val="TOC1"/>
        <w:tabs>
          <w:tab w:val="right" w:leader="dot" w:pos="8306"/>
        </w:tabs>
      </w:pPr>
      <w:hyperlink w:anchor="_Toc30283" w:history="1">
        <w:r>
          <w:rPr>
            <w:rFonts w:ascii="仿宋" w:eastAsia="仿宋" w:hAnsi="仿宋" w:cs="仿宋" w:hint="eastAsia"/>
            <w:lang w:eastAsia="zh-CN"/>
          </w:rPr>
          <w:t>十、盆景及园艺产品项目技术管理</w:t>
        </w:r>
        <w:r>
          <w:tab/>
        </w:r>
        <w:r>
          <w:fldChar w:fldCharType="begin"/>
        </w:r>
        <w:r>
          <w:instrText xml:space="preserve"> PAGEREF _Toc30283 \h </w:instrText>
        </w:r>
        <w:r>
          <w:fldChar w:fldCharType="separate"/>
        </w:r>
        <w:r>
          <w:t>35</w:t>
        </w:r>
        <w:r>
          <w:fldChar w:fldCharType="end"/>
        </w:r>
      </w:hyperlink>
    </w:p>
    <w:p>
      <w:pPr>
        <w:pStyle w:val="TOC2"/>
        <w:tabs>
          <w:tab w:val="right" w:leader="dot" w:pos="8306"/>
        </w:tabs>
      </w:pPr>
      <w:hyperlink w:anchor="_Toc297" w:history="1">
        <w:r>
          <w:rPr>
            <w:rFonts w:ascii="仿宋" w:eastAsia="仿宋" w:hAnsi="仿宋" w:cs="仿宋" w:hint="eastAsia"/>
            <w:lang w:eastAsia="zh-CN"/>
          </w:rPr>
          <w:t>(一)、技术方案选用方向</w:t>
        </w:r>
        <w:r>
          <w:tab/>
        </w:r>
        <w:r>
          <w:fldChar w:fldCharType="begin"/>
        </w:r>
        <w:r>
          <w:instrText xml:space="preserve"> PAGEREF _Toc297 \h </w:instrText>
        </w:r>
        <w:r>
          <w:fldChar w:fldCharType="separate"/>
        </w:r>
        <w:r>
          <w:t>35</w:t>
        </w:r>
        <w:r>
          <w:fldChar w:fldCharType="end"/>
        </w:r>
      </w:hyperlink>
    </w:p>
    <w:p>
      <w:pPr>
        <w:pStyle w:val="TOC2"/>
        <w:tabs>
          <w:tab w:val="right" w:leader="dot" w:pos="8306"/>
        </w:tabs>
      </w:pPr>
      <w:hyperlink w:anchor="_Toc1901" w:history="1">
        <w:r>
          <w:rPr>
            <w:rFonts w:ascii="仿宋" w:eastAsia="仿宋" w:hAnsi="仿宋" w:cs="仿宋" w:hint="eastAsia"/>
            <w:lang w:eastAsia="zh-CN"/>
          </w:rPr>
          <w:t>(二)、工艺技术方案选用原则</w:t>
        </w:r>
        <w:r>
          <w:tab/>
        </w:r>
        <w:r>
          <w:fldChar w:fldCharType="begin"/>
        </w:r>
        <w:r>
          <w:instrText xml:space="preserve"> PAGEREF _Toc1901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8" w:history="1">
        <w:r>
          <w:rPr>
            <w:rFonts w:ascii="仿宋" w:eastAsia="仿宋" w:hAnsi="仿宋" w:cs="仿宋" w:hint="eastAsia"/>
            <w:lang w:eastAsia="zh-CN"/>
          </w:rPr>
          <w:t>(三)、工艺技术方案要求</w:t>
        </w:r>
        <w:r>
          <w:tab/>
        </w:r>
        <w:r>
          <w:fldChar w:fldCharType="begin"/>
        </w:r>
        <w:r>
          <w:instrText xml:space="preserve"> PAGEREF _Toc2618 \h </w:instrText>
        </w:r>
        <w:r>
          <w:fldChar w:fldCharType="separate"/>
        </w:r>
        <w:r>
          <w:t>39</w:t>
        </w:r>
        <w:r>
          <w:fldChar w:fldCharType="end"/>
        </w:r>
      </w:hyperlink>
    </w:p>
    <w:p>
      <w:pPr>
        <w:pStyle w:val="TOC1"/>
        <w:tabs>
          <w:tab w:val="right" w:leader="dot" w:pos="8306"/>
        </w:tabs>
      </w:pPr>
      <w:hyperlink w:anchor="_Toc25205" w:history="1">
        <w:r>
          <w:rPr>
            <w:rFonts w:ascii="仿宋" w:eastAsia="仿宋" w:hAnsi="仿宋" w:cs="仿宋" w:hint="eastAsia"/>
            <w:lang w:eastAsia="zh-CN"/>
          </w:rPr>
          <w:t>十一、盆景及园艺产品项目环境影响分析</w:t>
        </w:r>
        <w:r>
          <w:tab/>
        </w:r>
        <w:r>
          <w:fldChar w:fldCharType="begin"/>
        </w:r>
        <w:r>
          <w:instrText xml:space="preserve"> PAGEREF _Toc25205 \h </w:instrText>
        </w:r>
        <w:r>
          <w:fldChar w:fldCharType="separate"/>
        </w:r>
        <w:r>
          <w:t>41</w:t>
        </w:r>
        <w:r>
          <w:fldChar w:fldCharType="end"/>
        </w:r>
      </w:hyperlink>
    </w:p>
    <w:p>
      <w:pPr>
        <w:pStyle w:val="TOC2"/>
        <w:tabs>
          <w:tab w:val="right" w:leader="dot" w:pos="8306"/>
        </w:tabs>
      </w:pPr>
      <w:hyperlink w:anchor="_Toc5004" w:history="1">
        <w:r>
          <w:rPr>
            <w:rFonts w:ascii="仿宋" w:eastAsia="仿宋" w:hAnsi="仿宋" w:cs="仿宋" w:hint="eastAsia"/>
            <w:lang w:eastAsia="zh-CN"/>
          </w:rPr>
          <w:t>(一)、建设区域环境质量现状</w:t>
        </w:r>
        <w:r>
          <w:tab/>
        </w:r>
        <w:r>
          <w:fldChar w:fldCharType="begin"/>
        </w:r>
        <w:r>
          <w:instrText xml:space="preserve"> PAGEREF _Toc5004 \h </w:instrText>
        </w:r>
        <w:r>
          <w:fldChar w:fldCharType="separate"/>
        </w:r>
        <w:r>
          <w:t>41</w:t>
        </w:r>
        <w:r>
          <w:fldChar w:fldCharType="end"/>
        </w:r>
      </w:hyperlink>
    </w:p>
    <w:p>
      <w:pPr>
        <w:pStyle w:val="TOC2"/>
        <w:tabs>
          <w:tab w:val="right" w:leader="dot" w:pos="8306"/>
        </w:tabs>
      </w:pPr>
      <w:hyperlink w:anchor="_Toc32739" w:history="1">
        <w:r>
          <w:rPr>
            <w:rFonts w:ascii="仿宋" w:eastAsia="仿宋" w:hAnsi="仿宋" w:cs="仿宋" w:hint="eastAsia"/>
            <w:lang w:eastAsia="zh-CN"/>
          </w:rPr>
          <w:t>(二)、建设期环境保护</w:t>
        </w:r>
        <w:r>
          <w:tab/>
        </w:r>
        <w:r>
          <w:fldChar w:fldCharType="begin"/>
        </w:r>
        <w:r>
          <w:instrText xml:space="preserve"> PAGEREF _Toc32739 \h </w:instrText>
        </w:r>
        <w:r>
          <w:fldChar w:fldCharType="separate"/>
        </w:r>
        <w:r>
          <w:t>43</w:t>
        </w:r>
        <w:r>
          <w:fldChar w:fldCharType="end"/>
        </w:r>
      </w:hyperlink>
    </w:p>
    <w:p>
      <w:pPr>
        <w:pStyle w:val="TOC2"/>
        <w:tabs>
          <w:tab w:val="right" w:leader="dot" w:pos="8306"/>
        </w:tabs>
      </w:pPr>
      <w:hyperlink w:anchor="_Toc30009" w:history="1">
        <w:r>
          <w:rPr>
            <w:rFonts w:ascii="仿宋" w:eastAsia="仿宋" w:hAnsi="仿宋" w:cs="仿宋" w:hint="eastAsia"/>
            <w:lang w:eastAsia="zh-CN"/>
          </w:rPr>
          <w:t>(三)、运营期环境保护</w:t>
        </w:r>
        <w:r>
          <w:tab/>
        </w:r>
        <w:r>
          <w:fldChar w:fldCharType="begin"/>
        </w:r>
        <w:r>
          <w:instrText xml:space="preserve"> PAGEREF _Toc30009 \h </w:instrText>
        </w:r>
        <w:r>
          <w:fldChar w:fldCharType="separate"/>
        </w:r>
        <w:r>
          <w:t>44</w:t>
        </w:r>
        <w:r>
          <w:fldChar w:fldCharType="end"/>
        </w:r>
      </w:hyperlink>
    </w:p>
    <w:p>
      <w:pPr>
        <w:pStyle w:val="TOC2"/>
        <w:tabs>
          <w:tab w:val="right" w:leader="dot" w:pos="8306"/>
        </w:tabs>
      </w:pPr>
      <w:hyperlink w:anchor="_Toc31383" w:history="1">
        <w:r>
          <w:rPr>
            <w:rFonts w:ascii="仿宋" w:eastAsia="仿宋" w:hAnsi="仿宋" w:cs="仿宋" w:hint="eastAsia"/>
            <w:lang w:eastAsia="zh-CN"/>
          </w:rPr>
          <w:t>(四)、盆景及园艺产品项目建设对区域经济的影响</w:t>
        </w:r>
        <w:r>
          <w:tab/>
        </w:r>
        <w:r>
          <w:fldChar w:fldCharType="begin"/>
        </w:r>
        <w:r>
          <w:instrText xml:space="preserve"> PAGEREF _Toc31383 \h </w:instrText>
        </w:r>
        <w:r>
          <w:fldChar w:fldCharType="separate"/>
        </w:r>
        <w:r>
          <w:t>46</w:t>
        </w:r>
        <w:r>
          <w:fldChar w:fldCharType="end"/>
        </w:r>
      </w:hyperlink>
    </w:p>
    <w:p>
      <w:pPr>
        <w:pStyle w:val="TOC2"/>
        <w:tabs>
          <w:tab w:val="right" w:leader="dot" w:pos="8306"/>
        </w:tabs>
      </w:pPr>
      <w:hyperlink w:anchor="_Toc15625" w:history="1">
        <w:r>
          <w:rPr>
            <w:rFonts w:ascii="仿宋" w:eastAsia="仿宋" w:hAnsi="仿宋" w:cs="仿宋" w:hint="eastAsia"/>
            <w:lang w:eastAsia="zh-CN"/>
          </w:rPr>
          <w:t>(五)、废弃物处理</w:t>
        </w:r>
        <w:r>
          <w:tab/>
        </w:r>
        <w:r>
          <w:fldChar w:fldCharType="begin"/>
        </w:r>
        <w:r>
          <w:instrText xml:space="preserve"> PAGEREF _Toc15625 \h </w:instrText>
        </w:r>
        <w:r>
          <w:fldChar w:fldCharType="separate"/>
        </w:r>
        <w:r>
          <w:t>47</w:t>
        </w:r>
        <w:r>
          <w:fldChar w:fldCharType="end"/>
        </w:r>
      </w:hyperlink>
    </w:p>
    <w:p>
      <w:pPr>
        <w:pStyle w:val="TOC2"/>
        <w:tabs>
          <w:tab w:val="right" w:leader="dot" w:pos="8306"/>
        </w:tabs>
      </w:pPr>
      <w:hyperlink w:anchor="_Toc13820" w:history="1">
        <w:r>
          <w:rPr>
            <w:rFonts w:ascii="仿宋" w:eastAsia="仿宋" w:hAnsi="仿宋" w:cs="仿宋" w:hint="eastAsia"/>
            <w:lang w:eastAsia="zh-CN"/>
          </w:rPr>
          <w:t>(六)、特殊环境影响分析</w:t>
        </w:r>
        <w:r>
          <w:tab/>
        </w:r>
        <w:r>
          <w:fldChar w:fldCharType="begin"/>
        </w:r>
        <w:r>
          <w:instrText xml:space="preserve"> PAGEREF _Toc13820 \h </w:instrText>
        </w:r>
        <w:r>
          <w:fldChar w:fldCharType="separate"/>
        </w:r>
        <w:r>
          <w:t>49</w:t>
        </w:r>
        <w:r>
          <w:fldChar w:fldCharType="end"/>
        </w:r>
      </w:hyperlink>
    </w:p>
    <w:p>
      <w:pPr>
        <w:pStyle w:val="TOC2"/>
        <w:tabs>
          <w:tab w:val="right" w:leader="dot" w:pos="8306"/>
        </w:tabs>
      </w:pPr>
      <w:hyperlink w:anchor="_Toc8828" w:history="1">
        <w:r>
          <w:rPr>
            <w:rFonts w:ascii="仿宋" w:eastAsia="仿宋" w:hAnsi="仿宋" w:cs="仿宋" w:hint="eastAsia"/>
            <w:lang w:eastAsia="zh-CN"/>
          </w:rPr>
          <w:t>(七)、清洁生产</w:t>
        </w:r>
        <w:r>
          <w:tab/>
        </w:r>
        <w:r>
          <w:fldChar w:fldCharType="begin"/>
        </w:r>
        <w:r>
          <w:instrText xml:space="preserve"> PAGEREF _Toc8828 \h </w:instrText>
        </w:r>
        <w:r>
          <w:fldChar w:fldCharType="separate"/>
        </w:r>
        <w:r>
          <w:t>50</w:t>
        </w:r>
        <w:r>
          <w:fldChar w:fldCharType="end"/>
        </w:r>
      </w:hyperlink>
    </w:p>
    <w:p>
      <w:pPr>
        <w:pStyle w:val="TOC2"/>
        <w:tabs>
          <w:tab w:val="right" w:leader="dot" w:pos="8306"/>
        </w:tabs>
      </w:pPr>
      <w:hyperlink w:anchor="_Toc20070" w:history="1">
        <w:r>
          <w:rPr>
            <w:rFonts w:ascii="仿宋" w:eastAsia="仿宋" w:hAnsi="仿宋" w:cs="仿宋" w:hint="eastAsia"/>
            <w:lang w:eastAsia="zh-CN"/>
          </w:rPr>
          <w:t>(八)、环境保护综合评价</w:t>
        </w:r>
        <w:r>
          <w:tab/>
        </w:r>
        <w:r>
          <w:fldChar w:fldCharType="begin"/>
        </w:r>
        <w:r>
          <w:instrText xml:space="preserve"> PAGEREF _Toc20070 \h </w:instrText>
        </w:r>
        <w:r>
          <w:fldChar w:fldCharType="separate"/>
        </w:r>
        <w:r>
          <w:t>51</w:t>
        </w:r>
        <w:r>
          <w:fldChar w:fldCharType="end"/>
        </w:r>
      </w:hyperlink>
    </w:p>
    <w:p>
      <w:pPr>
        <w:pStyle w:val="TOC1"/>
        <w:tabs>
          <w:tab w:val="right" w:leader="dot" w:pos="8306"/>
        </w:tabs>
      </w:pPr>
      <w:hyperlink w:anchor="_Toc20503" w:history="1">
        <w:r>
          <w:rPr>
            <w:rFonts w:ascii="仿宋" w:eastAsia="仿宋" w:hAnsi="仿宋" w:cs="仿宋" w:hint="eastAsia"/>
            <w:lang w:eastAsia="zh-CN"/>
          </w:rPr>
          <w:t>十二、盆景及园艺产品项目财务管理</w:t>
        </w:r>
        <w:r>
          <w:tab/>
        </w:r>
        <w:r>
          <w:fldChar w:fldCharType="begin"/>
        </w:r>
        <w:r>
          <w:instrText xml:space="preserve"> PAGEREF _Toc20503 \h </w:instrText>
        </w:r>
        <w:r>
          <w:fldChar w:fldCharType="separate"/>
        </w:r>
        <w:r>
          <w:t>52</w:t>
        </w:r>
        <w:r>
          <w:fldChar w:fldCharType="end"/>
        </w:r>
      </w:hyperlink>
    </w:p>
    <w:p>
      <w:pPr>
        <w:pStyle w:val="TOC2"/>
        <w:tabs>
          <w:tab w:val="right" w:leader="dot" w:pos="8306"/>
        </w:tabs>
      </w:pPr>
      <w:hyperlink w:anchor="_Toc28068" w:history="1">
        <w:r>
          <w:rPr>
            <w:rFonts w:ascii="仿宋" w:eastAsia="仿宋" w:hAnsi="仿宋" w:cs="仿宋" w:hint="eastAsia"/>
            <w:lang w:eastAsia="zh-CN"/>
          </w:rPr>
          <w:t>(一)、资金需求大</w:t>
        </w:r>
        <w:r>
          <w:tab/>
        </w:r>
        <w:r>
          <w:fldChar w:fldCharType="begin"/>
        </w:r>
        <w:r>
          <w:instrText xml:space="preserve"> PAGEREF _Toc28068 \h </w:instrText>
        </w:r>
        <w:r>
          <w:fldChar w:fldCharType="separate"/>
        </w:r>
        <w:r>
          <w:t>52</w:t>
        </w:r>
        <w:r>
          <w:fldChar w:fldCharType="end"/>
        </w:r>
      </w:hyperlink>
    </w:p>
    <w:p>
      <w:pPr>
        <w:pStyle w:val="TOC2"/>
        <w:tabs>
          <w:tab w:val="right" w:leader="dot" w:pos="8306"/>
        </w:tabs>
      </w:pPr>
      <w:hyperlink w:anchor="_Toc21582" w:history="1">
        <w:r>
          <w:rPr>
            <w:rFonts w:ascii="仿宋" w:eastAsia="仿宋" w:hAnsi="仿宋" w:cs="仿宋" w:hint="eastAsia"/>
            <w:lang w:eastAsia="zh-CN"/>
          </w:rPr>
          <w:t>(二)、研发周期长</w:t>
        </w:r>
        <w:r>
          <w:tab/>
        </w:r>
        <w:r>
          <w:fldChar w:fldCharType="begin"/>
        </w:r>
        <w:r>
          <w:instrText xml:space="preserve"> PAGEREF _Toc21582 \h </w:instrText>
        </w:r>
        <w:r>
          <w:fldChar w:fldCharType="separate"/>
        </w:r>
        <w:r>
          <w:t>53</w:t>
        </w:r>
        <w:r>
          <w:fldChar w:fldCharType="end"/>
        </w:r>
      </w:hyperlink>
    </w:p>
    <w:p>
      <w:pPr>
        <w:pStyle w:val="TOC2"/>
        <w:tabs>
          <w:tab w:val="right" w:leader="dot" w:pos="8306"/>
        </w:tabs>
      </w:pPr>
      <w:hyperlink w:anchor="_Toc11471" w:history="1">
        <w:r>
          <w:rPr>
            <w:rFonts w:ascii="仿宋" w:eastAsia="仿宋" w:hAnsi="仿宋" w:cs="仿宋" w:hint="eastAsia"/>
            <w:lang w:eastAsia="zh-CN"/>
          </w:rPr>
          <w:t>(三)、市场风险大</w:t>
        </w:r>
        <w:r>
          <w:tab/>
        </w:r>
        <w:r>
          <w:fldChar w:fldCharType="begin"/>
        </w:r>
        <w:r>
          <w:instrText xml:space="preserve"> PAGEREF _Toc11471 \h </w:instrText>
        </w:r>
        <w:r>
          <w:fldChar w:fldCharType="separate"/>
        </w:r>
        <w:r>
          <w:t>55</w:t>
        </w:r>
        <w:r>
          <w:fldChar w:fldCharType="end"/>
        </w:r>
      </w:hyperlink>
    </w:p>
    <w:p>
      <w:pPr>
        <w:pStyle w:val="TOC2"/>
        <w:tabs>
          <w:tab w:val="right" w:leader="dot" w:pos="8306"/>
        </w:tabs>
      </w:pPr>
      <w:hyperlink w:anchor="_Toc24187" w:history="1">
        <w:r>
          <w:rPr>
            <w:rFonts w:ascii="仿宋" w:eastAsia="仿宋" w:hAnsi="仿宋" w:cs="仿宋" w:hint="eastAsia"/>
            <w:lang w:eastAsia="zh-CN"/>
          </w:rPr>
          <w:t>(四)、利润率高</w:t>
        </w:r>
        <w:r>
          <w:tab/>
        </w:r>
        <w:r>
          <w:fldChar w:fldCharType="begin"/>
        </w:r>
        <w:r>
          <w:instrText xml:space="preserve"> PAGEREF _Toc24187 \h </w:instrText>
        </w:r>
        <w:r>
          <w:fldChar w:fldCharType="separate"/>
        </w:r>
        <w:r>
          <w:t>57</w:t>
        </w:r>
        <w:r>
          <w:fldChar w:fldCharType="end"/>
        </w:r>
      </w:hyperlink>
    </w:p>
    <w:p>
      <w:pPr>
        <w:pStyle w:val="TOC1"/>
        <w:tabs>
          <w:tab w:val="right" w:leader="dot" w:pos="8306"/>
        </w:tabs>
      </w:pPr>
      <w:hyperlink w:anchor="_Toc13789" w:history="1">
        <w:r>
          <w:rPr>
            <w:rFonts w:ascii="仿宋" w:eastAsia="仿宋" w:hAnsi="仿宋" w:cs="仿宋" w:hint="eastAsia"/>
            <w:lang w:eastAsia="zh-CN"/>
          </w:rPr>
          <w:t>十三、盆景及园艺产品项目实施时间节点</w:t>
        </w:r>
        <w:r>
          <w:tab/>
        </w:r>
        <w:r>
          <w:fldChar w:fldCharType="begin"/>
        </w:r>
        <w:r>
          <w:instrText xml:space="preserve"> PAGEREF _Toc13789 \h </w:instrText>
        </w:r>
        <w:r>
          <w:fldChar w:fldCharType="separate"/>
        </w:r>
        <w:r>
          <w:t>60</w:t>
        </w:r>
        <w:r>
          <w:fldChar w:fldCharType="end"/>
        </w:r>
      </w:hyperlink>
    </w:p>
    <w:p>
      <w:pPr>
        <w:pStyle w:val="TOC2"/>
        <w:tabs>
          <w:tab w:val="right" w:leader="dot" w:pos="8306"/>
        </w:tabs>
      </w:pPr>
      <w:hyperlink w:anchor="_Toc20668" w:history="1">
        <w:r>
          <w:rPr>
            <w:rFonts w:ascii="仿宋" w:eastAsia="仿宋" w:hAnsi="仿宋" w:cs="仿宋" w:hint="eastAsia"/>
            <w:lang w:eastAsia="zh-CN"/>
          </w:rPr>
          <w:t>(一)、盆景及园艺产品项目启动阶段时间节点</w:t>
        </w:r>
        <w:r>
          <w:tab/>
        </w:r>
        <w:r>
          <w:fldChar w:fldCharType="begin"/>
        </w:r>
        <w:r>
          <w:instrText xml:space="preserve"> PAGEREF _Toc20668 \h </w:instrText>
        </w:r>
        <w:r>
          <w:fldChar w:fldCharType="separate"/>
        </w:r>
        <w:r>
          <w:t>60</w:t>
        </w:r>
        <w:r>
          <w:fldChar w:fldCharType="end"/>
        </w:r>
      </w:hyperlink>
    </w:p>
    <w:p>
      <w:pPr>
        <w:pStyle w:val="TOC2"/>
        <w:tabs>
          <w:tab w:val="right" w:leader="dot" w:pos="8306"/>
        </w:tabs>
      </w:pPr>
      <w:hyperlink w:anchor="_Toc10881" w:history="1">
        <w:r>
          <w:rPr>
            <w:rFonts w:ascii="仿宋" w:eastAsia="仿宋" w:hAnsi="仿宋" w:cs="仿宋" w:hint="eastAsia"/>
            <w:lang w:eastAsia="zh-CN"/>
          </w:rPr>
          <w:t>(二)、盆景及园艺产品项目执行阶段时间节点</w:t>
        </w:r>
        <w:r>
          <w:tab/>
        </w:r>
        <w:r>
          <w:fldChar w:fldCharType="begin"/>
        </w:r>
        <w:r>
          <w:instrText xml:space="preserve"> PAGEREF _Toc10881 \h </w:instrText>
        </w:r>
        <w:r>
          <w:fldChar w:fldCharType="separate"/>
        </w:r>
        <w:r>
          <w:t>61</w:t>
        </w:r>
        <w:r>
          <w:fldChar w:fldCharType="end"/>
        </w:r>
      </w:hyperlink>
    </w:p>
    <w:p>
      <w:pPr>
        <w:pStyle w:val="TOC2"/>
        <w:tabs>
          <w:tab w:val="right" w:leader="dot" w:pos="8306"/>
        </w:tabs>
      </w:pPr>
      <w:hyperlink w:anchor="_Toc13755" w:history="1">
        <w:r>
          <w:rPr>
            <w:rFonts w:ascii="仿宋" w:eastAsia="仿宋" w:hAnsi="仿宋" w:cs="仿宋" w:hint="eastAsia"/>
            <w:lang w:eastAsia="zh-CN"/>
          </w:rPr>
          <w:t>(三)、盆景及园艺产品项目完成阶段时间节点</w:t>
        </w:r>
        <w:r>
          <w:tab/>
        </w:r>
        <w:r>
          <w:fldChar w:fldCharType="begin"/>
        </w:r>
        <w:r>
          <w:instrText xml:space="preserve"> PAGEREF _Toc13755 \h </w:instrText>
        </w:r>
        <w:r>
          <w:fldChar w:fldCharType="separate"/>
        </w:r>
        <w:r>
          <w:t>62</w:t>
        </w:r>
        <w:r>
          <w:fldChar w:fldCharType="end"/>
        </w:r>
      </w:hyperlink>
    </w:p>
    <w:p>
      <w:pPr>
        <w:pStyle w:val="TOC1"/>
        <w:tabs>
          <w:tab w:val="right" w:leader="dot" w:pos="8306"/>
        </w:tabs>
      </w:pPr>
      <w:hyperlink w:anchor="_Toc17249" w:history="1">
        <w:r>
          <w:rPr>
            <w:rFonts w:ascii="仿宋" w:eastAsia="仿宋" w:hAnsi="仿宋" w:cs="仿宋" w:hint="eastAsia"/>
            <w:lang w:eastAsia="zh-CN"/>
          </w:rPr>
          <w:t>十四、盆景及园艺产品项目工程方案分析</w:t>
        </w:r>
        <w:r>
          <w:tab/>
        </w:r>
        <w:r>
          <w:fldChar w:fldCharType="begin"/>
        </w:r>
        <w:r>
          <w:instrText xml:space="preserve"> PAGEREF _Toc17249 \h </w:instrText>
        </w:r>
        <w:r>
          <w:fldChar w:fldCharType="separate"/>
        </w:r>
        <w:r>
          <w:t>63</w:t>
        </w:r>
        <w:r>
          <w:fldChar w:fldCharType="end"/>
        </w:r>
      </w:hyperlink>
    </w:p>
    <w:p>
      <w:pPr>
        <w:pStyle w:val="TOC2"/>
        <w:tabs>
          <w:tab w:val="right" w:leader="dot" w:pos="8306"/>
        </w:tabs>
      </w:pPr>
      <w:hyperlink w:anchor="_Toc24996" w:history="1">
        <w:r>
          <w:rPr>
            <w:rFonts w:ascii="仿宋" w:eastAsia="仿宋" w:hAnsi="仿宋" w:cs="仿宋" w:hint="eastAsia"/>
            <w:lang w:eastAsia="zh-CN"/>
          </w:rPr>
          <w:t>(一)、建筑工程设计原则</w:t>
        </w:r>
        <w:r>
          <w:tab/>
        </w:r>
        <w:r>
          <w:fldChar w:fldCharType="begin"/>
        </w:r>
        <w:r>
          <w:instrText xml:space="preserve"> PAGEREF _Toc24996 \h </w:instrText>
        </w:r>
        <w:r>
          <w:fldChar w:fldCharType="separate"/>
        </w:r>
        <w:r>
          <w:t>63</w:t>
        </w:r>
        <w:r>
          <w:fldChar w:fldCharType="end"/>
        </w:r>
      </w:hyperlink>
    </w:p>
    <w:p>
      <w:pPr>
        <w:pStyle w:val="TOC2"/>
        <w:tabs>
          <w:tab w:val="right" w:leader="dot" w:pos="8306"/>
        </w:tabs>
      </w:pPr>
      <w:hyperlink w:anchor="_Toc29099" w:history="1">
        <w:r>
          <w:rPr>
            <w:rFonts w:ascii="仿宋" w:eastAsia="仿宋" w:hAnsi="仿宋" w:cs="仿宋" w:hint="eastAsia"/>
            <w:lang w:eastAsia="zh-CN"/>
          </w:rPr>
          <w:t>(二)、土建工程建设指标</w:t>
        </w:r>
        <w:r>
          <w:tab/>
        </w:r>
        <w:r>
          <w:fldChar w:fldCharType="begin"/>
        </w:r>
        <w:r>
          <w:instrText xml:space="preserve"> PAGEREF _Toc29099 \h </w:instrText>
        </w:r>
        <w:r>
          <w:fldChar w:fldCharType="separate"/>
        </w:r>
        <w:r>
          <w:t>66</w:t>
        </w:r>
        <w:r>
          <w:fldChar w:fldCharType="end"/>
        </w:r>
      </w:hyperlink>
    </w:p>
    <w:p>
      <w:pPr>
        <w:pStyle w:val="TOC1"/>
        <w:tabs>
          <w:tab w:val="right" w:leader="dot" w:pos="8306"/>
        </w:tabs>
      </w:pPr>
      <w:hyperlink w:anchor="_Toc32724" w:history="1">
        <w:r>
          <w:rPr>
            <w:rFonts w:ascii="仿宋" w:eastAsia="仿宋" w:hAnsi="仿宋" w:cs="仿宋" w:hint="eastAsia"/>
            <w:lang w:eastAsia="zh-CN"/>
          </w:rPr>
          <w:t>十五、供应链管理</w:t>
        </w:r>
        <w:r>
          <w:tab/>
        </w:r>
        <w:r>
          <w:fldChar w:fldCharType="begin"/>
        </w:r>
        <w:r>
          <w:instrText xml:space="preserve"> PAGEREF _Toc32724 \h </w:instrText>
        </w:r>
        <w:r>
          <w:fldChar w:fldCharType="separate"/>
        </w:r>
        <w:r>
          <w:t>68</w:t>
        </w:r>
        <w:r>
          <w:fldChar w:fldCharType="end"/>
        </w:r>
      </w:hyperlink>
    </w:p>
    <w:p>
      <w:pPr>
        <w:pStyle w:val="TOC2"/>
        <w:tabs>
          <w:tab w:val="right" w:leader="dot" w:pos="8306"/>
        </w:tabs>
      </w:pPr>
      <w:hyperlink w:anchor="_Toc24200" w:history="1">
        <w:r>
          <w:rPr>
            <w:rFonts w:ascii="仿宋" w:eastAsia="仿宋" w:hAnsi="仿宋" w:cs="仿宋" w:hint="eastAsia"/>
            <w:lang w:eastAsia="zh-CN"/>
          </w:rPr>
          <w:t>(一)、供应链战略规划</w:t>
        </w:r>
        <w:r>
          <w:tab/>
        </w:r>
        <w:r>
          <w:fldChar w:fldCharType="begin"/>
        </w:r>
        <w:r>
          <w:instrText xml:space="preserve"> PAGEREF _Toc24200 \h </w:instrText>
        </w:r>
        <w:r>
          <w:fldChar w:fldCharType="separate"/>
        </w:r>
        <w:r>
          <w:t>68</w:t>
        </w:r>
        <w:r>
          <w:fldChar w:fldCharType="end"/>
        </w:r>
      </w:hyperlink>
    </w:p>
    <w:p>
      <w:pPr>
        <w:pStyle w:val="TOC2"/>
        <w:tabs>
          <w:tab w:val="right" w:leader="dot" w:pos="8306"/>
        </w:tabs>
      </w:pPr>
      <w:hyperlink w:anchor="_Toc6926" w:history="1">
        <w:r>
          <w:rPr>
            <w:rFonts w:ascii="仿宋" w:eastAsia="仿宋" w:hAnsi="仿宋" w:cs="仿宋" w:hint="eastAsia"/>
            <w:lang w:eastAsia="zh-CN"/>
          </w:rPr>
          <w:t>(二)、供应商选择与合作</w:t>
        </w:r>
        <w:r>
          <w:tab/>
        </w:r>
        <w:r>
          <w:fldChar w:fldCharType="begin"/>
        </w:r>
        <w:r>
          <w:instrText xml:space="preserve"> PAGEREF _Toc6926 \h </w:instrText>
        </w:r>
        <w:r>
          <w:fldChar w:fldCharType="separate"/>
        </w:r>
        <w:r>
          <w:t>69</w:t>
        </w:r>
        <w:r>
          <w:fldChar w:fldCharType="end"/>
        </w:r>
      </w:hyperlink>
    </w:p>
    <w:p>
      <w:pPr>
        <w:pStyle w:val="TOC2"/>
        <w:tabs>
          <w:tab w:val="right" w:leader="dot" w:pos="8306"/>
        </w:tabs>
      </w:pPr>
      <w:hyperlink w:anchor="_Toc16135" w:history="1">
        <w:r>
          <w:rPr>
            <w:rFonts w:ascii="仿宋" w:eastAsia="仿宋" w:hAnsi="仿宋" w:cs="仿宋" w:hint="eastAsia"/>
            <w:lang w:eastAsia="zh-CN"/>
          </w:rPr>
          <w:t>(三)、物流与库存管理</w:t>
        </w:r>
        <w:r>
          <w:tab/>
        </w:r>
        <w:r>
          <w:fldChar w:fldCharType="begin"/>
        </w:r>
        <w:r>
          <w:instrText xml:space="preserve"> PAGEREF _Toc16135 \h </w:instrText>
        </w:r>
        <w:r>
          <w:fldChar w:fldCharType="separate"/>
        </w:r>
        <w:r>
          <w:t>71</w:t>
        </w:r>
        <w:r>
          <w:fldChar w:fldCharType="end"/>
        </w:r>
      </w:hyperlink>
    </w:p>
    <w:p>
      <w:pPr>
        <w:pStyle w:val="TOC1"/>
        <w:tabs>
          <w:tab w:val="right" w:leader="dot" w:pos="8306"/>
        </w:tabs>
      </w:pPr>
      <w:hyperlink w:anchor="_Toc23599" w:history="1">
        <w:r>
          <w:rPr>
            <w:rFonts w:ascii="仿宋" w:eastAsia="仿宋" w:hAnsi="仿宋" w:cs="仿宋" w:hint="eastAsia"/>
            <w:lang w:eastAsia="zh-CN"/>
          </w:rPr>
          <w:t>十六、盆景及园艺产品项目实施保障措施</w:t>
        </w:r>
        <w:r>
          <w:tab/>
        </w:r>
        <w:r>
          <w:fldChar w:fldCharType="begin"/>
        </w:r>
        <w:r>
          <w:instrText xml:space="preserve"> PAGEREF _Toc23599 \h </w:instrText>
        </w:r>
        <w:r>
          <w:fldChar w:fldCharType="separate"/>
        </w:r>
        <w:r>
          <w:t>72</w:t>
        </w:r>
        <w:r>
          <w:fldChar w:fldCharType="end"/>
        </w:r>
      </w:hyperlink>
    </w:p>
    <w:p>
      <w:pPr>
        <w:pStyle w:val="TOC2"/>
        <w:tabs>
          <w:tab w:val="right" w:leader="dot" w:pos="8306"/>
        </w:tabs>
      </w:pPr>
      <w:hyperlink w:anchor="_Toc26733" w:history="1">
        <w:r>
          <w:rPr>
            <w:rFonts w:ascii="仿宋" w:eastAsia="仿宋" w:hAnsi="仿宋" w:cs="仿宋" w:hint="eastAsia"/>
            <w:lang w:eastAsia="zh-CN"/>
          </w:rPr>
          <w:t>(一)、盆景及园艺产品项目实施保障机制</w:t>
        </w:r>
        <w:r>
          <w:tab/>
        </w:r>
        <w:r>
          <w:fldChar w:fldCharType="begin"/>
        </w:r>
        <w:r>
          <w:instrText xml:space="preserve"> PAGEREF _Toc26733 \h </w:instrText>
        </w:r>
        <w:r>
          <w:fldChar w:fldCharType="separate"/>
        </w:r>
        <w:r>
          <w:t>72</w:t>
        </w:r>
        <w:r>
          <w:fldChar w:fldCharType="end"/>
        </w:r>
      </w:hyperlink>
    </w:p>
    <w:p>
      <w:pPr>
        <w:pStyle w:val="TOC2"/>
        <w:tabs>
          <w:tab w:val="right" w:leader="dot" w:pos="8306"/>
        </w:tabs>
      </w:pPr>
      <w:hyperlink w:anchor="_Toc23487" w:history="1">
        <w:r>
          <w:rPr>
            <w:rFonts w:ascii="仿宋" w:eastAsia="仿宋" w:hAnsi="仿宋" w:cs="仿宋" w:hint="eastAsia"/>
            <w:lang w:eastAsia="zh-CN"/>
          </w:rPr>
          <w:t>(二)、盆景及园艺产品项目法律合规要求</w:t>
        </w:r>
        <w:r>
          <w:tab/>
        </w:r>
        <w:r>
          <w:fldChar w:fldCharType="begin"/>
        </w:r>
        <w:r>
          <w:instrText xml:space="preserve"> PAGEREF _Toc23487 \h </w:instrText>
        </w:r>
        <w:r>
          <w:fldChar w:fldCharType="separate"/>
        </w:r>
        <w:r>
          <w:t>76</w:t>
        </w:r>
        <w:r>
          <w:fldChar w:fldCharType="end"/>
        </w:r>
      </w:hyperlink>
    </w:p>
    <w:p>
      <w:pPr>
        <w:pStyle w:val="TOC2"/>
        <w:tabs>
          <w:tab w:val="right" w:leader="dot" w:pos="8306"/>
        </w:tabs>
      </w:pPr>
      <w:hyperlink w:anchor="_Toc12311" w:history="1">
        <w:r>
          <w:rPr>
            <w:rFonts w:ascii="仿宋" w:eastAsia="仿宋" w:hAnsi="仿宋" w:cs="仿宋" w:hint="eastAsia"/>
            <w:lang w:eastAsia="zh-CN"/>
          </w:rPr>
          <w:t>(三)、盆景及园艺产品项目合同管理与法律事务</w:t>
        </w:r>
        <w:r>
          <w:tab/>
        </w:r>
        <w:r>
          <w:fldChar w:fldCharType="begin"/>
        </w:r>
        <w:r>
          <w:instrText xml:space="preserve"> PAGEREF _Toc12311 \h </w:instrText>
        </w:r>
        <w:r>
          <w:fldChar w:fldCharType="separate"/>
        </w:r>
        <w:r>
          <w:t>80</w:t>
        </w:r>
        <w:r>
          <w:fldChar w:fldCharType="end"/>
        </w:r>
      </w:hyperlink>
    </w:p>
    <w:p>
      <w:pPr>
        <w:pStyle w:val="TOC2"/>
        <w:tabs>
          <w:tab w:val="right" w:leader="dot" w:pos="8306"/>
        </w:tabs>
      </w:pPr>
      <w:hyperlink w:anchor="_Toc1234" w:history="1">
        <w:r>
          <w:rPr>
            <w:rFonts w:ascii="仿宋" w:eastAsia="仿宋" w:hAnsi="仿宋" w:cs="仿宋" w:hint="eastAsia"/>
            <w:lang w:eastAsia="zh-CN"/>
          </w:rPr>
          <w:t>(四)、盆景及园艺产品项目知识产权保护策略</w:t>
        </w:r>
        <w:r>
          <w:tab/>
        </w:r>
        <w:r>
          <w:fldChar w:fldCharType="begin"/>
        </w:r>
        <w:r>
          <w:instrText xml:space="preserve"> PAGEREF _Toc1234 \h </w:instrText>
        </w:r>
        <w:r>
          <w:fldChar w:fldCharType="separate"/>
        </w:r>
        <w:r>
          <w:t>87</w:t>
        </w:r>
        <w:r>
          <w:fldChar w:fldCharType="end"/>
        </w:r>
      </w:hyperlink>
    </w:p>
    <w:p>
      <w:pPr>
        <w:pStyle w:val="TOC1"/>
        <w:tabs>
          <w:tab w:val="right" w:leader="dot" w:pos="8306"/>
        </w:tabs>
      </w:pPr>
      <w:hyperlink w:anchor="_Toc15180" w:history="1">
        <w:r>
          <w:rPr>
            <w:rFonts w:ascii="仿宋" w:eastAsia="仿宋" w:hAnsi="仿宋" w:cs="仿宋" w:hint="eastAsia"/>
            <w:lang w:eastAsia="zh-CN"/>
          </w:rPr>
          <w:t>十七、盆景及园艺产品项目治理与监督</w:t>
        </w:r>
        <w:r>
          <w:tab/>
        </w:r>
        <w:r>
          <w:fldChar w:fldCharType="begin"/>
        </w:r>
        <w:r>
          <w:instrText xml:space="preserve"> PAGEREF _Toc15180 \h </w:instrText>
        </w:r>
        <w:r>
          <w:fldChar w:fldCharType="separate"/>
        </w:r>
        <w:r>
          <w:t>89</w:t>
        </w:r>
        <w:r>
          <w:fldChar w:fldCharType="end"/>
        </w:r>
      </w:hyperlink>
    </w:p>
    <w:p>
      <w:pPr>
        <w:pStyle w:val="TOC2"/>
        <w:tabs>
          <w:tab w:val="right" w:leader="dot" w:pos="8306"/>
        </w:tabs>
      </w:pPr>
      <w:hyperlink w:anchor="_Toc15372" w:history="1">
        <w:r>
          <w:rPr>
            <w:rFonts w:ascii="仿宋" w:eastAsia="仿宋" w:hAnsi="仿宋" w:cs="仿宋" w:hint="eastAsia"/>
            <w:lang w:eastAsia="zh-CN"/>
          </w:rPr>
          <w:t>(一)、盆景及园艺产品项目治理结构</w:t>
        </w:r>
        <w:r>
          <w:tab/>
        </w:r>
        <w:r>
          <w:fldChar w:fldCharType="begin"/>
        </w:r>
        <w:r>
          <w:instrText xml:space="preserve"> PAGEREF _Toc15372 \h </w:instrText>
        </w:r>
        <w:r>
          <w:fldChar w:fldCharType="separate"/>
        </w:r>
        <w:r>
          <w:t>89</w:t>
        </w:r>
        <w:r>
          <w:fldChar w:fldCharType="end"/>
        </w:r>
      </w:hyperlink>
    </w:p>
    <w:p>
      <w:pPr>
        <w:pStyle w:val="TOC2"/>
        <w:tabs>
          <w:tab w:val="right" w:leader="dot" w:pos="8306"/>
        </w:tabs>
      </w:pPr>
      <w:hyperlink w:anchor="_Toc18095" w:history="1">
        <w:r>
          <w:rPr>
            <w:rFonts w:ascii="仿宋" w:eastAsia="仿宋" w:hAnsi="仿宋" w:cs="仿宋" w:hint="eastAsia"/>
            <w:lang w:eastAsia="zh-CN"/>
          </w:rPr>
          <w:t>(二)、监督与审计</w:t>
        </w:r>
        <w:r>
          <w:tab/>
        </w:r>
        <w:r>
          <w:fldChar w:fldCharType="begin"/>
        </w:r>
        <w:r>
          <w:instrText xml:space="preserve"> PAGEREF _Toc18095 \h </w:instrText>
        </w:r>
        <w:r>
          <w:fldChar w:fldCharType="separate"/>
        </w:r>
        <w:r>
          <w:t>91</w:t>
        </w:r>
        <w:r>
          <w:fldChar w:fldCharType="end"/>
        </w:r>
      </w:hyperlink>
    </w:p>
    <w:p>
      <w:pPr>
        <w:pStyle w:val="TOC1"/>
        <w:tabs>
          <w:tab w:val="right" w:leader="dot" w:pos="8306"/>
        </w:tabs>
      </w:pPr>
      <w:hyperlink w:anchor="_Toc21460" w:history="1">
        <w:r>
          <w:rPr>
            <w:rFonts w:ascii="仿宋" w:eastAsia="仿宋" w:hAnsi="仿宋" w:cs="仿宋" w:hint="eastAsia"/>
            <w:lang w:eastAsia="zh-CN"/>
          </w:rPr>
          <w:t>十八、风险识别与分类</w:t>
        </w:r>
        <w:r>
          <w:tab/>
        </w:r>
        <w:r>
          <w:fldChar w:fldCharType="begin"/>
        </w:r>
        <w:r>
          <w:instrText xml:space="preserve"> PAGEREF _Toc21460 \h </w:instrText>
        </w:r>
        <w:r>
          <w:fldChar w:fldCharType="separate"/>
        </w:r>
        <w:r>
          <w:t>92</w:t>
        </w:r>
        <w:r>
          <w:fldChar w:fldCharType="end"/>
        </w:r>
      </w:hyperlink>
    </w:p>
    <w:p>
      <w:pPr>
        <w:pStyle w:val="TOC2"/>
        <w:tabs>
          <w:tab w:val="right" w:leader="dot" w:pos="8306"/>
        </w:tabs>
      </w:pPr>
      <w:hyperlink w:anchor="_Toc27183" w:history="1">
        <w:r>
          <w:rPr>
            <w:rFonts w:ascii="仿宋" w:eastAsia="仿宋" w:hAnsi="仿宋" w:cs="仿宋" w:hint="eastAsia"/>
            <w:lang w:eastAsia="zh-CN"/>
          </w:rPr>
          <w:t>(一)、风险识别</w:t>
        </w:r>
        <w:r>
          <w:tab/>
        </w:r>
        <w:r>
          <w:fldChar w:fldCharType="begin"/>
        </w:r>
        <w:r>
          <w:instrText xml:space="preserve"> PAGEREF _Toc27183 \h </w:instrText>
        </w:r>
        <w:r>
          <w:fldChar w:fldCharType="separate"/>
        </w:r>
        <w:r>
          <w:t>92</w:t>
        </w:r>
        <w:r>
          <w:fldChar w:fldCharType="end"/>
        </w:r>
      </w:hyperlink>
    </w:p>
    <w:p>
      <w:pPr>
        <w:pStyle w:val="TOC2"/>
        <w:tabs>
          <w:tab w:val="right" w:leader="dot" w:pos="8306"/>
        </w:tabs>
      </w:pPr>
      <w:hyperlink w:anchor="_Toc24301" w:history="1">
        <w:r>
          <w:rPr>
            <w:rFonts w:ascii="仿宋" w:eastAsia="仿宋" w:hAnsi="仿宋" w:cs="仿宋" w:hint="eastAsia"/>
            <w:lang w:eastAsia="zh-CN"/>
          </w:rPr>
          <w:t>(二)、风险分类</w:t>
        </w:r>
        <w:r>
          <w:tab/>
        </w:r>
        <w:r>
          <w:fldChar w:fldCharType="begin"/>
        </w:r>
        <w:r>
          <w:instrText xml:space="preserve"> PAGEREF _Toc24301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063"/>
      <w:r>
        <w:rPr>
          <w:rFonts w:ascii="仿宋" w:eastAsia="仿宋" w:hAnsi="仿宋" w:cs="仿宋" w:hint="eastAsia"/>
          <w:sz w:val="28"/>
          <w:lang w:eastAsia="zh-CN"/>
        </w:rPr>
        <w:t>一、盆景及园艺产品项目建设单位说明</w:t>
      </w:r>
      <w:bookmarkEnd w:id="2"/>
    </w:p>
    <w:p>
      <w:pPr>
        <w:pStyle w:val="Heading2"/>
        <w:rPr>
          <w:rFonts w:ascii="仿宋" w:eastAsia="仿宋" w:hAnsi="仿宋" w:cs="仿宋" w:hint="eastAsia"/>
          <w:lang w:eastAsia="zh-CN"/>
        </w:rPr>
      </w:pPr>
      <w:bookmarkStart w:id="3" w:name="_Toc23768"/>
      <w:r>
        <w:rPr>
          <w:rFonts w:ascii="仿宋" w:eastAsia="仿宋" w:hAnsi="仿宋" w:cs="仿宋" w:hint="eastAsia"/>
          <w:lang w:eastAsia="zh-CN"/>
        </w:rPr>
        <w:t>(一)、盆景及园艺产品项目承办单位基本情况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56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盆景及园艺产品项目承办单位的XXXX，我们着眼于实现可持续的经济效益。通过技术创新和解决方案的提供，公司预计在盆景及园艺产品项目执行期间将获得可观的收入增长。这一收入来源主要包括盆景及园艺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同时，我们注重成本控制和效率提升，以确保盆景及园艺产品项目的可持续盈利。透过精细的管理和资源优化，公司期望实现盆景及园艺产品项目利润最大化。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盆景及园艺产品项目实施进行全面的投资评估，包括盆景及园艺产品项目启动阶段的资金投入和后续运营成本。通过对盆景及园艺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盆景及园艺产品项目实施过程中具备足够的资金流动性，公司将进行详尽的现金流分析。这包括资金需求的合理预测、盆景及园艺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42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734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盆景及园艺产品项目的技术管理特点体现在其创新导向。通过引入最先进的技术趋势和解决方案，盆景及园艺产品项目致力于提升科技含量、提高质量和效率水平。这意味着我们将采用最新的工具和方法，确保盆景及园艺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盆景及园艺产品项目技术管理的显著特征。通过整合不同领域的技术资源，我们实现了跨学科的协同工作。这有助于优化技术架构，提高整体效能。此外，整合性策略还促进了不同技术团队之间的紧密沟通和高效合作，确保盆景及园艺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盆景及园艺产品项目所采用的技术。通过不断优化技术方案，盆景及园艺产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盆景及园艺产品项目团队将在盆景及园艺产品项目初期识别可能的技术风险，并采取相应的预防和应对措施。通过建立健全的风险评估机制，盆景及园艺产品项目能够在实施过程中及时发现并解决潜在的技术问题，保障盆景及园艺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盆景及园艺产品项目中，技术将成为盆景及园艺产品项目成功的有力支持。这一深度剖析揭示了技术管理在盆景及园艺产品项目实施中的关键作用，为盆景及园艺产品项目的技术基础奠定了坚实的基础。</w:t>
      </w:r>
    </w:p>
    <w:p>
      <w:pPr>
        <w:pStyle w:val="Heading2"/>
        <w:ind w:firstLine="560" w:firstLineChars="200"/>
        <w:rPr>
          <w:rFonts w:ascii="仿宋" w:eastAsia="仿宋" w:hAnsi="仿宋" w:cs="仿宋" w:hint="eastAsia"/>
          <w:sz w:val="28"/>
          <w:lang w:eastAsia="zh-CN"/>
        </w:rPr>
      </w:pPr>
      <w:bookmarkStart w:id="7" w:name="_Toc25354"/>
      <w:r>
        <w:rPr>
          <w:rFonts w:ascii="仿宋" w:eastAsia="仿宋" w:hAnsi="仿宋" w:cs="仿宋" w:hint="eastAsia"/>
          <w:sz w:val="28"/>
          <w:lang w:eastAsia="zh-CN"/>
        </w:rPr>
        <w:t>(二)、盆景及园艺产品项目工艺技术设计方案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盆景及园艺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盆景及园艺产品项目将严格按照相关行业规范要求进行组织。通过有效控制产品质量，盆景及园艺产品项目将致力于为顾客提供优质的盆景及园艺产品项目产品和良好的服务。这体现了盆景及园艺产品项目对于生产活动合规性和质量标准的高度重视，为盆景及园艺产品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盆景及园艺产品项目注重生态效益和清洁生产原则。盆景及园艺产品项目建设将紧密结合地方特色经济发展，与社会经济发展规划和区域环境保护规划方案相协调一致。通过与当地区域自然生态系统的结合，盆景及园艺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盆景及园艺产品项目产品具有多样化的客户需求和个性化的特点。因此，盆景及园艺产品项目产品规格品种多样，且单批生产数量较小。为满足这一特点，盆景及园艺产品项目承办单位将建设先进的柔性制造生产线。通过广泛应用柔性制造技术，盆景及园艺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盆景及园艺产品项目采用的技术具有较高的技术含量和自动化水平，处于国内先进水平。这一技术选用不仅体现了对生产效率、质量和环境友好性的高标准要求，同时为盆景及园艺产品项目的可持续发展奠定了坚实的基础。</w:t>
      </w:r>
    </w:p>
    <w:p>
      <w:pPr>
        <w:pStyle w:val="Heading2"/>
        <w:ind w:firstLine="560" w:firstLineChars="200"/>
        <w:rPr>
          <w:rFonts w:ascii="仿宋" w:eastAsia="仿宋" w:hAnsi="仿宋" w:cs="仿宋" w:hint="eastAsia"/>
          <w:sz w:val="28"/>
          <w:lang w:eastAsia="zh-CN"/>
        </w:rPr>
      </w:pPr>
      <w:bookmarkStart w:id="8" w:name="_Toc1411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为确保盆景及园艺产品项目的高效生产和技术实施，我们制定了一套精心设计的设备选型方案，以满足盆景及园艺产品项目生产、质量和环保的要求。该方案的主要特点如下：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盆景及园艺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针对盆景及园艺产品项目产品的多样性和小批量生产的特点，我们将建设柔性制造生产线。通过在设备选型中考虑柔性制造技术，可以灵活应对不同产品规格和生产需求，实现生产线的高度灵活性和适应性。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7914"/>
      <w:r>
        <w:rPr>
          <w:rFonts w:ascii="仿宋" w:eastAsia="仿宋" w:hAnsi="仿宋" w:cs="仿宋" w:hint="eastAsia"/>
          <w:sz w:val="28"/>
          <w:lang w:eastAsia="zh-CN"/>
        </w:rPr>
        <w:t>三、盆景及园艺产品项目概论</w:t>
      </w:r>
      <w:bookmarkEnd w:id="9"/>
    </w:p>
    <w:p>
      <w:pPr>
        <w:pStyle w:val="Heading2"/>
        <w:rPr>
          <w:rFonts w:ascii="仿宋" w:eastAsia="仿宋" w:hAnsi="仿宋" w:cs="仿宋" w:hint="eastAsia"/>
          <w:lang w:eastAsia="zh-CN"/>
        </w:rPr>
      </w:pPr>
      <w:bookmarkStart w:id="10" w:name="_Toc3474"/>
      <w:r>
        <w:rPr>
          <w:rFonts w:ascii="仿宋" w:eastAsia="仿宋" w:hAnsi="仿宋" w:cs="仿宋" w:hint="eastAsia"/>
          <w:lang w:eastAsia="zh-CN"/>
        </w:rPr>
        <w:t>(一)、盆景及园艺产品项目概况</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盆景及园艺产品项目的起源追溯至对市场的深入洞察。市场的不断演变与变革为盆景及园艺产品项目提供了难得的机遇。当前市场存在的需求缺口和变革的大环境共同构成了盆景及园艺产品项目的背景。这个盆景及园艺产品项目旨在充分利用市场机遇，填补行业中尚未满足的需求，为客户提供全新的解决方案。市场的变革和需求的增长使得这个盆景及园艺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盆景及园艺产品项目名称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盆景及园艺产品项目正式命名为盆景及园艺产品。这个名称不仅仅是一个标识，更代表了盆景及园艺产品项目的核心理念和愿景。它蕴含着盆景及园艺产品项目所要解决问题的关键字，具有强烈的表达和辨识度，为盆景及园艺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盆景及园艺产品项目目标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盆景及园艺产品项目的核心目标是提供一种全新、高效的解决方案，满足客户日益增长的需求。盆景及园艺产品项目追求的不仅仅是满足市场需求，更是在市场中获得卓越的竞争优势。通过不断提升产品或服务的质量和创新水平，盆景及园艺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盆景及园艺产品项目范围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盆景及园艺产品项目全面涵盖了产品研发、制造、市场推广和售后服务，确保从产品设计到最终用户体验的全方位关注。这一全面的盆景及园艺产品项目范围是为了确保盆景及园艺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盆景及园艺产品项目时间表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盆景及园艺产品项目计划在未来18个月内完成，包括研发、测试、市场试点和正式推出等不同阶段。这个时间表的合理设计是为了确保盆景及园艺产品项目各个阶段的顺利推进，以便按时交付高质量的成果。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盆景及园艺产品项目预算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盆景及园艺产品项目总预算估算为XX百万美元，主要分配在研发、市场推广、人员培训和运营等方面。这一充足的预算为盆景及园艺产品项目提供了充足的资源，确保盆景及园艺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盆景及园艺产品项目风险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盆景及园艺产品项目可能面临的风险包括市场接受度低、技术难题、竞争激烈等。盆景及园艺产品项目团队已经制定了相应的风险应对计划，通过前瞻性的风险管理，确保盆景及园艺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盆景及园艺产品项目团队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盆景及园艺产品项目汇聚了一支经验丰富、多领域专业素养的核心团队，确保盆景及园艺产品项目在各个方面都能拥有高水平的执行力。团队的协同作战是盆景及园艺产品项目成功的关键因素之一。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盆景及园艺产品项目背景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盆景及园艺产品项目的背景根植于市场对更高效、创新产品的渴望，同时也受到科技发展对行业格局的深刻改变的影响。这为盆景及园艺产品项目提供了广阔的发展空间和市场需求。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盆景及园艺产品项目现状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截至目前，盆景及园艺产品项目已完成市场调研和技术验证，取得了初步的成功。这为盆景及园艺产品项目在未来的发展奠定了坚实的基础，为更远大的目标打下了坚实的基石。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6398"/>
      <w:r>
        <w:rPr>
          <w:rFonts w:ascii="仿宋" w:eastAsia="仿宋" w:hAnsi="仿宋" w:cs="仿宋" w:hint="eastAsia"/>
          <w:sz w:val="28"/>
          <w:lang w:eastAsia="zh-CN"/>
        </w:rPr>
        <w:t>(二)、盆景及园艺产品项目目标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keyword》盆景及园艺产品项目首要业务目标是在市场中占据有利地位，实现产品/服务的成功推广和销售。通过不断提升产品质量、创新性，盆景及园艺产品项目追求成为行业中的领导者，赢得更多客户的青睐。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在科技迅速发展的时代，盆景及园艺产品项目着眼于技术创新。通过持续的研发和技术升级，盆景及园艺产品项目旨在推出更具创新性的产品或服务，以满足市场对新鲜、先进解决方案的需求。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为了建立可持续的客户关系，盆景及园艺产品项目设定了客户满意度目标。通过提供卓越的产品质量和优质的客户服务，盆景及园艺产品项目追求赢得客户的信任和忠诚度，确保他们的满意度达到行业领先水平。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盆景及园艺产品项目注重社会责任和可持续发展。通过实施环保、社会责任盆景及园艺产品项目，盆景及园艺产品项目致力于在经济发展的同时保护环境，促进社会公平，实现可持续经营。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盆景及园艺产品项目的团队是实现目标的核心驱动力。因此，盆景及园艺产品项目设定了团队发展目标，包括提升团队成员的专业技能、培养领导力，以及搭建协同高效的团队工作氛围。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1563"/>
      <w:r>
        <w:rPr>
          <w:rFonts w:ascii="仿宋" w:eastAsia="仿宋" w:hAnsi="仿宋" w:cs="仿宋" w:hint="eastAsia"/>
          <w:sz w:val="28"/>
          <w:lang w:eastAsia="zh-CN"/>
        </w:rPr>
        <w:t>(三)、盆景及园艺产品项目提出的理由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盆景及园艺产品项目提出的理由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盆景及园艺产品项目的提出源于对市场机遇的深刻洞察。当前市场中存在的需求缺口和行业发展趋势表明，有巨大的商业机会等待被开发。通过准确捕捉市场机遇，盆景及园艺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盆景及园艺产品项目的理念基于对技术创新的信仰。通过持续的研发和技术投入，盆景及园艺产品项目有望推出更具创新性的产品或服务。在科技飞速发展的当下，盆景及园艺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盆景及园艺产品项目的提出是为了增强企业的行业竞争力。通过提升产品或服务的质量和独特性，盆景及园艺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盆景及园艺产品项目响应了消费者需求的变化。随着社会和科技的不断发展，消费者对产品和服务的需求也在发生变化。通过深入了解并及时回应消费者的新需求，盆景及园艺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盆景及园艺产品项目的提出是企业战略发展规划的一部分。在面对日益激烈的市场竞争和不断变化的商业环境中，盆景及园艺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盆景及园艺产品项目的提出不仅仅是基于商业考量，还注重社会责任。通过推出环保、社会责任等方面的盆景及园艺产品项目，盆景及园艺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盆景及园艺产品项目的提出反映了对利益相关者期望的关注。包括客户、员工、投资者等利益相关者在企业发展中都有着各自的期望，盆景及园艺产品项目力求在满足这些期望的同时，取得更大的共赢。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7924"/>
      <w:r>
        <w:rPr>
          <w:rFonts w:ascii="仿宋" w:eastAsia="仿宋" w:hAnsi="仿宋" w:cs="仿宋" w:hint="eastAsia"/>
          <w:sz w:val="28"/>
          <w:lang w:eastAsia="zh-CN"/>
        </w:rPr>
        <w:t>(四)、盆景及园艺产品项目意义</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在实施盆景及园艺产品项目的过程中，我们不仅仅是在追逐商业成功，更是为企业和社会的多个层面创造了深远的意义。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盆景及园艺产品项目的首要意义在于提升企业的市场竞争力。通过持续的创新和对产品质量的高标准要求，盆景及园艺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盆景及园艺产品项目的推进将促使行业技术水平的提升。通过引入先进技术和创新性解决方案，盆景及园艺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盆景及园艺产品项目不仅创造了大量就业机会，提高了就业水平，还注重社会责任和环保。通过参与社会公益事业和推动环保盆景及园艺产品项目，盆景及园艺产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综合而言，盆景及园艺产品项目意义重大，不仅推动了企业的发展，也为行业和社会的进步贡献了积极力量。这是一个全面而深刻的影响，将在未来产生可持续的正面效应。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9116"/>
      <w:r>
        <w:rPr>
          <w:rFonts w:ascii="仿宋" w:eastAsia="仿宋" w:hAnsi="仿宋" w:cs="仿宋" w:hint="eastAsia"/>
          <w:sz w:val="28"/>
          <w:lang w:eastAsia="zh-CN"/>
        </w:rPr>
        <w:t>(五)、盆景及园艺产品项目背景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在当今迅猛发展的商业环境中，盆景及园艺产品项目的动因根植于对多方面因素的审慎考量。这个盆景及园艺产品项目的提出并非孤立的决策，而是对企业所处背景深入思考的产物。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盆景及园艺产品项目背后的首要原因。科技的迅速发展和全球市场的快速变化使得企业必须灵活应对。盆景及园艺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竞争的激烈程度也是盆景及园艺产品项目背景中不可忽视的一环。企业需要在激烈竞争中脱颖而出，为此，盆景及园艺产品项目致力于打破常规，提供独特的价值主张，以吸引客户并确保市场份额的增长。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技术的迅速发展为企业带来了机遇与挑战。作为盆景及园艺产品项目启动的背景之一，对新兴技术的应用将有助于提升企业的技术水平，使其在不断演进的商业环境中保持竞争优势。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此外，社会对企业责任的期望也在逐渐升高。盆景及园艺产品项目充分融入了社会责任的理念，通过可持续经营和社会公益盆景及园艺产品项目，企图为社会贡献一份力量，在商业成功的同时关注社会价值。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4648"/>
      <w:r>
        <w:rPr>
          <w:rFonts w:ascii="仿宋" w:eastAsia="仿宋" w:hAnsi="仿宋" w:cs="仿宋" w:hint="eastAsia"/>
          <w:sz w:val="28"/>
          <w:lang w:eastAsia="zh-CN"/>
        </w:rPr>
        <w:t>四、盆景及园艺产品项目选址可行性分析</w:t>
      </w:r>
      <w:bookmarkEnd w:id="15"/>
    </w:p>
    <w:p>
      <w:pPr>
        <w:pStyle w:val="Heading2"/>
        <w:rPr>
          <w:rFonts w:ascii="仿宋" w:eastAsia="仿宋" w:hAnsi="仿宋" w:cs="仿宋" w:hint="eastAsia"/>
          <w:lang w:eastAsia="zh-CN"/>
        </w:rPr>
      </w:pPr>
      <w:bookmarkStart w:id="16" w:name="_Toc24539"/>
      <w:r>
        <w:rPr>
          <w:rFonts w:ascii="仿宋" w:eastAsia="仿宋" w:hAnsi="仿宋" w:cs="仿宋" w:hint="eastAsia"/>
          <w:lang w:eastAsia="zh-CN"/>
        </w:rPr>
        <w:t>(一)、盆景及园艺产品项目选址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该盆景及园艺产品项目选址位于XX省XX市XX区XXX街道</w:t>
      </w:r>
    </w:p>
    <w:p>
      <w:pPr>
        <w:pStyle w:val="Heading2"/>
        <w:ind w:firstLine="560" w:firstLineChars="200"/>
        <w:rPr>
          <w:rFonts w:ascii="仿宋" w:eastAsia="仿宋" w:hAnsi="仿宋" w:cs="仿宋" w:hint="eastAsia"/>
          <w:sz w:val="28"/>
          <w:lang w:eastAsia="zh-CN"/>
        </w:rPr>
      </w:pPr>
      <w:bookmarkStart w:id="17" w:name="_Toc1634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盆景及园艺产品项目的征地面积将根据盆景及园艺产品项目的实际规模和需求进行精确规划。具体面积XXX平方米，旨在确保盆景及园艺产品项目不仅能够满足当前的发展需求，还能够预留空间以适应未来的扩展。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净用地面积是在征地面积基础上去除不可利用面积后的实际可开发用地。具体面积XXX平方米，考虑到环保、交通、安全等多方面因素，以确保盆景及园艺产品项目在整体利用效率上达到最优。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盆景及园艺产品项目计划建设的建筑总规模具体面积XXX平方米。这一规模的确定综合考虑了盆景及园艺产品项目的性质、规模，以及城市规划的相关要求，确保建筑布局与周边环境协调一致。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绿地率是盆景及园艺产品项目用地中被规划为绿地的比例。具体面积XXX平方米，旨在通过合理规划绿地，改善盆景及园艺产品项目周边环境，提升居民生活质量，并符合城市整体绿化规划。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容积率是用地上可以建设的建筑总体积与用地面积之比。具体面积XXX，通过合理的容积率规划，确保盆景及园艺产品项目建筑规模与周边环境和谐共生。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盆景及园艺产品项目选址与当地城市规划相一致，具体面积XXX平方米。通过与城市规划部门深入沟通，确保盆景及园艺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https://d.book118.com/675122204130011041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盆景及园艺产品项目规划设计方案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B35AC6"/>
    <w:rsid w:val="51B35A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512220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2024-01-10T01:46:00Z</dcterms:created>
  <dcterms:modified xsi:type="dcterms:W3CDTF">2024-01-10T01:46:57Z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F111A567425D42EF8A51715A8FD58565_11</vt:lpwstr>
  </property>
  <property fmtid="{D5CDD505-2E9C-101B-9397-08002B2CF9AE}" pid="3" name="KSOProductBuildVer">
    <vt:lpwstr>2052-12.1.0.16120</vt:lpwstr>
  </property>
</Properties>
</file>