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净水及净水设备项目规划设计蓝图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8" w:history="1">
        <w:r>
          <w:rPr>
            <w:rFonts w:ascii="仿宋" w:eastAsia="仿宋" w:hAnsi="仿宋" w:cs="仿宋" w:hint="eastAsia"/>
            <w:lang w:eastAsia="zh-CN"/>
          </w:rPr>
          <w:t>概论</w:t>
        </w:r>
        <w:r>
          <w:tab/>
        </w:r>
        <w:r>
          <w:fldChar w:fldCharType="begin"/>
        </w:r>
        <w:r>
          <w:instrText xml:space="preserve"> PAGEREF _Toc16738 \h </w:instrText>
        </w:r>
        <w:r>
          <w:fldChar w:fldCharType="separate"/>
        </w:r>
        <w:r>
          <w:t>3</w:t>
        </w:r>
        <w:r>
          <w:fldChar w:fldCharType="end"/>
        </w:r>
      </w:hyperlink>
    </w:p>
    <w:p>
      <w:pPr>
        <w:pStyle w:val="TOC1"/>
        <w:tabs>
          <w:tab w:val="right" w:leader="dot" w:pos="8306"/>
        </w:tabs>
      </w:pPr>
      <w:hyperlink w:anchor="_Toc838" w:history="1">
        <w:r>
          <w:rPr>
            <w:rFonts w:ascii="仿宋" w:eastAsia="仿宋" w:hAnsi="仿宋" w:cs="仿宋" w:hint="eastAsia"/>
            <w:lang w:eastAsia="zh-CN"/>
          </w:rPr>
          <w:t>一、产品规划分析</w:t>
        </w:r>
        <w:r>
          <w:tab/>
        </w:r>
        <w:r>
          <w:fldChar w:fldCharType="begin"/>
        </w:r>
        <w:r>
          <w:instrText xml:space="preserve"> PAGEREF _Toc838 \h </w:instrText>
        </w:r>
        <w:r>
          <w:fldChar w:fldCharType="separate"/>
        </w:r>
        <w:r>
          <w:t>3</w:t>
        </w:r>
        <w:r>
          <w:fldChar w:fldCharType="end"/>
        </w:r>
      </w:hyperlink>
    </w:p>
    <w:p>
      <w:pPr>
        <w:pStyle w:val="TOC2"/>
        <w:tabs>
          <w:tab w:val="right" w:leader="dot" w:pos="8306"/>
        </w:tabs>
      </w:pPr>
      <w:hyperlink w:anchor="_Toc11585" w:history="1">
        <w:r>
          <w:rPr>
            <w:rFonts w:ascii="仿宋" w:eastAsia="仿宋" w:hAnsi="仿宋" w:cs="仿宋" w:hint="eastAsia"/>
            <w:lang w:eastAsia="zh-CN"/>
          </w:rPr>
          <w:t>(一)、产品规划</w:t>
        </w:r>
        <w:r>
          <w:tab/>
        </w:r>
        <w:r>
          <w:fldChar w:fldCharType="begin"/>
        </w:r>
        <w:r>
          <w:instrText xml:space="preserve"> PAGEREF _Toc11585 \h </w:instrText>
        </w:r>
        <w:r>
          <w:fldChar w:fldCharType="separate"/>
        </w:r>
        <w:r>
          <w:t>3</w:t>
        </w:r>
        <w:r>
          <w:fldChar w:fldCharType="end"/>
        </w:r>
      </w:hyperlink>
    </w:p>
    <w:p>
      <w:pPr>
        <w:pStyle w:val="TOC2"/>
        <w:tabs>
          <w:tab w:val="right" w:leader="dot" w:pos="8306"/>
        </w:tabs>
      </w:pPr>
      <w:hyperlink w:anchor="_Toc20811" w:history="1">
        <w:r>
          <w:rPr>
            <w:rFonts w:ascii="仿宋" w:eastAsia="仿宋" w:hAnsi="仿宋" w:cs="仿宋" w:hint="eastAsia"/>
            <w:lang w:eastAsia="zh-CN"/>
          </w:rPr>
          <w:t>(二)、建设规模</w:t>
        </w:r>
        <w:r>
          <w:tab/>
        </w:r>
        <w:r>
          <w:fldChar w:fldCharType="begin"/>
        </w:r>
        <w:r>
          <w:instrText xml:space="preserve"> PAGEREF _Toc20811 \h </w:instrText>
        </w:r>
        <w:r>
          <w:fldChar w:fldCharType="separate"/>
        </w:r>
        <w:r>
          <w:t>4</w:t>
        </w:r>
        <w:r>
          <w:fldChar w:fldCharType="end"/>
        </w:r>
      </w:hyperlink>
    </w:p>
    <w:p>
      <w:pPr>
        <w:pStyle w:val="TOC1"/>
        <w:tabs>
          <w:tab w:val="right" w:leader="dot" w:pos="8306"/>
        </w:tabs>
      </w:pPr>
      <w:hyperlink w:anchor="_Toc27758" w:history="1">
        <w:r>
          <w:rPr>
            <w:rFonts w:ascii="仿宋" w:eastAsia="仿宋" w:hAnsi="仿宋" w:cs="仿宋" w:hint="eastAsia"/>
            <w:lang w:eastAsia="zh-CN"/>
          </w:rPr>
          <w:t>二、净水及净水设备项目建设单位说明</w:t>
        </w:r>
        <w:r>
          <w:tab/>
        </w:r>
        <w:r>
          <w:fldChar w:fldCharType="begin"/>
        </w:r>
        <w:r>
          <w:instrText xml:space="preserve"> PAGEREF _Toc27758 \h </w:instrText>
        </w:r>
        <w:r>
          <w:fldChar w:fldCharType="separate"/>
        </w:r>
        <w:r>
          <w:t>5</w:t>
        </w:r>
        <w:r>
          <w:fldChar w:fldCharType="end"/>
        </w:r>
      </w:hyperlink>
    </w:p>
    <w:p>
      <w:pPr>
        <w:pStyle w:val="TOC2"/>
        <w:tabs>
          <w:tab w:val="right" w:leader="dot" w:pos="8306"/>
        </w:tabs>
      </w:pPr>
      <w:hyperlink w:anchor="_Toc32172" w:history="1">
        <w:r>
          <w:rPr>
            <w:rFonts w:ascii="仿宋" w:eastAsia="仿宋" w:hAnsi="仿宋" w:cs="仿宋" w:hint="eastAsia"/>
            <w:lang w:eastAsia="zh-CN"/>
          </w:rPr>
          <w:t>(一)、净水及净水设备项目承办单位基本情况</w:t>
        </w:r>
        <w:r>
          <w:tab/>
        </w:r>
        <w:r>
          <w:fldChar w:fldCharType="begin"/>
        </w:r>
        <w:r>
          <w:instrText xml:space="preserve"> PAGEREF _Toc32172 \h </w:instrText>
        </w:r>
        <w:r>
          <w:fldChar w:fldCharType="separate"/>
        </w:r>
        <w:r>
          <w:t>5</w:t>
        </w:r>
        <w:r>
          <w:fldChar w:fldCharType="end"/>
        </w:r>
      </w:hyperlink>
    </w:p>
    <w:p>
      <w:pPr>
        <w:pStyle w:val="TOC2"/>
        <w:tabs>
          <w:tab w:val="right" w:leader="dot" w:pos="8306"/>
        </w:tabs>
      </w:pPr>
      <w:hyperlink w:anchor="_Toc30897" w:history="1">
        <w:r>
          <w:rPr>
            <w:rFonts w:ascii="仿宋" w:eastAsia="仿宋" w:hAnsi="仿宋" w:cs="仿宋" w:hint="eastAsia"/>
            <w:lang w:eastAsia="zh-CN"/>
          </w:rPr>
          <w:t>(二)、公司经济效益分析</w:t>
        </w:r>
        <w:r>
          <w:tab/>
        </w:r>
        <w:r>
          <w:fldChar w:fldCharType="begin"/>
        </w:r>
        <w:r>
          <w:instrText xml:space="preserve"> PAGEREF _Toc30897 \h </w:instrText>
        </w:r>
        <w:r>
          <w:fldChar w:fldCharType="separate"/>
        </w:r>
        <w:r>
          <w:t>5</w:t>
        </w:r>
        <w:r>
          <w:fldChar w:fldCharType="end"/>
        </w:r>
      </w:hyperlink>
    </w:p>
    <w:p>
      <w:pPr>
        <w:pStyle w:val="TOC1"/>
        <w:tabs>
          <w:tab w:val="right" w:leader="dot" w:pos="8306"/>
        </w:tabs>
      </w:pPr>
      <w:hyperlink w:anchor="_Toc14167" w:history="1">
        <w:r>
          <w:rPr>
            <w:rFonts w:ascii="仿宋" w:eastAsia="仿宋" w:hAnsi="仿宋" w:cs="仿宋" w:hint="eastAsia"/>
            <w:lang w:eastAsia="zh-CN"/>
          </w:rPr>
          <w:t>三、净水及净水设备项目文档管理</w:t>
        </w:r>
        <w:r>
          <w:tab/>
        </w:r>
        <w:r>
          <w:fldChar w:fldCharType="begin"/>
        </w:r>
        <w:r>
          <w:instrText xml:space="preserve"> PAGEREF _Toc14167 \h </w:instrText>
        </w:r>
        <w:r>
          <w:fldChar w:fldCharType="separate"/>
        </w:r>
        <w:r>
          <w:t>6</w:t>
        </w:r>
        <w:r>
          <w:fldChar w:fldCharType="end"/>
        </w:r>
      </w:hyperlink>
    </w:p>
    <w:p>
      <w:pPr>
        <w:pStyle w:val="TOC2"/>
        <w:tabs>
          <w:tab w:val="right" w:leader="dot" w:pos="8306"/>
        </w:tabs>
      </w:pPr>
      <w:hyperlink w:anchor="_Toc30836" w:history="1">
        <w:r>
          <w:rPr>
            <w:rFonts w:ascii="仿宋" w:eastAsia="仿宋" w:hAnsi="仿宋" w:cs="仿宋" w:hint="eastAsia"/>
            <w:lang w:eastAsia="zh-CN"/>
          </w:rPr>
          <w:t>(一)、文档编制与审查</w:t>
        </w:r>
        <w:r>
          <w:tab/>
        </w:r>
        <w:r>
          <w:fldChar w:fldCharType="begin"/>
        </w:r>
        <w:r>
          <w:instrText xml:space="preserve"> PAGEREF _Toc30836 \h </w:instrText>
        </w:r>
        <w:r>
          <w:fldChar w:fldCharType="separate"/>
        </w:r>
        <w:r>
          <w:t>6</w:t>
        </w:r>
        <w:r>
          <w:fldChar w:fldCharType="end"/>
        </w:r>
      </w:hyperlink>
    </w:p>
    <w:p>
      <w:pPr>
        <w:pStyle w:val="TOC2"/>
        <w:tabs>
          <w:tab w:val="right" w:leader="dot" w:pos="8306"/>
        </w:tabs>
      </w:pPr>
      <w:hyperlink w:anchor="_Toc22877" w:history="1">
        <w:r>
          <w:rPr>
            <w:rFonts w:ascii="仿宋" w:eastAsia="仿宋" w:hAnsi="仿宋" w:cs="仿宋" w:hint="eastAsia"/>
            <w:lang w:eastAsia="zh-CN"/>
          </w:rPr>
          <w:t>(二)、文档发布与分发</w:t>
        </w:r>
        <w:r>
          <w:tab/>
        </w:r>
        <w:r>
          <w:fldChar w:fldCharType="begin"/>
        </w:r>
        <w:r>
          <w:instrText xml:space="preserve"> PAGEREF _Toc22877 \h </w:instrText>
        </w:r>
        <w:r>
          <w:fldChar w:fldCharType="separate"/>
        </w:r>
        <w:r>
          <w:t>8</w:t>
        </w:r>
        <w:r>
          <w:fldChar w:fldCharType="end"/>
        </w:r>
      </w:hyperlink>
    </w:p>
    <w:p>
      <w:pPr>
        <w:pStyle w:val="TOC2"/>
        <w:tabs>
          <w:tab w:val="right" w:leader="dot" w:pos="8306"/>
        </w:tabs>
      </w:pPr>
      <w:hyperlink w:anchor="_Toc14227" w:history="1">
        <w:r>
          <w:rPr>
            <w:rFonts w:ascii="仿宋" w:eastAsia="仿宋" w:hAnsi="仿宋" w:cs="仿宋" w:hint="eastAsia"/>
            <w:lang w:eastAsia="zh-CN"/>
          </w:rPr>
          <w:t>(三)、文档存档与归档</w:t>
        </w:r>
        <w:r>
          <w:tab/>
        </w:r>
        <w:r>
          <w:fldChar w:fldCharType="begin"/>
        </w:r>
        <w:r>
          <w:instrText xml:space="preserve"> PAGEREF _Toc14227 \h </w:instrText>
        </w:r>
        <w:r>
          <w:fldChar w:fldCharType="separate"/>
        </w:r>
        <w:r>
          <w:t>9</w:t>
        </w:r>
        <w:r>
          <w:fldChar w:fldCharType="end"/>
        </w:r>
      </w:hyperlink>
    </w:p>
    <w:p>
      <w:pPr>
        <w:pStyle w:val="TOC1"/>
        <w:tabs>
          <w:tab w:val="right" w:leader="dot" w:pos="8306"/>
        </w:tabs>
      </w:pPr>
      <w:hyperlink w:anchor="_Toc4367" w:history="1">
        <w:r>
          <w:rPr>
            <w:rFonts w:ascii="仿宋" w:eastAsia="仿宋" w:hAnsi="仿宋" w:cs="仿宋" w:hint="eastAsia"/>
            <w:lang w:eastAsia="zh-CN"/>
          </w:rPr>
          <w:t>四、净水及净水设备项目可持续发展</w:t>
        </w:r>
        <w:r>
          <w:tab/>
        </w:r>
        <w:r>
          <w:fldChar w:fldCharType="begin"/>
        </w:r>
        <w:r>
          <w:instrText xml:space="preserve"> PAGEREF _Toc4367 \h </w:instrText>
        </w:r>
        <w:r>
          <w:fldChar w:fldCharType="separate"/>
        </w:r>
        <w:r>
          <w:t>10</w:t>
        </w:r>
        <w:r>
          <w:fldChar w:fldCharType="end"/>
        </w:r>
      </w:hyperlink>
    </w:p>
    <w:p>
      <w:pPr>
        <w:pStyle w:val="TOC2"/>
        <w:tabs>
          <w:tab w:val="right" w:leader="dot" w:pos="8306"/>
        </w:tabs>
      </w:pPr>
      <w:hyperlink w:anchor="_Toc882" w:history="1">
        <w:r>
          <w:rPr>
            <w:rFonts w:ascii="仿宋" w:eastAsia="仿宋" w:hAnsi="仿宋" w:cs="仿宋" w:hint="eastAsia"/>
            <w:lang w:eastAsia="zh-CN"/>
          </w:rPr>
          <w:t>(一)、可持续战略与实践</w:t>
        </w:r>
        <w:r>
          <w:tab/>
        </w:r>
        <w:r>
          <w:fldChar w:fldCharType="begin"/>
        </w:r>
        <w:r>
          <w:instrText xml:space="preserve"> PAGEREF _Toc882 \h </w:instrText>
        </w:r>
        <w:r>
          <w:fldChar w:fldCharType="separate"/>
        </w:r>
        <w:r>
          <w:t>10</w:t>
        </w:r>
        <w:r>
          <w:fldChar w:fldCharType="end"/>
        </w:r>
      </w:hyperlink>
    </w:p>
    <w:p>
      <w:pPr>
        <w:pStyle w:val="TOC2"/>
        <w:tabs>
          <w:tab w:val="right" w:leader="dot" w:pos="8306"/>
        </w:tabs>
      </w:pPr>
      <w:hyperlink w:anchor="_Toc24112" w:history="1">
        <w:r>
          <w:rPr>
            <w:rFonts w:ascii="仿宋" w:eastAsia="仿宋" w:hAnsi="仿宋" w:cs="仿宋" w:hint="eastAsia"/>
            <w:lang w:eastAsia="zh-CN"/>
          </w:rPr>
          <w:t>(二)、环保与社会责任</w:t>
        </w:r>
        <w:r>
          <w:tab/>
        </w:r>
        <w:r>
          <w:fldChar w:fldCharType="begin"/>
        </w:r>
        <w:r>
          <w:instrText xml:space="preserve"> PAGEREF _Toc24112 \h </w:instrText>
        </w:r>
        <w:r>
          <w:fldChar w:fldCharType="separate"/>
        </w:r>
        <w:r>
          <w:t>11</w:t>
        </w:r>
        <w:r>
          <w:fldChar w:fldCharType="end"/>
        </w:r>
      </w:hyperlink>
    </w:p>
    <w:p>
      <w:pPr>
        <w:pStyle w:val="TOC1"/>
        <w:tabs>
          <w:tab w:val="right" w:leader="dot" w:pos="8306"/>
        </w:tabs>
      </w:pPr>
      <w:hyperlink w:anchor="_Toc27894" w:history="1">
        <w:r>
          <w:rPr>
            <w:rFonts w:ascii="仿宋" w:eastAsia="仿宋" w:hAnsi="仿宋" w:cs="仿宋" w:hint="eastAsia"/>
            <w:lang w:eastAsia="zh-CN"/>
          </w:rPr>
          <w:t>五、净水及净水设备项目土建工程</w:t>
        </w:r>
        <w:r>
          <w:tab/>
        </w:r>
        <w:r>
          <w:fldChar w:fldCharType="begin"/>
        </w:r>
        <w:r>
          <w:instrText xml:space="preserve"> PAGEREF _Toc27894 \h </w:instrText>
        </w:r>
        <w:r>
          <w:fldChar w:fldCharType="separate"/>
        </w:r>
        <w:r>
          <w:t>12</w:t>
        </w:r>
        <w:r>
          <w:fldChar w:fldCharType="end"/>
        </w:r>
      </w:hyperlink>
    </w:p>
    <w:p>
      <w:pPr>
        <w:pStyle w:val="TOC2"/>
        <w:tabs>
          <w:tab w:val="right" w:leader="dot" w:pos="8306"/>
        </w:tabs>
      </w:pPr>
      <w:hyperlink w:anchor="_Toc1429" w:history="1">
        <w:r>
          <w:rPr>
            <w:rFonts w:ascii="仿宋" w:eastAsia="仿宋" w:hAnsi="仿宋" w:cs="仿宋" w:hint="eastAsia"/>
            <w:lang w:eastAsia="zh-CN"/>
          </w:rPr>
          <w:t>(一)、建筑工程设计原则</w:t>
        </w:r>
        <w:r>
          <w:tab/>
        </w:r>
        <w:r>
          <w:fldChar w:fldCharType="begin"/>
        </w:r>
        <w:r>
          <w:instrText xml:space="preserve"> PAGEREF _Toc1429 \h </w:instrText>
        </w:r>
        <w:r>
          <w:fldChar w:fldCharType="separate"/>
        </w:r>
        <w:r>
          <w:t>12</w:t>
        </w:r>
        <w:r>
          <w:fldChar w:fldCharType="end"/>
        </w:r>
      </w:hyperlink>
    </w:p>
    <w:p>
      <w:pPr>
        <w:pStyle w:val="TOC2"/>
        <w:tabs>
          <w:tab w:val="right" w:leader="dot" w:pos="8306"/>
        </w:tabs>
      </w:pPr>
      <w:hyperlink w:anchor="_Toc18198" w:history="1">
        <w:r>
          <w:rPr>
            <w:rFonts w:ascii="仿宋" w:eastAsia="仿宋" w:hAnsi="仿宋" w:cs="仿宋" w:hint="eastAsia"/>
            <w:lang w:eastAsia="zh-CN"/>
          </w:rPr>
          <w:t>(二)、土建工程设计年限及安全等级</w:t>
        </w:r>
        <w:r>
          <w:tab/>
        </w:r>
        <w:r>
          <w:fldChar w:fldCharType="begin"/>
        </w:r>
        <w:r>
          <w:instrText xml:space="preserve"> PAGEREF _Toc18198 \h </w:instrText>
        </w:r>
        <w:r>
          <w:fldChar w:fldCharType="separate"/>
        </w:r>
        <w:r>
          <w:t>13</w:t>
        </w:r>
        <w:r>
          <w:fldChar w:fldCharType="end"/>
        </w:r>
      </w:hyperlink>
    </w:p>
    <w:p>
      <w:pPr>
        <w:pStyle w:val="TOC2"/>
        <w:tabs>
          <w:tab w:val="right" w:leader="dot" w:pos="8306"/>
        </w:tabs>
      </w:pPr>
      <w:hyperlink w:anchor="_Toc4584" w:history="1">
        <w:r>
          <w:rPr>
            <w:rFonts w:ascii="仿宋" w:eastAsia="仿宋" w:hAnsi="仿宋" w:cs="仿宋" w:hint="eastAsia"/>
            <w:lang w:eastAsia="zh-CN"/>
          </w:rPr>
          <w:t>(三)、建筑工程设计总体要求</w:t>
        </w:r>
        <w:r>
          <w:tab/>
        </w:r>
        <w:r>
          <w:fldChar w:fldCharType="begin"/>
        </w:r>
        <w:r>
          <w:instrText xml:space="preserve"> PAGEREF _Toc4584 \h </w:instrText>
        </w:r>
        <w:r>
          <w:fldChar w:fldCharType="separate"/>
        </w:r>
        <w:r>
          <w:t>14</w:t>
        </w:r>
        <w:r>
          <w:fldChar w:fldCharType="end"/>
        </w:r>
      </w:hyperlink>
    </w:p>
    <w:p>
      <w:pPr>
        <w:pStyle w:val="TOC2"/>
        <w:tabs>
          <w:tab w:val="right" w:leader="dot" w:pos="8306"/>
        </w:tabs>
      </w:pPr>
      <w:hyperlink w:anchor="_Toc12061" w:history="1">
        <w:r>
          <w:rPr>
            <w:rFonts w:ascii="仿宋" w:eastAsia="仿宋" w:hAnsi="仿宋" w:cs="仿宋" w:hint="eastAsia"/>
            <w:lang w:eastAsia="zh-CN"/>
          </w:rPr>
          <w:t>(四)、土建工程建设指标</w:t>
        </w:r>
        <w:r>
          <w:tab/>
        </w:r>
        <w:r>
          <w:fldChar w:fldCharType="begin"/>
        </w:r>
        <w:r>
          <w:instrText xml:space="preserve"> PAGEREF _Toc12061 \h </w:instrText>
        </w:r>
        <w:r>
          <w:fldChar w:fldCharType="separate"/>
        </w:r>
        <w:r>
          <w:t>15</w:t>
        </w:r>
        <w:r>
          <w:fldChar w:fldCharType="end"/>
        </w:r>
      </w:hyperlink>
    </w:p>
    <w:p>
      <w:pPr>
        <w:pStyle w:val="TOC1"/>
        <w:tabs>
          <w:tab w:val="right" w:leader="dot" w:pos="8306"/>
        </w:tabs>
      </w:pPr>
      <w:hyperlink w:anchor="_Toc7024" w:history="1">
        <w:r>
          <w:rPr>
            <w:rFonts w:ascii="仿宋" w:eastAsia="仿宋" w:hAnsi="仿宋" w:cs="仿宋" w:hint="eastAsia"/>
            <w:lang w:eastAsia="zh-CN"/>
          </w:rPr>
          <w:t>六、净水及净水设备项目概论</w:t>
        </w:r>
        <w:r>
          <w:tab/>
        </w:r>
        <w:r>
          <w:fldChar w:fldCharType="begin"/>
        </w:r>
        <w:r>
          <w:instrText xml:space="preserve"> PAGEREF _Toc7024 \h </w:instrText>
        </w:r>
        <w:r>
          <w:fldChar w:fldCharType="separate"/>
        </w:r>
        <w:r>
          <w:t>15</w:t>
        </w:r>
        <w:r>
          <w:fldChar w:fldCharType="end"/>
        </w:r>
      </w:hyperlink>
    </w:p>
    <w:p>
      <w:pPr>
        <w:pStyle w:val="TOC2"/>
        <w:tabs>
          <w:tab w:val="right" w:leader="dot" w:pos="8306"/>
        </w:tabs>
      </w:pPr>
      <w:hyperlink w:anchor="_Toc5076" w:history="1">
        <w:r>
          <w:rPr>
            <w:rFonts w:ascii="仿宋" w:eastAsia="仿宋" w:hAnsi="仿宋" w:cs="仿宋" w:hint="eastAsia"/>
            <w:lang w:eastAsia="zh-CN"/>
          </w:rPr>
          <w:t>(一)、净水及净水设备项目概况</w:t>
        </w:r>
        <w:r>
          <w:tab/>
        </w:r>
        <w:r>
          <w:fldChar w:fldCharType="begin"/>
        </w:r>
        <w:r>
          <w:instrText xml:space="preserve"> PAGEREF _Toc5076 \h </w:instrText>
        </w:r>
        <w:r>
          <w:fldChar w:fldCharType="separate"/>
        </w:r>
        <w:r>
          <w:t>15</w:t>
        </w:r>
        <w:r>
          <w:fldChar w:fldCharType="end"/>
        </w:r>
      </w:hyperlink>
    </w:p>
    <w:p>
      <w:pPr>
        <w:pStyle w:val="TOC2"/>
        <w:tabs>
          <w:tab w:val="right" w:leader="dot" w:pos="8306"/>
        </w:tabs>
      </w:pPr>
      <w:hyperlink w:anchor="_Toc5887" w:history="1">
        <w:r>
          <w:rPr>
            <w:rFonts w:ascii="仿宋" w:eastAsia="仿宋" w:hAnsi="仿宋" w:cs="仿宋" w:hint="eastAsia"/>
            <w:lang w:eastAsia="zh-CN"/>
          </w:rPr>
          <w:t>(二)、净水及净水设备项目目标</w:t>
        </w:r>
        <w:r>
          <w:tab/>
        </w:r>
        <w:r>
          <w:fldChar w:fldCharType="begin"/>
        </w:r>
        <w:r>
          <w:instrText xml:space="preserve"> PAGEREF _Toc5887 \h </w:instrText>
        </w:r>
        <w:r>
          <w:fldChar w:fldCharType="separate"/>
        </w:r>
        <w:r>
          <w:t>17</w:t>
        </w:r>
        <w:r>
          <w:fldChar w:fldCharType="end"/>
        </w:r>
      </w:hyperlink>
    </w:p>
    <w:p>
      <w:pPr>
        <w:pStyle w:val="TOC2"/>
        <w:tabs>
          <w:tab w:val="right" w:leader="dot" w:pos="8306"/>
        </w:tabs>
      </w:pPr>
      <w:hyperlink w:anchor="_Toc6959" w:history="1">
        <w:r>
          <w:rPr>
            <w:rFonts w:ascii="仿宋" w:eastAsia="仿宋" w:hAnsi="仿宋" w:cs="仿宋" w:hint="eastAsia"/>
            <w:lang w:eastAsia="zh-CN"/>
          </w:rPr>
          <w:t>(三)、净水及净水设备项目提出的理由</w:t>
        </w:r>
        <w:r>
          <w:tab/>
        </w:r>
        <w:r>
          <w:fldChar w:fldCharType="begin"/>
        </w:r>
        <w:r>
          <w:instrText xml:space="preserve"> PAGEREF _Toc6959 \h </w:instrText>
        </w:r>
        <w:r>
          <w:fldChar w:fldCharType="separate"/>
        </w:r>
        <w:r>
          <w:t>18</w:t>
        </w:r>
        <w:r>
          <w:fldChar w:fldCharType="end"/>
        </w:r>
      </w:hyperlink>
    </w:p>
    <w:p>
      <w:pPr>
        <w:pStyle w:val="TOC2"/>
        <w:tabs>
          <w:tab w:val="right" w:leader="dot" w:pos="8306"/>
        </w:tabs>
      </w:pPr>
      <w:hyperlink w:anchor="_Toc11642" w:history="1">
        <w:r>
          <w:rPr>
            <w:rFonts w:ascii="仿宋" w:eastAsia="仿宋" w:hAnsi="仿宋" w:cs="仿宋" w:hint="eastAsia"/>
            <w:lang w:eastAsia="zh-CN"/>
          </w:rPr>
          <w:t>(四)、净水及净水设备项目意义</w:t>
        </w:r>
        <w:r>
          <w:tab/>
        </w:r>
        <w:r>
          <w:fldChar w:fldCharType="begin"/>
        </w:r>
        <w:r>
          <w:instrText xml:space="preserve"> PAGEREF _Toc11642 \h </w:instrText>
        </w:r>
        <w:r>
          <w:fldChar w:fldCharType="separate"/>
        </w:r>
        <w:r>
          <w:t>20</w:t>
        </w:r>
        <w:r>
          <w:fldChar w:fldCharType="end"/>
        </w:r>
      </w:hyperlink>
    </w:p>
    <w:p>
      <w:pPr>
        <w:pStyle w:val="TOC2"/>
        <w:tabs>
          <w:tab w:val="right" w:leader="dot" w:pos="8306"/>
        </w:tabs>
      </w:pPr>
      <w:hyperlink w:anchor="_Toc565" w:history="1">
        <w:r>
          <w:rPr>
            <w:rFonts w:ascii="仿宋" w:eastAsia="仿宋" w:hAnsi="仿宋" w:cs="仿宋" w:hint="eastAsia"/>
            <w:lang w:eastAsia="zh-CN"/>
          </w:rPr>
          <w:t>(五)、净水及净水设备项目背景</w:t>
        </w:r>
        <w:r>
          <w:tab/>
        </w:r>
        <w:r>
          <w:fldChar w:fldCharType="begin"/>
        </w:r>
        <w:r>
          <w:instrText xml:space="preserve"> PAGEREF _Toc565 \h </w:instrText>
        </w:r>
        <w:r>
          <w:fldChar w:fldCharType="separate"/>
        </w:r>
        <w:r>
          <w:t>21</w:t>
        </w:r>
        <w:r>
          <w:fldChar w:fldCharType="end"/>
        </w:r>
      </w:hyperlink>
    </w:p>
    <w:p>
      <w:pPr>
        <w:pStyle w:val="TOC1"/>
        <w:tabs>
          <w:tab w:val="right" w:leader="dot" w:pos="8306"/>
        </w:tabs>
      </w:pPr>
      <w:hyperlink w:anchor="_Toc26786" w:history="1">
        <w:r>
          <w:rPr>
            <w:rFonts w:ascii="仿宋" w:eastAsia="仿宋" w:hAnsi="仿宋" w:cs="仿宋" w:hint="eastAsia"/>
            <w:lang w:eastAsia="zh-CN"/>
          </w:rPr>
          <w:t>七、净水及净水设备项目计划安排</w:t>
        </w:r>
        <w:r>
          <w:tab/>
        </w:r>
        <w:r>
          <w:fldChar w:fldCharType="begin"/>
        </w:r>
        <w:r>
          <w:instrText xml:space="preserve"> PAGEREF _Toc26786 \h </w:instrText>
        </w:r>
        <w:r>
          <w:fldChar w:fldCharType="separate"/>
        </w:r>
        <w:r>
          <w:t>22</w:t>
        </w:r>
        <w:r>
          <w:fldChar w:fldCharType="end"/>
        </w:r>
      </w:hyperlink>
    </w:p>
    <w:p>
      <w:pPr>
        <w:pStyle w:val="TOC2"/>
        <w:tabs>
          <w:tab w:val="right" w:leader="dot" w:pos="8306"/>
        </w:tabs>
      </w:pPr>
      <w:hyperlink w:anchor="_Toc12592" w:history="1">
        <w:r>
          <w:rPr>
            <w:rFonts w:ascii="仿宋" w:eastAsia="仿宋" w:hAnsi="仿宋" w:cs="仿宋" w:hint="eastAsia"/>
            <w:lang w:eastAsia="zh-CN"/>
          </w:rPr>
          <w:t>(一)、建设周期</w:t>
        </w:r>
        <w:r>
          <w:tab/>
        </w:r>
        <w:r>
          <w:fldChar w:fldCharType="begin"/>
        </w:r>
        <w:r>
          <w:instrText xml:space="preserve"> PAGEREF _Toc12592 \h </w:instrText>
        </w:r>
        <w:r>
          <w:fldChar w:fldCharType="separate"/>
        </w:r>
        <w:r>
          <w:t>22</w:t>
        </w:r>
        <w:r>
          <w:fldChar w:fldCharType="end"/>
        </w:r>
      </w:hyperlink>
    </w:p>
    <w:p>
      <w:pPr>
        <w:pStyle w:val="TOC2"/>
        <w:tabs>
          <w:tab w:val="right" w:leader="dot" w:pos="8306"/>
        </w:tabs>
      </w:pPr>
      <w:hyperlink w:anchor="_Toc9977" w:history="1">
        <w:r>
          <w:rPr>
            <w:rFonts w:ascii="仿宋" w:eastAsia="仿宋" w:hAnsi="仿宋" w:cs="仿宋" w:hint="eastAsia"/>
            <w:lang w:eastAsia="zh-CN"/>
          </w:rPr>
          <w:t>(二)、建设进度</w:t>
        </w:r>
        <w:r>
          <w:tab/>
        </w:r>
        <w:r>
          <w:fldChar w:fldCharType="begin"/>
        </w:r>
        <w:r>
          <w:instrText xml:space="preserve"> PAGEREF _Toc9977 \h </w:instrText>
        </w:r>
        <w:r>
          <w:fldChar w:fldCharType="separate"/>
        </w:r>
        <w:r>
          <w:t>23</w:t>
        </w:r>
        <w:r>
          <w:fldChar w:fldCharType="end"/>
        </w:r>
      </w:hyperlink>
    </w:p>
    <w:p>
      <w:pPr>
        <w:pStyle w:val="TOC2"/>
        <w:tabs>
          <w:tab w:val="right" w:leader="dot" w:pos="8306"/>
        </w:tabs>
      </w:pPr>
      <w:hyperlink w:anchor="_Toc20082" w:history="1">
        <w:r>
          <w:rPr>
            <w:rFonts w:ascii="仿宋" w:eastAsia="仿宋" w:hAnsi="仿宋" w:cs="仿宋" w:hint="eastAsia"/>
            <w:lang w:eastAsia="zh-CN"/>
          </w:rPr>
          <w:t>(三)、进度安排注意事项</w:t>
        </w:r>
        <w:r>
          <w:tab/>
        </w:r>
        <w:r>
          <w:fldChar w:fldCharType="begin"/>
        </w:r>
        <w:r>
          <w:instrText xml:space="preserve"> PAGEREF _Toc20082 \h </w:instrText>
        </w:r>
        <w:r>
          <w:fldChar w:fldCharType="separate"/>
        </w:r>
        <w:r>
          <w:t>24</w:t>
        </w:r>
        <w:r>
          <w:fldChar w:fldCharType="end"/>
        </w:r>
      </w:hyperlink>
    </w:p>
    <w:p>
      <w:pPr>
        <w:pStyle w:val="TOC2"/>
        <w:tabs>
          <w:tab w:val="right" w:leader="dot" w:pos="8306"/>
        </w:tabs>
      </w:pPr>
      <w:hyperlink w:anchor="_Toc6140" w:history="1">
        <w:r>
          <w:rPr>
            <w:rFonts w:ascii="仿宋" w:eastAsia="仿宋" w:hAnsi="仿宋" w:cs="仿宋" w:hint="eastAsia"/>
            <w:lang w:eastAsia="zh-CN"/>
          </w:rPr>
          <w:t>(四)、人力资源配置</w:t>
        </w:r>
        <w:r>
          <w:tab/>
        </w:r>
        <w:r>
          <w:fldChar w:fldCharType="begin"/>
        </w:r>
        <w:r>
          <w:instrText xml:space="preserve"> PAGEREF _Toc6140 \h </w:instrText>
        </w:r>
        <w:r>
          <w:fldChar w:fldCharType="separate"/>
        </w:r>
        <w:r>
          <w:t>25</w:t>
        </w:r>
        <w:r>
          <w:fldChar w:fldCharType="end"/>
        </w:r>
      </w:hyperlink>
    </w:p>
    <w:p>
      <w:pPr>
        <w:pStyle w:val="TOC1"/>
        <w:tabs>
          <w:tab w:val="right" w:leader="dot" w:pos="8306"/>
        </w:tabs>
      </w:pPr>
      <w:hyperlink w:anchor="_Toc11312" w:history="1">
        <w:r>
          <w:rPr>
            <w:rFonts w:ascii="仿宋" w:eastAsia="仿宋" w:hAnsi="仿宋" w:cs="仿宋" w:hint="eastAsia"/>
            <w:lang w:eastAsia="zh-CN"/>
          </w:rPr>
          <w:t>八、净水及净水设备项目投资规划</w:t>
        </w:r>
        <w:r>
          <w:tab/>
        </w:r>
        <w:r>
          <w:fldChar w:fldCharType="begin"/>
        </w:r>
        <w:r>
          <w:instrText xml:space="preserve"> PAGEREF _Toc11312 \h </w:instrText>
        </w:r>
        <w:r>
          <w:fldChar w:fldCharType="separate"/>
        </w:r>
        <w:r>
          <w:t>26</w:t>
        </w:r>
        <w:r>
          <w:fldChar w:fldCharType="end"/>
        </w:r>
      </w:hyperlink>
    </w:p>
    <w:p>
      <w:pPr>
        <w:pStyle w:val="TOC2"/>
        <w:tabs>
          <w:tab w:val="right" w:leader="dot" w:pos="8306"/>
        </w:tabs>
      </w:pPr>
      <w:hyperlink w:anchor="_Toc19212" w:history="1">
        <w:r>
          <w:rPr>
            <w:rFonts w:ascii="仿宋" w:eastAsia="仿宋" w:hAnsi="仿宋" w:cs="仿宋" w:hint="eastAsia"/>
            <w:lang w:eastAsia="zh-CN"/>
          </w:rPr>
          <w:t>(一)、净水及净水设备项目总投资估算</w:t>
        </w:r>
        <w:r>
          <w:tab/>
        </w:r>
        <w:r>
          <w:fldChar w:fldCharType="begin"/>
        </w:r>
        <w:r>
          <w:instrText xml:space="preserve"> PAGEREF _Toc19212 \h </w:instrText>
        </w:r>
        <w:r>
          <w:fldChar w:fldCharType="separate"/>
        </w:r>
        <w:r>
          <w:t>26</w:t>
        </w:r>
        <w:r>
          <w:fldChar w:fldCharType="end"/>
        </w:r>
      </w:hyperlink>
    </w:p>
    <w:p>
      <w:pPr>
        <w:pStyle w:val="TOC2"/>
        <w:tabs>
          <w:tab w:val="right" w:leader="dot" w:pos="8306"/>
        </w:tabs>
      </w:pPr>
      <w:hyperlink w:anchor="_Toc4673" w:history="1">
        <w:r>
          <w:rPr>
            <w:rFonts w:ascii="仿宋" w:eastAsia="仿宋" w:hAnsi="仿宋" w:cs="仿宋" w:hint="eastAsia"/>
            <w:lang w:eastAsia="zh-CN"/>
          </w:rPr>
          <w:t>(二)、资金筹措</w:t>
        </w:r>
        <w:r>
          <w:tab/>
        </w:r>
        <w:r>
          <w:fldChar w:fldCharType="begin"/>
        </w:r>
        <w:r>
          <w:instrText xml:space="preserve"> PAGEREF _Toc4673 \h </w:instrText>
        </w:r>
        <w:r>
          <w:fldChar w:fldCharType="separate"/>
        </w:r>
        <w:r>
          <w:t>27</w:t>
        </w:r>
        <w:r>
          <w:fldChar w:fldCharType="end"/>
        </w:r>
      </w:hyperlink>
    </w:p>
    <w:p>
      <w:pPr>
        <w:pStyle w:val="TOC1"/>
        <w:tabs>
          <w:tab w:val="right" w:leader="dot" w:pos="8306"/>
        </w:tabs>
      </w:pPr>
      <w:hyperlink w:anchor="_Toc28343" w:history="1">
        <w:r>
          <w:rPr>
            <w:rFonts w:ascii="仿宋" w:eastAsia="仿宋" w:hAnsi="仿宋" w:cs="仿宋" w:hint="eastAsia"/>
            <w:lang w:eastAsia="zh-CN"/>
          </w:rPr>
          <w:t>九、净水及净水设备项目技术管理</w:t>
        </w:r>
        <w:r>
          <w:tab/>
        </w:r>
        <w:r>
          <w:fldChar w:fldCharType="begin"/>
        </w:r>
        <w:r>
          <w:instrText xml:space="preserve"> PAGEREF _Toc28343 \h </w:instrText>
        </w:r>
        <w:r>
          <w:fldChar w:fldCharType="separate"/>
        </w:r>
        <w:r>
          <w:t>28</w:t>
        </w:r>
        <w:r>
          <w:fldChar w:fldCharType="end"/>
        </w:r>
      </w:hyperlink>
    </w:p>
    <w:p>
      <w:pPr>
        <w:pStyle w:val="TOC2"/>
        <w:tabs>
          <w:tab w:val="right" w:leader="dot" w:pos="8306"/>
        </w:tabs>
      </w:pPr>
      <w:hyperlink w:anchor="_Toc10946" w:history="1">
        <w:r>
          <w:rPr>
            <w:rFonts w:ascii="仿宋" w:eastAsia="仿宋" w:hAnsi="仿宋" w:cs="仿宋" w:hint="eastAsia"/>
            <w:lang w:eastAsia="zh-CN"/>
          </w:rPr>
          <w:t>(一)、技术方案选用方向</w:t>
        </w:r>
        <w:r>
          <w:tab/>
        </w:r>
        <w:r>
          <w:fldChar w:fldCharType="begin"/>
        </w:r>
        <w:r>
          <w:instrText xml:space="preserve"> PAGEREF _Toc10946 \h </w:instrText>
        </w:r>
        <w:r>
          <w:fldChar w:fldCharType="separate"/>
        </w:r>
        <w:r>
          <w:t>28</w:t>
        </w:r>
        <w:r>
          <w:fldChar w:fldCharType="end"/>
        </w:r>
      </w:hyperlink>
    </w:p>
    <w:p>
      <w:pPr>
        <w:pStyle w:val="TOC2"/>
        <w:tabs>
          <w:tab w:val="right" w:leader="dot" w:pos="8306"/>
        </w:tabs>
      </w:pPr>
      <w:hyperlink w:anchor="_Toc2889" w:history="1">
        <w:r>
          <w:rPr>
            <w:rFonts w:ascii="仿宋" w:eastAsia="仿宋" w:hAnsi="仿宋" w:cs="仿宋" w:hint="eastAsia"/>
            <w:lang w:eastAsia="zh-CN"/>
          </w:rPr>
          <w:t>(二)、工艺技术方案选用原则</w:t>
        </w:r>
        <w:r>
          <w:tab/>
        </w:r>
        <w:r>
          <w:fldChar w:fldCharType="begin"/>
        </w:r>
        <w:r>
          <w:instrText xml:space="preserve"> PAGEREF _Toc2889 \h </w:instrText>
        </w:r>
        <w:r>
          <w:fldChar w:fldCharType="separate"/>
        </w:r>
        <w:r>
          <w:t>30</w:t>
        </w:r>
        <w:r>
          <w:fldChar w:fldCharType="end"/>
        </w:r>
      </w:hyperlink>
    </w:p>
    <w:p>
      <w:pPr>
        <w:pStyle w:val="TOC2"/>
        <w:tabs>
          <w:tab w:val="right" w:leader="dot" w:pos="8306"/>
        </w:tabs>
      </w:pPr>
      <w:hyperlink w:anchor="_Toc20719" w:history="1">
        <w:r>
          <w:rPr>
            <w:rFonts w:ascii="仿宋" w:eastAsia="仿宋" w:hAnsi="仿宋" w:cs="仿宋" w:hint="eastAsia"/>
            <w:lang w:eastAsia="zh-CN"/>
          </w:rPr>
          <w:t>(三)、工艺技术方案要求</w:t>
        </w:r>
        <w:r>
          <w:tab/>
        </w:r>
        <w:r>
          <w:fldChar w:fldCharType="begin"/>
        </w:r>
        <w:r>
          <w:instrText xml:space="preserve"> PAGEREF _Toc20719 \h </w:instrText>
        </w:r>
        <w:r>
          <w:fldChar w:fldCharType="separate"/>
        </w:r>
        <w:r>
          <w:t>32</w:t>
        </w:r>
        <w:r>
          <w:fldChar w:fldCharType="end"/>
        </w:r>
      </w:hyperlink>
    </w:p>
    <w:p>
      <w:pPr>
        <w:pStyle w:val="TOC1"/>
        <w:tabs>
          <w:tab w:val="right" w:leader="dot" w:pos="8306"/>
        </w:tabs>
      </w:pPr>
      <w:hyperlink w:anchor="_Toc6848" w:history="1">
        <w:r>
          <w:rPr>
            <w:rFonts w:ascii="仿宋" w:eastAsia="仿宋" w:hAnsi="仿宋" w:cs="仿宋" w:hint="eastAsia"/>
            <w:lang w:eastAsia="zh-CN"/>
          </w:rPr>
          <w:t>十、净水及净水设备项目社会影响</w:t>
        </w:r>
        <w:r>
          <w:tab/>
        </w:r>
        <w:r>
          <w:fldChar w:fldCharType="begin"/>
        </w:r>
        <w:r>
          <w:instrText xml:space="preserve"> PAGEREF _Toc6848 \h </w:instrText>
        </w:r>
        <w:r>
          <w:fldChar w:fldCharType="separate"/>
        </w:r>
        <w:r>
          <w:t>34</w:t>
        </w:r>
        <w:r>
          <w:fldChar w:fldCharType="end"/>
        </w:r>
      </w:hyperlink>
    </w:p>
    <w:p>
      <w:pPr>
        <w:pStyle w:val="TOC2"/>
        <w:tabs>
          <w:tab w:val="right" w:leader="dot" w:pos="8306"/>
        </w:tabs>
      </w:pPr>
      <w:hyperlink w:anchor="_Toc15280" w:history="1">
        <w:r>
          <w:rPr>
            <w:rFonts w:ascii="仿宋" w:eastAsia="仿宋" w:hAnsi="仿宋" w:cs="仿宋" w:hint="eastAsia"/>
            <w:lang w:eastAsia="zh-CN"/>
          </w:rPr>
          <w:t>(一)、社会责任与义务</w:t>
        </w:r>
        <w:r>
          <w:tab/>
        </w:r>
        <w:r>
          <w:fldChar w:fldCharType="begin"/>
        </w:r>
        <w:r>
          <w:instrText xml:space="preserve"> PAGEREF _Toc15280 \h </w:instrText>
        </w:r>
        <w:r>
          <w:fldChar w:fldCharType="separate"/>
        </w:r>
        <w:r>
          <w:t>34</w:t>
        </w:r>
        <w:r>
          <w:fldChar w:fldCharType="end"/>
        </w:r>
      </w:hyperlink>
    </w:p>
    <w:p>
      <w:pPr>
        <w:pStyle w:val="TOC2"/>
        <w:tabs>
          <w:tab w:val="right" w:leader="dot" w:pos="8306"/>
        </w:tabs>
      </w:pPr>
      <w:hyperlink w:anchor="_Toc12708" w:history="1">
        <w:r>
          <w:rPr>
            <w:rFonts w:ascii="仿宋" w:eastAsia="仿宋" w:hAnsi="仿宋" w:cs="仿宋" w:hint="eastAsia"/>
            <w:lang w:eastAsia="zh-CN"/>
          </w:rPr>
          <w:t>(二)、社会参与与沟通</w:t>
        </w:r>
        <w:r>
          <w:tab/>
        </w:r>
        <w:r>
          <w:fldChar w:fldCharType="begin"/>
        </w:r>
        <w:r>
          <w:instrText xml:space="preserve"> PAGEREF _Toc12708 \h </w:instrText>
        </w:r>
        <w:r>
          <w:fldChar w:fldCharType="separate"/>
        </w:r>
        <w:r>
          <w:t>35</w:t>
        </w:r>
        <w:r>
          <w:fldChar w:fldCharType="end"/>
        </w:r>
      </w:hyperlink>
    </w:p>
    <w:p>
      <w:pPr>
        <w:pStyle w:val="TOC1"/>
        <w:tabs>
          <w:tab w:val="right" w:leader="dot" w:pos="8306"/>
        </w:tabs>
      </w:pPr>
      <w:hyperlink w:anchor="_Toc2479" w:history="1">
        <w:r>
          <w:rPr>
            <w:rFonts w:ascii="仿宋" w:eastAsia="仿宋" w:hAnsi="仿宋" w:cs="仿宋" w:hint="eastAsia"/>
            <w:lang w:eastAsia="zh-CN"/>
          </w:rPr>
          <w:t>十一、净水及净水设备项目风险管理</w:t>
        </w:r>
        <w:r>
          <w:tab/>
        </w:r>
        <w:r>
          <w:fldChar w:fldCharType="begin"/>
        </w:r>
        <w:r>
          <w:instrText xml:space="preserve"> PAGEREF _Toc2479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1" w:history="1">
        <w:r>
          <w:rPr>
            <w:rFonts w:ascii="仿宋" w:eastAsia="仿宋" w:hAnsi="仿宋" w:cs="仿宋" w:hint="eastAsia"/>
            <w:lang w:eastAsia="zh-CN"/>
          </w:rPr>
          <w:t>(一)、风险识别与评估</w:t>
        </w:r>
        <w:r>
          <w:tab/>
        </w:r>
        <w:r>
          <w:fldChar w:fldCharType="begin"/>
        </w:r>
        <w:r>
          <w:instrText xml:space="preserve"> PAGEREF _Toc18251 \h </w:instrText>
        </w:r>
        <w:r>
          <w:fldChar w:fldCharType="separate"/>
        </w:r>
        <w:r>
          <w:t>36</w:t>
        </w:r>
        <w:r>
          <w:fldChar w:fldCharType="end"/>
        </w:r>
      </w:hyperlink>
    </w:p>
    <w:p>
      <w:pPr>
        <w:pStyle w:val="TOC2"/>
        <w:tabs>
          <w:tab w:val="right" w:leader="dot" w:pos="8306"/>
        </w:tabs>
      </w:pPr>
      <w:hyperlink w:anchor="_Toc8941" w:history="1">
        <w:r>
          <w:rPr>
            <w:rFonts w:ascii="仿宋" w:eastAsia="仿宋" w:hAnsi="仿宋" w:cs="仿宋" w:hint="eastAsia"/>
            <w:lang w:eastAsia="zh-CN"/>
          </w:rPr>
          <w:t>(二)、风险应对策略</w:t>
        </w:r>
        <w:r>
          <w:tab/>
        </w:r>
        <w:r>
          <w:fldChar w:fldCharType="begin"/>
        </w:r>
        <w:r>
          <w:instrText xml:space="preserve"> PAGEREF _Toc8941 \h </w:instrText>
        </w:r>
        <w:r>
          <w:fldChar w:fldCharType="separate"/>
        </w:r>
        <w:r>
          <w:t>37</w:t>
        </w:r>
        <w:r>
          <w:fldChar w:fldCharType="end"/>
        </w:r>
      </w:hyperlink>
    </w:p>
    <w:p>
      <w:pPr>
        <w:pStyle w:val="TOC2"/>
        <w:tabs>
          <w:tab w:val="right" w:leader="dot" w:pos="8306"/>
        </w:tabs>
      </w:pPr>
      <w:hyperlink w:anchor="_Toc24978" w:history="1">
        <w:r>
          <w:rPr>
            <w:rFonts w:ascii="仿宋" w:eastAsia="仿宋" w:hAnsi="仿宋" w:cs="仿宋" w:hint="eastAsia"/>
            <w:lang w:eastAsia="zh-CN"/>
          </w:rPr>
          <w:t>(三)、风险监控与控制</w:t>
        </w:r>
        <w:r>
          <w:tab/>
        </w:r>
        <w:r>
          <w:fldChar w:fldCharType="begin"/>
        </w:r>
        <w:r>
          <w:instrText xml:space="preserve"> PAGEREF _Toc24978 \h </w:instrText>
        </w:r>
        <w:r>
          <w:fldChar w:fldCharType="separate"/>
        </w:r>
        <w:r>
          <w:t>39</w:t>
        </w:r>
        <w:r>
          <w:fldChar w:fldCharType="end"/>
        </w:r>
      </w:hyperlink>
    </w:p>
    <w:p>
      <w:pPr>
        <w:pStyle w:val="TOC1"/>
        <w:tabs>
          <w:tab w:val="right" w:leader="dot" w:pos="8306"/>
        </w:tabs>
      </w:pPr>
      <w:hyperlink w:anchor="_Toc17458" w:history="1">
        <w:r>
          <w:rPr>
            <w:rFonts w:ascii="仿宋" w:eastAsia="仿宋" w:hAnsi="仿宋" w:cs="仿宋" w:hint="eastAsia"/>
            <w:lang w:eastAsia="zh-CN"/>
          </w:rPr>
          <w:t>十二、净水及净水设备项目经营效益</w:t>
        </w:r>
        <w:r>
          <w:tab/>
        </w:r>
        <w:r>
          <w:fldChar w:fldCharType="begin"/>
        </w:r>
        <w:r>
          <w:instrText xml:space="preserve"> PAGEREF _Toc17458 \h </w:instrText>
        </w:r>
        <w:r>
          <w:fldChar w:fldCharType="separate"/>
        </w:r>
        <w:r>
          <w:t>40</w:t>
        </w:r>
        <w:r>
          <w:fldChar w:fldCharType="end"/>
        </w:r>
      </w:hyperlink>
    </w:p>
    <w:p>
      <w:pPr>
        <w:pStyle w:val="TOC2"/>
        <w:tabs>
          <w:tab w:val="right" w:leader="dot" w:pos="8306"/>
        </w:tabs>
      </w:pPr>
      <w:hyperlink w:anchor="_Toc18200" w:history="1">
        <w:r>
          <w:rPr>
            <w:rFonts w:ascii="仿宋" w:eastAsia="仿宋" w:hAnsi="仿宋" w:cs="仿宋" w:hint="eastAsia"/>
            <w:lang w:eastAsia="zh-CN"/>
          </w:rPr>
          <w:t>(一)、经济评价财务测算</w:t>
        </w:r>
        <w:r>
          <w:tab/>
        </w:r>
        <w:r>
          <w:fldChar w:fldCharType="begin"/>
        </w:r>
        <w:r>
          <w:instrText xml:space="preserve"> PAGEREF _Toc18200 \h </w:instrText>
        </w:r>
        <w:r>
          <w:fldChar w:fldCharType="separate"/>
        </w:r>
        <w:r>
          <w:t>40</w:t>
        </w:r>
        <w:r>
          <w:fldChar w:fldCharType="end"/>
        </w:r>
      </w:hyperlink>
    </w:p>
    <w:p>
      <w:pPr>
        <w:pStyle w:val="TOC2"/>
        <w:tabs>
          <w:tab w:val="right" w:leader="dot" w:pos="8306"/>
        </w:tabs>
      </w:pPr>
      <w:hyperlink w:anchor="_Toc27339" w:history="1">
        <w:r>
          <w:rPr>
            <w:rFonts w:ascii="仿宋" w:eastAsia="仿宋" w:hAnsi="仿宋" w:cs="仿宋" w:hint="eastAsia"/>
            <w:lang w:eastAsia="zh-CN"/>
          </w:rPr>
          <w:t>(二)、净水及净水设备项目盈利能力分析</w:t>
        </w:r>
        <w:r>
          <w:tab/>
        </w:r>
        <w:r>
          <w:fldChar w:fldCharType="begin"/>
        </w:r>
        <w:r>
          <w:instrText xml:space="preserve"> PAGEREF _Toc27339 \h </w:instrText>
        </w:r>
        <w:r>
          <w:fldChar w:fldCharType="separate"/>
        </w:r>
        <w:r>
          <w:t>41</w:t>
        </w:r>
        <w:r>
          <w:fldChar w:fldCharType="end"/>
        </w:r>
      </w:hyperlink>
    </w:p>
    <w:p>
      <w:pPr>
        <w:pStyle w:val="TOC1"/>
        <w:tabs>
          <w:tab w:val="right" w:leader="dot" w:pos="8306"/>
        </w:tabs>
      </w:pPr>
      <w:hyperlink w:anchor="_Toc13423" w:history="1">
        <w:r>
          <w:rPr>
            <w:rFonts w:ascii="仿宋" w:eastAsia="仿宋" w:hAnsi="仿宋" w:cs="仿宋" w:hint="eastAsia"/>
            <w:lang w:eastAsia="zh-CN"/>
          </w:rPr>
          <w:t>十三、质量管理体系</w:t>
        </w:r>
        <w:r>
          <w:tab/>
        </w:r>
        <w:r>
          <w:fldChar w:fldCharType="begin"/>
        </w:r>
        <w:r>
          <w:instrText xml:space="preserve"> PAGEREF _Toc13423 \h </w:instrText>
        </w:r>
        <w:r>
          <w:fldChar w:fldCharType="separate"/>
        </w:r>
        <w:r>
          <w:t>42</w:t>
        </w:r>
        <w:r>
          <w:fldChar w:fldCharType="end"/>
        </w:r>
      </w:hyperlink>
    </w:p>
    <w:p>
      <w:pPr>
        <w:pStyle w:val="TOC2"/>
        <w:tabs>
          <w:tab w:val="right" w:leader="dot" w:pos="8306"/>
        </w:tabs>
      </w:pPr>
      <w:hyperlink w:anchor="_Toc19319" w:history="1">
        <w:r>
          <w:rPr>
            <w:rFonts w:ascii="仿宋" w:eastAsia="仿宋" w:hAnsi="仿宋" w:cs="仿宋" w:hint="eastAsia"/>
            <w:lang w:eastAsia="zh-CN"/>
          </w:rPr>
          <w:t>(一)、质量目标与方针</w:t>
        </w:r>
        <w:r>
          <w:tab/>
        </w:r>
        <w:r>
          <w:fldChar w:fldCharType="begin"/>
        </w:r>
        <w:r>
          <w:instrText xml:space="preserve"> PAGEREF _Toc19319 \h </w:instrText>
        </w:r>
        <w:r>
          <w:fldChar w:fldCharType="separate"/>
        </w:r>
        <w:r>
          <w:t>42</w:t>
        </w:r>
        <w:r>
          <w:fldChar w:fldCharType="end"/>
        </w:r>
      </w:hyperlink>
    </w:p>
    <w:p>
      <w:pPr>
        <w:pStyle w:val="TOC2"/>
        <w:tabs>
          <w:tab w:val="right" w:leader="dot" w:pos="8306"/>
        </w:tabs>
      </w:pPr>
      <w:hyperlink w:anchor="_Toc13300" w:history="1">
        <w:r>
          <w:rPr>
            <w:rFonts w:ascii="仿宋" w:eastAsia="仿宋" w:hAnsi="仿宋" w:cs="仿宋" w:hint="eastAsia"/>
            <w:lang w:eastAsia="zh-CN"/>
          </w:rPr>
          <w:t>(二)、质量管理责任</w:t>
        </w:r>
        <w:r>
          <w:tab/>
        </w:r>
        <w:r>
          <w:fldChar w:fldCharType="begin"/>
        </w:r>
        <w:r>
          <w:instrText xml:space="preserve"> PAGEREF _Toc13300 \h </w:instrText>
        </w:r>
        <w:r>
          <w:fldChar w:fldCharType="separate"/>
        </w:r>
        <w:r>
          <w:t>43</w:t>
        </w:r>
        <w:r>
          <w:fldChar w:fldCharType="end"/>
        </w:r>
      </w:hyperlink>
    </w:p>
    <w:p>
      <w:pPr>
        <w:pStyle w:val="TOC2"/>
        <w:tabs>
          <w:tab w:val="right" w:leader="dot" w:pos="8306"/>
        </w:tabs>
      </w:pPr>
      <w:hyperlink w:anchor="_Toc5486" w:history="1">
        <w:r>
          <w:rPr>
            <w:rFonts w:ascii="仿宋" w:eastAsia="仿宋" w:hAnsi="仿宋" w:cs="仿宋" w:hint="eastAsia"/>
            <w:lang w:eastAsia="zh-CN"/>
          </w:rPr>
          <w:t>(三)、质量管理体系文件</w:t>
        </w:r>
        <w:r>
          <w:tab/>
        </w:r>
        <w:r>
          <w:fldChar w:fldCharType="begin"/>
        </w:r>
        <w:r>
          <w:instrText xml:space="preserve"> PAGEREF _Toc5486 \h </w:instrText>
        </w:r>
        <w:r>
          <w:fldChar w:fldCharType="separate"/>
        </w:r>
        <w:r>
          <w:t>44</w:t>
        </w:r>
        <w:r>
          <w:fldChar w:fldCharType="end"/>
        </w:r>
      </w:hyperlink>
    </w:p>
    <w:p>
      <w:pPr>
        <w:pStyle w:val="TOC2"/>
        <w:tabs>
          <w:tab w:val="right" w:leader="dot" w:pos="8306"/>
        </w:tabs>
      </w:pPr>
      <w:hyperlink w:anchor="_Toc29981" w:history="1">
        <w:r>
          <w:rPr>
            <w:rFonts w:ascii="仿宋" w:eastAsia="仿宋" w:hAnsi="仿宋" w:cs="仿宋" w:hint="eastAsia"/>
            <w:lang w:eastAsia="zh-CN"/>
          </w:rPr>
          <w:t>(四)、质量培训与教育</w:t>
        </w:r>
        <w:r>
          <w:tab/>
        </w:r>
        <w:r>
          <w:fldChar w:fldCharType="begin"/>
        </w:r>
        <w:r>
          <w:instrText xml:space="preserve"> PAGEREF _Toc29981 \h </w:instrText>
        </w:r>
        <w:r>
          <w:fldChar w:fldCharType="separate"/>
        </w:r>
        <w:r>
          <w:t>47</w:t>
        </w:r>
        <w:r>
          <w:fldChar w:fldCharType="end"/>
        </w:r>
      </w:hyperlink>
    </w:p>
    <w:p>
      <w:pPr>
        <w:pStyle w:val="TOC2"/>
        <w:tabs>
          <w:tab w:val="right" w:leader="dot" w:pos="8306"/>
        </w:tabs>
      </w:pPr>
      <w:hyperlink w:anchor="_Toc2789" w:history="1">
        <w:r>
          <w:rPr>
            <w:rFonts w:ascii="仿宋" w:eastAsia="仿宋" w:hAnsi="仿宋" w:cs="仿宋" w:hint="eastAsia"/>
            <w:lang w:eastAsia="zh-CN"/>
          </w:rPr>
          <w:t>(五)、质量审核与评价</w:t>
        </w:r>
        <w:r>
          <w:tab/>
        </w:r>
        <w:r>
          <w:fldChar w:fldCharType="begin"/>
        </w:r>
        <w:r>
          <w:instrText xml:space="preserve"> PAGEREF _Toc2789 \h </w:instrText>
        </w:r>
        <w:r>
          <w:fldChar w:fldCharType="separate"/>
        </w:r>
        <w:r>
          <w:t>48</w:t>
        </w:r>
        <w:r>
          <w:fldChar w:fldCharType="end"/>
        </w:r>
      </w:hyperlink>
    </w:p>
    <w:p>
      <w:pPr>
        <w:pStyle w:val="TOC2"/>
        <w:tabs>
          <w:tab w:val="right" w:leader="dot" w:pos="8306"/>
        </w:tabs>
      </w:pPr>
      <w:hyperlink w:anchor="_Toc10114" w:history="1">
        <w:r>
          <w:rPr>
            <w:rFonts w:ascii="仿宋" w:eastAsia="仿宋" w:hAnsi="仿宋" w:cs="仿宋" w:hint="eastAsia"/>
            <w:lang w:eastAsia="zh-CN"/>
          </w:rPr>
          <w:t>(六)、不符合与纠正措施</w:t>
        </w:r>
        <w:r>
          <w:tab/>
        </w:r>
        <w:r>
          <w:fldChar w:fldCharType="begin"/>
        </w:r>
        <w:r>
          <w:instrText xml:space="preserve"> PAGEREF _Toc10114 \h </w:instrText>
        </w:r>
        <w:r>
          <w:fldChar w:fldCharType="separate"/>
        </w:r>
        <w:r>
          <w:t>49</w:t>
        </w:r>
        <w:r>
          <w:fldChar w:fldCharType="end"/>
        </w:r>
      </w:hyperlink>
    </w:p>
    <w:p>
      <w:pPr>
        <w:pStyle w:val="TOC1"/>
        <w:tabs>
          <w:tab w:val="right" w:leader="dot" w:pos="8306"/>
        </w:tabs>
      </w:pPr>
      <w:hyperlink w:anchor="_Toc641" w:history="1">
        <w:r>
          <w:rPr>
            <w:rFonts w:ascii="仿宋" w:eastAsia="仿宋" w:hAnsi="仿宋" w:cs="仿宋" w:hint="eastAsia"/>
            <w:lang w:eastAsia="zh-CN"/>
          </w:rPr>
          <w:t>十四、净水及净水设备项目变更管理</w:t>
        </w:r>
        <w:r>
          <w:tab/>
        </w:r>
        <w:r>
          <w:fldChar w:fldCharType="begin"/>
        </w:r>
        <w:r>
          <w:instrText xml:space="preserve"> PAGEREF _Toc641 \h </w:instrText>
        </w:r>
        <w:r>
          <w:fldChar w:fldCharType="separate"/>
        </w:r>
        <w:r>
          <w:t>50</w:t>
        </w:r>
        <w:r>
          <w:fldChar w:fldCharType="end"/>
        </w:r>
      </w:hyperlink>
    </w:p>
    <w:p>
      <w:pPr>
        <w:pStyle w:val="TOC2"/>
        <w:tabs>
          <w:tab w:val="right" w:leader="dot" w:pos="8306"/>
        </w:tabs>
      </w:pPr>
      <w:hyperlink w:anchor="_Toc16111" w:history="1">
        <w:r>
          <w:rPr>
            <w:rFonts w:ascii="仿宋" w:eastAsia="仿宋" w:hAnsi="仿宋" w:cs="仿宋" w:hint="eastAsia"/>
            <w:lang w:eastAsia="zh-CN"/>
          </w:rPr>
          <w:t>(一)、变更申请与评估</w:t>
        </w:r>
        <w:r>
          <w:tab/>
        </w:r>
        <w:r>
          <w:fldChar w:fldCharType="begin"/>
        </w:r>
        <w:r>
          <w:instrText xml:space="preserve"> PAGEREF _Toc16111 \h </w:instrText>
        </w:r>
        <w:r>
          <w:fldChar w:fldCharType="separate"/>
        </w:r>
        <w:r>
          <w:t>50</w:t>
        </w:r>
        <w:r>
          <w:fldChar w:fldCharType="end"/>
        </w:r>
      </w:hyperlink>
    </w:p>
    <w:p>
      <w:pPr>
        <w:pStyle w:val="TOC2"/>
        <w:tabs>
          <w:tab w:val="right" w:leader="dot" w:pos="8306"/>
        </w:tabs>
      </w:pPr>
      <w:hyperlink w:anchor="_Toc16791" w:history="1">
        <w:r>
          <w:rPr>
            <w:rFonts w:ascii="仿宋" w:eastAsia="仿宋" w:hAnsi="仿宋" w:cs="仿宋" w:hint="eastAsia"/>
            <w:lang w:eastAsia="zh-CN"/>
          </w:rPr>
          <w:t>(二)、变更实施与控制</w:t>
        </w:r>
        <w:r>
          <w:tab/>
        </w:r>
        <w:r>
          <w:fldChar w:fldCharType="begin"/>
        </w:r>
        <w:r>
          <w:instrText xml:space="preserve"> PAGEREF _Toc16791 \h </w:instrText>
        </w:r>
        <w:r>
          <w:fldChar w:fldCharType="separate"/>
        </w:r>
        <w:r>
          <w:t>51</w:t>
        </w:r>
        <w:r>
          <w:fldChar w:fldCharType="end"/>
        </w:r>
      </w:hyperlink>
    </w:p>
    <w:p>
      <w:pPr>
        <w:pStyle w:val="TOC1"/>
        <w:tabs>
          <w:tab w:val="right" w:leader="dot" w:pos="8306"/>
        </w:tabs>
      </w:pPr>
      <w:hyperlink w:anchor="_Toc28987" w:history="1">
        <w:r>
          <w:rPr>
            <w:rFonts w:ascii="仿宋" w:eastAsia="仿宋" w:hAnsi="仿宋" w:cs="仿宋" w:hint="eastAsia"/>
            <w:lang w:eastAsia="zh-CN"/>
          </w:rPr>
          <w:t>十五、净水及净水设备项目实施时间节点</w:t>
        </w:r>
        <w:r>
          <w:tab/>
        </w:r>
        <w:r>
          <w:fldChar w:fldCharType="begin"/>
        </w:r>
        <w:r>
          <w:instrText xml:space="preserve"> PAGEREF _Toc28987 \h </w:instrText>
        </w:r>
        <w:r>
          <w:fldChar w:fldCharType="separate"/>
        </w:r>
        <w:r>
          <w:t>51</w:t>
        </w:r>
        <w:r>
          <w:fldChar w:fldCharType="end"/>
        </w:r>
      </w:hyperlink>
    </w:p>
    <w:p>
      <w:pPr>
        <w:pStyle w:val="TOC2"/>
        <w:tabs>
          <w:tab w:val="right" w:leader="dot" w:pos="8306"/>
        </w:tabs>
      </w:pPr>
      <w:hyperlink w:anchor="_Toc23847" w:history="1">
        <w:r>
          <w:rPr>
            <w:rFonts w:ascii="仿宋" w:eastAsia="仿宋" w:hAnsi="仿宋" w:cs="仿宋" w:hint="eastAsia"/>
            <w:lang w:eastAsia="zh-CN"/>
          </w:rPr>
          <w:t>(一)、净水及净水设备项目启动阶段时间节点</w:t>
        </w:r>
        <w:r>
          <w:tab/>
        </w:r>
        <w:r>
          <w:fldChar w:fldCharType="begin"/>
        </w:r>
        <w:r>
          <w:instrText xml:space="preserve"> PAGEREF _Toc23847 \h </w:instrText>
        </w:r>
        <w:r>
          <w:fldChar w:fldCharType="separate"/>
        </w:r>
        <w:r>
          <w:t>51</w:t>
        </w:r>
        <w:r>
          <w:fldChar w:fldCharType="end"/>
        </w:r>
      </w:hyperlink>
    </w:p>
    <w:p>
      <w:pPr>
        <w:pStyle w:val="TOC2"/>
        <w:tabs>
          <w:tab w:val="right" w:leader="dot" w:pos="8306"/>
        </w:tabs>
      </w:pPr>
      <w:hyperlink w:anchor="_Toc965" w:history="1">
        <w:r>
          <w:rPr>
            <w:rFonts w:ascii="仿宋" w:eastAsia="仿宋" w:hAnsi="仿宋" w:cs="仿宋" w:hint="eastAsia"/>
            <w:lang w:eastAsia="zh-CN"/>
          </w:rPr>
          <w:t>(二)、净水及净水设备项目执行阶段时间节点</w:t>
        </w:r>
        <w:r>
          <w:tab/>
        </w:r>
        <w:r>
          <w:fldChar w:fldCharType="begin"/>
        </w:r>
        <w:r>
          <w:instrText xml:space="preserve"> PAGEREF _Toc965 \h </w:instrText>
        </w:r>
        <w:r>
          <w:fldChar w:fldCharType="separate"/>
        </w:r>
        <w:r>
          <w:t>53</w:t>
        </w:r>
        <w:r>
          <w:fldChar w:fldCharType="end"/>
        </w:r>
      </w:hyperlink>
    </w:p>
    <w:p>
      <w:pPr>
        <w:pStyle w:val="TOC2"/>
        <w:tabs>
          <w:tab w:val="right" w:leader="dot" w:pos="8306"/>
        </w:tabs>
      </w:pPr>
      <w:hyperlink w:anchor="_Toc32759" w:history="1">
        <w:r>
          <w:rPr>
            <w:rFonts w:ascii="仿宋" w:eastAsia="仿宋" w:hAnsi="仿宋" w:cs="仿宋" w:hint="eastAsia"/>
            <w:lang w:eastAsia="zh-CN"/>
          </w:rPr>
          <w:t>(三)、净水及净水设备项目完成阶段时间节点</w:t>
        </w:r>
        <w:r>
          <w:tab/>
        </w:r>
        <w:r>
          <w:fldChar w:fldCharType="begin"/>
        </w:r>
        <w:r>
          <w:instrText xml:space="preserve"> PAGEREF _Toc32759 \h </w:instrText>
        </w:r>
        <w:r>
          <w:fldChar w:fldCharType="separate"/>
        </w:r>
        <w:r>
          <w:t>54</w:t>
        </w:r>
        <w:r>
          <w:fldChar w:fldCharType="end"/>
        </w:r>
      </w:hyperlink>
    </w:p>
    <w:p>
      <w:pPr>
        <w:pStyle w:val="TOC1"/>
        <w:tabs>
          <w:tab w:val="right" w:leader="dot" w:pos="8306"/>
        </w:tabs>
      </w:pPr>
      <w:hyperlink w:anchor="_Toc28084" w:history="1">
        <w:r>
          <w:rPr>
            <w:rFonts w:ascii="仿宋" w:eastAsia="仿宋" w:hAnsi="仿宋" w:cs="仿宋" w:hint="eastAsia"/>
            <w:lang w:eastAsia="zh-CN"/>
          </w:rPr>
          <w:t>十六、营销与推广策略</w:t>
        </w:r>
        <w:r>
          <w:tab/>
        </w:r>
        <w:r>
          <w:fldChar w:fldCharType="begin"/>
        </w:r>
        <w:r>
          <w:instrText xml:space="preserve"> PAGEREF _Toc28084 \h </w:instrText>
        </w:r>
        <w:r>
          <w:fldChar w:fldCharType="separate"/>
        </w:r>
        <w:r>
          <w:t>55</w:t>
        </w:r>
        <w:r>
          <w:fldChar w:fldCharType="end"/>
        </w:r>
      </w:hyperlink>
    </w:p>
    <w:p>
      <w:pPr>
        <w:pStyle w:val="TOC2"/>
        <w:tabs>
          <w:tab w:val="right" w:leader="dot" w:pos="8306"/>
        </w:tabs>
      </w:pPr>
      <w:hyperlink w:anchor="_Toc9781" w:history="1">
        <w:r>
          <w:rPr>
            <w:rFonts w:ascii="仿宋" w:eastAsia="仿宋" w:hAnsi="仿宋" w:cs="仿宋" w:hint="eastAsia"/>
            <w:lang w:eastAsia="zh-CN"/>
          </w:rPr>
          <w:t>(一)、产品/服务定位与特点</w:t>
        </w:r>
        <w:r>
          <w:tab/>
        </w:r>
        <w:r>
          <w:fldChar w:fldCharType="begin"/>
        </w:r>
        <w:r>
          <w:instrText xml:space="preserve"> PAGEREF _Toc9781 \h </w:instrText>
        </w:r>
        <w:r>
          <w:fldChar w:fldCharType="separate"/>
        </w:r>
        <w:r>
          <w:t>55</w:t>
        </w:r>
        <w:r>
          <w:fldChar w:fldCharType="end"/>
        </w:r>
      </w:hyperlink>
    </w:p>
    <w:p>
      <w:pPr>
        <w:pStyle w:val="TOC2"/>
        <w:tabs>
          <w:tab w:val="right" w:leader="dot" w:pos="8306"/>
        </w:tabs>
      </w:pPr>
      <w:hyperlink w:anchor="_Toc15736" w:history="1">
        <w:r>
          <w:rPr>
            <w:rFonts w:ascii="仿宋" w:eastAsia="仿宋" w:hAnsi="仿宋" w:cs="仿宋" w:hint="eastAsia"/>
            <w:lang w:eastAsia="zh-CN"/>
          </w:rPr>
          <w:t>(二)、市场定位与竞争分析</w:t>
        </w:r>
        <w:r>
          <w:tab/>
        </w:r>
        <w:r>
          <w:fldChar w:fldCharType="begin"/>
        </w:r>
        <w:r>
          <w:instrText xml:space="preserve"> PAGEREF _Toc15736 \h </w:instrText>
        </w:r>
        <w:r>
          <w:fldChar w:fldCharType="separate"/>
        </w:r>
        <w:r>
          <w:t>56</w:t>
        </w:r>
        <w:r>
          <w:fldChar w:fldCharType="end"/>
        </w:r>
      </w:hyperlink>
    </w:p>
    <w:p>
      <w:pPr>
        <w:pStyle w:val="TOC2"/>
        <w:tabs>
          <w:tab w:val="right" w:leader="dot" w:pos="8306"/>
        </w:tabs>
      </w:pPr>
      <w:hyperlink w:anchor="_Toc9102" w:history="1">
        <w:r>
          <w:rPr>
            <w:rFonts w:ascii="仿宋" w:eastAsia="仿宋" w:hAnsi="仿宋" w:cs="仿宋" w:hint="eastAsia"/>
            <w:lang w:eastAsia="zh-CN"/>
          </w:rPr>
          <w:t>(三)、营销渠道与策略</w:t>
        </w:r>
        <w:r>
          <w:tab/>
        </w:r>
        <w:r>
          <w:fldChar w:fldCharType="begin"/>
        </w:r>
        <w:r>
          <w:instrText xml:space="preserve"> PAGEREF _Toc9102 \h </w:instrText>
        </w:r>
        <w:r>
          <w:fldChar w:fldCharType="separate"/>
        </w:r>
        <w:r>
          <w:t>57</w:t>
        </w:r>
        <w:r>
          <w:fldChar w:fldCharType="end"/>
        </w:r>
      </w:hyperlink>
    </w:p>
    <w:p>
      <w:pPr>
        <w:pStyle w:val="TOC2"/>
        <w:tabs>
          <w:tab w:val="right" w:leader="dot" w:pos="8306"/>
        </w:tabs>
      </w:pPr>
      <w:hyperlink w:anchor="_Toc25375" w:history="1">
        <w:r>
          <w:rPr>
            <w:rFonts w:ascii="仿宋" w:eastAsia="仿宋" w:hAnsi="仿宋" w:cs="仿宋" w:hint="eastAsia"/>
            <w:lang w:eastAsia="zh-CN"/>
          </w:rPr>
          <w:t>(四)、推广与宣传活动</w:t>
        </w:r>
        <w:r>
          <w:tab/>
        </w:r>
        <w:r>
          <w:fldChar w:fldCharType="begin"/>
        </w:r>
        <w:r>
          <w:instrText xml:space="preserve"> PAGEREF _Toc25375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5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净水及净水设备项目的主要产品是XXXX，预计年产值为XXX万元。这一产品在市场中占据着重要的地位，其广泛的应用范围使得该净水及净水设备项目的市场前景非常广阔。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净水及净水设备项目的xxx产品作为重要的原材料之一，将在多个领域发挥关键作用。其在建筑、交通、能源等方面的广泛应用将为整个产业链提供强大的支持，形成产业协同效应。净水及净水设备项目的年产值XXX万XXX万XXX万万元不仅反映了其在市场上的巨大潜力，更预示着它对国民经济的积极贡献。这种关联度高、涉及面广的产业关系，使得该净水及净水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8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总征地面积为XXXX平方米，相当于约XX.XX亩，其中净用地面积为XXXX平方米，红线范围内相当于约XX.XX亩。这一用地规模充分考虑了净水及净水设备项目的建设需求，保障了净水及净水设备项目在合适的空间内得以充分发展。净水及净水设备项目规划的总建筑面积为XXXX平方米，其中主体工程建设占XXXX平方米，计容建筑面积达XXXX平方米。预计建筑工程的投资将达到XXXX万元，为净水及净水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计划购置的设备共计XXXX台（套），设备购置费用为XXXX万元。这一设备购置计划充分考虑到净水及净水设备项目的生产需求和技术要求，确保了净水及净水设备项目在生产运营中具备先进的技术装备和高效的生产能力。设备的合理配置将为净水及净水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计划总投资为XXXX万元，预计年实现营业收入为XXXX万元。这一产能规模的设定旨在确保净水及净水设备项目能够在投资与回报之间取得平衡，实现长期可持续的发展。净水及净水设备项目的总投资充分考虑到各个方面的需求，包括用地建设、设备购置等多个环节，以确保净水及净水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58"/>
      <w:r>
        <w:rPr>
          <w:rFonts w:ascii="仿宋" w:eastAsia="仿宋" w:hAnsi="仿宋" w:cs="仿宋" w:hint="eastAsia"/>
          <w:sz w:val="28"/>
          <w:lang w:eastAsia="zh-CN"/>
        </w:rPr>
        <w:t>二、净水及净水设备项目建设单位说明</w:t>
      </w:r>
      <w:bookmarkEnd w:id="5"/>
    </w:p>
    <w:p>
      <w:pPr>
        <w:pStyle w:val="Heading2"/>
        <w:rPr>
          <w:rFonts w:ascii="仿宋" w:eastAsia="仿宋" w:hAnsi="仿宋" w:cs="仿宋" w:hint="eastAsia"/>
          <w:lang w:eastAsia="zh-CN"/>
        </w:rPr>
      </w:pPr>
      <w:bookmarkStart w:id="6" w:name="_Toc32172"/>
      <w:r>
        <w:rPr>
          <w:rFonts w:ascii="仿宋" w:eastAsia="仿宋" w:hAnsi="仿宋" w:cs="仿宋" w:hint="eastAsia"/>
          <w:lang w:eastAsia="zh-CN"/>
        </w:rPr>
        <w:t>(一)、净水及净水设备项目承办单位基本情况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89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净水及净水设备项目承办单位的XXXX，我们着眼于实现可持续的经济效益。通过技术创新和解决方案的提供，公司预计在净水及净水设备项目执行期间将获得可观的收入增长。这一收入来源主要包括净水及净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同时，我们注重成本控制和效率提升，以确保净水及净水设备项目的可持续盈利。透过精细的管理和资源优化，公司期望实现净水及净水设备项目利润最大化。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净水及净水设备项目实施进行全面的投资评估，包括净水及净水设备项目启动阶段的资金投入和后续运营成本。通过对净水及净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净水及净水设备项目实施过程中具备足够的资金流动性，公司将进行详尽的现金流分析。这包括资金需求的合理预测、净水及净水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167"/>
      <w:r>
        <w:rPr>
          <w:rFonts w:ascii="仿宋" w:eastAsia="仿宋" w:hAnsi="仿宋" w:cs="仿宋" w:hint="eastAsia"/>
          <w:sz w:val="28"/>
          <w:lang w:eastAsia="zh-CN"/>
        </w:rPr>
        <w:t>三、净水及净水设备项目文档管理</w:t>
      </w:r>
      <w:bookmarkEnd w:id="8"/>
    </w:p>
    <w:p>
      <w:pPr>
        <w:pStyle w:val="Heading2"/>
        <w:rPr>
          <w:rFonts w:ascii="仿宋" w:eastAsia="仿宋" w:hAnsi="仿宋" w:cs="仿宋" w:hint="eastAsia"/>
          <w:lang w:eastAsia="zh-CN"/>
        </w:rPr>
      </w:pPr>
      <w:bookmarkStart w:id="9" w:name="_Toc308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净水及净水设备项目高度重视文档的质量和准确性，以支持净水及净水设备项目的各项活动和决策。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文档的编制始于净水及净水设备项目计划的初期，我们制定了详细的文档编制计划，明确了每个文档的内容、格式和编写责任人。在净水及净水设备项目启动阶段，我们首先编制了净水及净水设备项目章程，明确定义了净水及净水设备项目的目标、范围、风险等关键要素。随后，净水及净水设备项目团队根据计划陆续编制了需求文档、设计文档、测试文档等各类文档，确保净水及净水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净水及净水设备项目管理中的重要环节，旨在确保净水及净水设备项目文档符合质量标准和净水及净水设备项目需求。在净水及净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净水及净水设备项目相关利益方和专业领域的专家对文档进行独立审查。这有助于获取更全面、客观的反馈，确保净水及净水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净水及净水设备项目在文档编制与审查方面建立了严格的管理机制，通过规范的流程和多维度的审查，确保净水及净水设备项目文档的质量、准确性和可靠性，为净水及净水设备项目的顺利推进提供了有力支持。</w:t>
      </w:r>
    </w:p>
    <w:p>
      <w:pPr>
        <w:pStyle w:val="Heading2"/>
        <w:ind w:firstLine="560" w:firstLineChars="200"/>
        <w:rPr>
          <w:rFonts w:ascii="仿宋" w:eastAsia="仿宋" w:hAnsi="仿宋" w:cs="仿宋" w:hint="eastAsia"/>
          <w:sz w:val="28"/>
          <w:lang w:eastAsia="zh-CN"/>
        </w:rPr>
      </w:pPr>
      <w:bookmarkStart w:id="10" w:name="_Toc228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在净水及净水设备项目中，我们致力于优化文档发布与分发过程，以确保信息的高效传递和团队间协作的顺畅进行。以下是我们采取的关键优化策略：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我们通过多渠道发布文档，包括电子邮件、净水及净水设备项目管理平台、内部网站等，以满足不同团队成员的偏好和需求。多渠道发布确保了信息的全面覆盖。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我们采用了精细的权限控制，确保只有授权人员可以访问敏感信息。这种安全措施保护了净水及净水设备项目文档的机密性，防止了未经授权的信息泄露。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2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净水及净水设备项目生命周期中一个至关重要的环节，直接关系到净水及净水设备项目信息的长期保存和历史记录的完整性。在净水及净水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367"/>
      <w:r>
        <w:rPr>
          <w:rFonts w:ascii="仿宋" w:eastAsia="仿宋" w:hAnsi="仿宋" w:cs="仿宋" w:hint="eastAsia"/>
          <w:sz w:val="28"/>
          <w:lang w:eastAsia="zh-CN"/>
        </w:rPr>
        <w:t>四、净水及净水设备项目可持续发展</w:t>
      </w:r>
      <w:bookmarkEnd w:id="12"/>
    </w:p>
    <w:p>
      <w:pPr>
        <w:pStyle w:val="Heading2"/>
        <w:rPr>
          <w:rFonts w:ascii="仿宋" w:eastAsia="仿宋" w:hAnsi="仿宋" w:cs="仿宋" w:hint="eastAsia"/>
          <w:lang w:eastAsia="zh-CN"/>
        </w:rPr>
      </w:pPr>
      <w:bookmarkStart w:id="13" w:name="_Toc88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净水及净水设备项目中，净水及净水设备项目团队着眼于未来，明确了可持续发展的战略方向。制定的具体可持续发展目标包括降低资源使用、采用环保技术、最大化社会效益等。这一步骤不仅有助于净水及净水设备项目在环保和社会责任方面达到最高标准，也为未来提供了明确的指引，确保净水及净水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可持续实践的融入净水及净水设备项目管理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净水及净水设备项目管理周期。从净水及净水设备项目规划开始，净水及净水设备项目团队就考虑了环境和社会的因素。在执行阶段，净水及净水设备项目团队积极推动绿色技术的应用，优化资源利用。此外，关注员工的社会责任，通过培训和沟通活动提高员工对可持续发展的认知，使他们能够在日常工作中践行可持续实践。这些举措不仅为净水及净水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11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扎根于净水及净水设备项目的可持续发展理念，我们深信环保与社会责任是净水及净水设备项目成功的关键支柱。在净水及净水设备项目的每一步，我们都致力于通过创新和实践，履行对环境和社会的坚定责任。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团队通过引入先进的环保技术、建立高效的废物处理系统以及推动能源节约措施，积极履行环保责任。定期的环保监测和评估确保净水及净水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不仅致力于自身可持续发展，还注重对社会的回馈。通过支持社区净水及净水设备项目、参与慈善事业、提供培训机会等方式，净水及净水设备项目积极履行社会责任。与当地社区建立积极互动，关注员工的工作与生活平衡，以及员工的身心健康，是净水及净水设备项目在社会责任层面的关键举措。这样的实践不仅增强了净水及净水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7894"/>
      <w:r>
        <w:rPr>
          <w:rFonts w:ascii="仿宋" w:eastAsia="仿宋" w:hAnsi="仿宋" w:cs="仿宋" w:hint="eastAsia"/>
          <w:sz w:val="28"/>
          <w:lang w:eastAsia="zh-CN"/>
        </w:rPr>
        <w:t>五、净水及净水设备项目土建工程</w:t>
      </w:r>
      <w:bookmarkEnd w:id="15"/>
    </w:p>
    <w:p>
      <w:pPr>
        <w:pStyle w:val="Heading2"/>
        <w:rPr>
          <w:rFonts w:ascii="仿宋" w:eastAsia="仿宋" w:hAnsi="仿宋" w:cs="仿宋" w:hint="eastAsia"/>
          <w:lang w:eastAsia="zh-CN"/>
        </w:rPr>
      </w:pPr>
      <w:bookmarkStart w:id="16" w:name="_Toc14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在净水及净水设备项目的建筑工程设计中，我们将秉承一系列重要的设计原则，以确保净水及净水设备项目建筑在功能、美观、可持续性等方面达到最佳效果。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首要原则是确保建筑的功能性得到最大化的发挥。我们将充分理解净水及净水设备项目的实际需求，合理布局各个功能区域，保证建筑在满足业务需求的同时，提供高效的工作环境。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在建筑设计中，我们将综合考虑建设和运营成本。通过精细的经济效益分析，确保设计方案在高效利用资源的同时，对净水及净水设备项目的长期盈利能力有积极的贡献。</w:t>
      </w:r>
    </w:p>
    <w:p>
      <w:pPr>
        <w:pStyle w:val="Heading2"/>
        <w:ind w:firstLine="560" w:firstLineChars="200"/>
        <w:rPr>
          <w:rFonts w:ascii="仿宋" w:eastAsia="仿宋" w:hAnsi="仿宋" w:cs="仿宋" w:hint="eastAsia"/>
          <w:sz w:val="28"/>
          <w:lang w:eastAsia="zh-CN"/>
        </w:rPr>
      </w:pPr>
      <w:bookmarkStart w:id="17" w:name="_Toc1819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净水及净水设备项目的土建工程设计中，我们将精准设定设计年限，结合净水及净水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净水及净水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58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净水及净水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净水及净水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净水及净水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20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本期工程净水及净水设备项目预计总建筑面积XXX平方米，其中：计容建筑面积XXX平方米，计划建筑工程投资XX万元，占净水及净水设备项目总投资的XX%。</w:t>
      </w:r>
    </w:p>
    <w:p>
      <w:pPr>
        <w:pStyle w:val="Heading1"/>
        <w:ind w:firstLine="560" w:firstLineChars="200"/>
        <w:rPr>
          <w:rFonts w:ascii="仿宋" w:eastAsia="仿宋" w:hAnsi="仿宋" w:cs="仿宋" w:hint="eastAsia"/>
          <w:sz w:val="28"/>
          <w:lang w:eastAsia="zh-CN"/>
        </w:rPr>
      </w:pPr>
      <w:bookmarkStart w:id="20" w:name="_Toc7024"/>
      <w:r>
        <w:rPr>
          <w:rFonts w:ascii="仿宋" w:eastAsia="仿宋" w:hAnsi="仿宋" w:cs="仿宋" w:hint="eastAsia"/>
          <w:sz w:val="28"/>
          <w:lang w:eastAsia="zh-CN"/>
        </w:rPr>
        <w:t>六、净水及净水设备项目概论</w:t>
      </w:r>
      <w:bookmarkEnd w:id="20"/>
    </w:p>
    <w:p>
      <w:pPr>
        <w:pStyle w:val="Heading2"/>
        <w:rPr>
          <w:rFonts w:ascii="仿宋" w:eastAsia="仿宋" w:hAnsi="仿宋" w:cs="仿宋" w:hint="eastAsia"/>
          <w:lang w:eastAsia="zh-CN"/>
        </w:rPr>
      </w:pPr>
      <w:bookmarkStart w:id="21" w:name="_Toc5076"/>
      <w:r>
        <w:rPr>
          <w:rFonts w:ascii="仿宋" w:eastAsia="仿宋" w:hAnsi="仿宋" w:cs="仿宋" w:hint="eastAsia"/>
          <w:lang w:eastAsia="zh-CN"/>
        </w:rPr>
        <w:t>(一)、净水及净水设备项目概况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起源追溯至对市场的深入洞察。市场的不断演变与变革为净水及净水设备项目提供了难得的机遇。当前市场存在的需求缺口和变革的大环境共同构成了净水及净水设备项目的背景。这个净水及净水设备项目旨在充分利用市场机遇，填补行业中尚未满足的需求，为客户提供全新的解决方案。市场的变革和需求的增长使得这个净水及净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净水及净水设备项目名称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正式命名为净水及净水设备。这个名称不仅仅是一个标识，更代表了净水及净水设备项目的核心理念和愿景。它蕴含着净水及净水设备项目所要解决问题的关键字，具有强烈的表达和辨识度，为净水及净水设备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净水及净水设备项目目标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核心目标是提供一种全新、高效的解决方案，满足客户日益增长的需求。净水及净水设备项目追求的不仅仅是满足市场需求，更是在市场中获得卓越的竞争优势。通过不断提升产品或服务的质量和创新水平，净水及净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净水及净水设备项目范围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全面涵盖了产品研发、制造、市场推广和售后服务，确保从产品设计到最终用户体验的全方位关注。这一全面的净水及净水设备项目范围是为了确保净水及净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净水及净水设备项目时间表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净水及净水设备项目计划在未来18个月内完成，包括研发、测试、市场试点和正式推出等不同阶段。这个时间表的合理设计是为了确保净水及净水设备项目各个阶段的顺利推进，以便按时交付高质量的成果。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净水及净水设备项目预算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总预算估算为XX百万美元，主要分配在研发、市场推广、人员培训和运营等方面。这一充足的预算为净水及净水设备项目提供了充足的资源，确保净水及净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净水及净水设备项目风险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https://d.book118.com/675132334240011033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24090"/>
    <w:rsid w:val="071240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323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2023-12-31T08:09:00Z</dcterms:created>
  <dcterms:modified xsi:type="dcterms:W3CDTF">2023-12-31T08:09:27Z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8AF212FDDA7949549A91011191AD8C6D_11</vt:lpwstr>
  </property>
  <property fmtid="{D5CDD505-2E9C-101B-9397-08002B2CF9AE}" pid="3" name="KSOProductBuildVer">
    <vt:lpwstr>2052-12.1.0.16120</vt:lpwstr>
  </property>
</Properties>
</file>