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钢筋混凝土单层工业厂房施工的关键是(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承重结构构件的吊装</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基础的施工</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预应力屋架的制作</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吊车梁的安装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双稳态电路从一个稳态翻转到另一个稳态其原因是(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是由于温度的变化</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外部电路的参数变化</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外加触发信号的作用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外电路的干扰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电阻与电感串联的交流电路中，当电阻与电感相等时，电源电压与电源电流的相位差(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电压超前π/2</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电压超前π/3</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电压超前π/4</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电压滞后π/4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电压型逆变器是用(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电容器来缓冲有功能量的</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电容器来缓冲无功能量的</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电感器来缓冲有功能量的</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电感器来缓冲无功能量的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使用电缆探伤仪时，试验电压越低，则允许的故障电阻值(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电机外壳防护等级用字母(  )标志。</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IP</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FH</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WF</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ed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高压开关柜带电显示器损坏的原因之一是(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送电后未将带电显示器退出运行</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停电后未将带电显示器退出运行</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耐压试验时未将带电显示器退出运行</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耐压试验前将带电显示器退出运行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根据《建筑基坑工程监测技术规范》，一级基坑支护结构墙顶位移监控值是(  )cm。</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其他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连接电容器的导线的长期允许电流不应小于电容器额定电流的(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110</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长期在高频电磁场作用下，操作者会有什么不良反应?(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呼吸困难</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神经失常</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疲劳无力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用两只接触器控制异步电动机正反转的电路中，若两只接触器同时通电，则会发生两相电源(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断路</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断路器金属外壳应有明显的接地标志，接地螺栓不应小于(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M12</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M16</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M20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下列(  )不属于架设导线的步骤。</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放线</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导线连接</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紧线与弧垂的观侧</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拉线的安装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在日常接待工作中，对待不同服务对象，态度应真诚热情.(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尊卑有别</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女士优先</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一视同仁</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外宾优先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直流母线的正极相色漆规定为(  )。</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蓝</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白</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箱式变电站所在接地应共用一组接地装置,其接地电阻应小于(  )Ω。</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在使用(  )工具时，必须采用其他附加安全保护措施，如漏电保护器.安全隔离变压器等。</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I类</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Ⅱ类</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Ⅲ类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我国交流电的额定频率为(  )Hz。</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A.低压验电笔检测的电压范围为( )V。</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50～250</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100～500</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60～500</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60～1000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CNC装置内的位置控制器，得到控制指令后，去控制机床(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进给</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主轴变速</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油泵升起</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刀库换刀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10kV及以上的高压架空送电线路的终端，应安装( )作为防雷措施。</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避雷针</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避雷器</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避雷线</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防雷放电间隙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垂直接地体可以采用直径不小于(  )的元钢.也可采用不小于4㎜×40㎜×40㎜的角钢或1英寸以上的钢管等型钢。</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直线杆同杆架设的上层10KV导线与下层0.4KV导线间的最小距离为(  )m。</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0.6</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变压器按用途可分为电力变压器.特种变压器和(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干式变压器</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自耦变压器</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仪用互感器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电流速断保护是防止(  )故障的保护。</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相间短路</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单相接地短路</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电路过载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当电压为5V时导体的电阻值为5欧，那么当电阻两端电压为2V,导体的电阻值为(  )欧。</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其他接地体与独立避雷针的接地体之地中距离不应(  )3m。</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动力主电路由电源开关.熔断器.接触器主触头.(  ).电动机等组成。</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按钮</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时间继电器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速度继电器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热继电器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下列材料中，导电性能最好的是(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铜</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铝</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关于单向晶闸管的构成下述说法正确的是(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可以等效地看成是由三个三极管构成</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可以等效地看成是由一个NPN.一个PNP三极管构成</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可以等效地看成是由二个NPN三极管构成</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可以等效地看成是由二个PNP三极管构成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胸外按压右手的食指和中指沿触电者的右侧肋弓下缘向上，找</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到肋骨和胸骨接合处的(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左点</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中点</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右点</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前点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 )仪表由固定的线圈,可转动的线圈及转轴.游丝.指针.机械调零机构等组成。</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低压架空导线排列的方式有(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水平排列；</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三角排列；</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垂直排列；</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变压器绕组产生匝间短路后，将产生一个闭合的短路环路，短路环路内流着由交变磁通感应出来的短路电流，将产生什么样的后果(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对变压器运行无什么危害</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会改变变压器的电压比</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产生高热并可能导致变压器烧毁</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改变变压器的极性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自耦变压器的特点之一是:一.二次绕组之间有(  )的连接。</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机械</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电气</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电子</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光纤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对于新安装和大修的低压线路和设备，绝缘电阻不得小于( )兆欧。</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0.22</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在感性负载沟通电路中,选用(  )的办法可进步电路功率因数。</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串联电阻</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并联电容</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串联电容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38. 110KV以上电力变压器的主要结构有哪些(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铁芯.绕组.外壳</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铁芯.外壳.套管</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绕组.导电杆.变压器</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铁芯.绕组.外壳.套管及冷却系统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电流的单位是(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欧姆</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伏特</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瓦</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安培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下列的(  )属于允许类标示牌。</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禁止烟火</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禁止合闸.有人工作</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禁止攀登高压危险</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从此上下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半导体中截流子是(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正离子</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负离子</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自由电子和空穴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当气温突然变化时，应重点检查变电站(  )项目。</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注油设备油位</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瓷瓶有无放电闪络</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设备接头有无蒸气</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设备基础有无下沉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PN结两端加正向电压时,其正向电阻(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小</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大</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继电保护的( )是指发生了属于它该动作的故障,它能可靠动作而在不该动作时,它能可靠不动。</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可靠性</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选择性</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速动性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  )的电阻首尾依次相连，中间无分支的连接方式称为电阻的串联。</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两个或两个以上</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两个</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两个以上</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一个或一个以上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在居民区及交通道路附近开挖的基坑,应设坑盖或可靠遮栏,加挂警告标示牌,夜间挂(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黄灯</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绿灯</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红灯</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红外灯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闭环控制系统建立在(  )基础上，按偏差进行控制。</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正反馈</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负反馈</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反馈</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正负反馈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"禁止合闸,有人工作"的标志牌应制作为(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白底红字</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红底白字</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白底绿字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我国交流电的频率为50Hz,其周期为(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0.01s</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0.02s</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0.1s</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0.2s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小电流真空灭弧室一般采用( )触头。</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园盘形</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横向磁场</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纵向磁场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单相半桥逆变器(电压型)的每个导电臂由一个电力晶体管和一个(  )组成二极管。</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反串联</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反并联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装设临时接地线的顺序为(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先拆导体端，后接接地端</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先接接地端，后拆导体端</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不分先后</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6300KVA及以下的油浸式变压器采用(  )油箱结构。</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吊器身式</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吊箱壳式</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开敞壳式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轻瓦斯动作后，(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跳开变压器高压侧断路器</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跳开变压器低压侧断路器</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只发信号，不跳开关</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跳开变压器各侧断路器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变压器是利用(  )将一种电压等级的交流电能转变为另一种电压等级的交流电器。</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电磁感应原理</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电磁力定律</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电路定律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登杆前,应对脚扣进行(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人体静载荷试验</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人体载荷冲击试验</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人体载荷拉伸试验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现代数控机床的数控系统是由机床控制程序.数控装置.可编程控制器.主轴控制系统及进给控制系统等组成，其核心部分是(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进给控制系统</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可编程控制器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数控装置</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主轴控制系统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对违章及事故的责任人，(  )或省辖市安全生产监督管理部门应吊销或注销所发的特种作业操作资格证书。</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区县级；</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市级；</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省级；</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国家级；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刀开关必须(  )，合闸状态时手柄应朝上，不允许倒装或平装。</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前后安装</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水平安装</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垂直安装</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左右安装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电力电缆中,用来输送电能,是电缆的主要部分的为(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线芯（导体）</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绝缘层</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屏蔽层</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  )使电路中某点电位提高。</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改变电路中电阻的阻值一定能</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改变参考点的选择可能</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增大电动势一定能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当变压器处在下列状态下运行时，其工作效率最高(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近于满载</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半载左右</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轻载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当电源电压或低于某一限度时，能自动断开线路的保护方式是( )保护</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失压</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缺相</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变压器上所标明的功率为视在功率，其单位为(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伏安</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瓦特</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安</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电阳并联电路中的总电流等于各电阳中的电流(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相等</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之和</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之差</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R.L.c串联的正弦交流电路的谐振频率f为(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2πLC</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2π(√LC)</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1／(2π√LC)</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1／(2πLC)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电容器室耐火等级不应低于(  )级。</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下列说法中，不符合语言规范具体要求的是(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语感自然，不呆板</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用尊称，不用忌语</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语速适中，不快不慢</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https://d.book118.com/675231313331011123</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multilevel"/>
    <w:tmpl w:val="0000012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multilevel"/>
    <w:tmpl w:val="00000160"/>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7523131333101112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