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石棉纤维及其制品项目规划设计纲要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6" w:history="1">
        <w:r>
          <w:rPr>
            <w:rFonts w:ascii="仿宋" w:eastAsia="仿宋" w:hAnsi="仿宋" w:cs="仿宋" w:hint="eastAsia"/>
            <w:lang w:eastAsia="zh-CN"/>
          </w:rPr>
          <w:t>序言</w:t>
        </w:r>
        <w:r>
          <w:tab/>
        </w:r>
        <w:r>
          <w:fldChar w:fldCharType="begin"/>
        </w:r>
        <w:r>
          <w:instrText xml:space="preserve"> PAGEREF _Toc11356 \h </w:instrText>
        </w:r>
        <w:r>
          <w:fldChar w:fldCharType="separate"/>
        </w:r>
        <w:r>
          <w:t>3</w:t>
        </w:r>
        <w:r>
          <w:fldChar w:fldCharType="end"/>
        </w:r>
      </w:hyperlink>
    </w:p>
    <w:p>
      <w:pPr>
        <w:pStyle w:val="TOC1"/>
        <w:tabs>
          <w:tab w:val="right" w:leader="dot" w:pos="8306"/>
        </w:tabs>
      </w:pPr>
      <w:hyperlink w:anchor="_Toc14953" w:history="1">
        <w:r>
          <w:rPr>
            <w:rFonts w:ascii="仿宋" w:eastAsia="仿宋" w:hAnsi="仿宋" w:cs="仿宋" w:hint="eastAsia"/>
            <w:lang w:eastAsia="zh-CN"/>
          </w:rPr>
          <w:t>一、石棉纤维及其制品项目土建工程</w:t>
        </w:r>
        <w:r>
          <w:tab/>
        </w:r>
        <w:r>
          <w:fldChar w:fldCharType="begin"/>
        </w:r>
        <w:r>
          <w:instrText xml:space="preserve"> PAGEREF _Toc14953 \h </w:instrText>
        </w:r>
        <w:r>
          <w:fldChar w:fldCharType="separate"/>
        </w:r>
        <w:r>
          <w:t>3</w:t>
        </w:r>
        <w:r>
          <w:fldChar w:fldCharType="end"/>
        </w:r>
      </w:hyperlink>
    </w:p>
    <w:p>
      <w:pPr>
        <w:pStyle w:val="TOC2"/>
        <w:tabs>
          <w:tab w:val="right" w:leader="dot" w:pos="8306"/>
        </w:tabs>
      </w:pPr>
      <w:hyperlink w:anchor="_Toc29862" w:history="1">
        <w:r>
          <w:rPr>
            <w:rFonts w:ascii="仿宋" w:eastAsia="仿宋" w:hAnsi="仿宋" w:cs="仿宋" w:hint="eastAsia"/>
            <w:lang w:eastAsia="zh-CN"/>
          </w:rPr>
          <w:t>(一)、建筑工程设计原则</w:t>
        </w:r>
        <w:r>
          <w:tab/>
        </w:r>
        <w:r>
          <w:fldChar w:fldCharType="begin"/>
        </w:r>
        <w:r>
          <w:instrText xml:space="preserve"> PAGEREF _Toc29862 \h </w:instrText>
        </w:r>
        <w:r>
          <w:fldChar w:fldCharType="separate"/>
        </w:r>
        <w:r>
          <w:t>3</w:t>
        </w:r>
        <w:r>
          <w:fldChar w:fldCharType="end"/>
        </w:r>
      </w:hyperlink>
    </w:p>
    <w:p>
      <w:pPr>
        <w:pStyle w:val="TOC2"/>
        <w:tabs>
          <w:tab w:val="right" w:leader="dot" w:pos="8306"/>
        </w:tabs>
      </w:pPr>
      <w:hyperlink w:anchor="_Toc13750" w:history="1">
        <w:r>
          <w:rPr>
            <w:rFonts w:ascii="仿宋" w:eastAsia="仿宋" w:hAnsi="仿宋" w:cs="仿宋" w:hint="eastAsia"/>
            <w:lang w:eastAsia="zh-CN"/>
          </w:rPr>
          <w:t>(二)、土建工程设计年限及安全等级</w:t>
        </w:r>
        <w:r>
          <w:tab/>
        </w:r>
        <w:r>
          <w:fldChar w:fldCharType="begin"/>
        </w:r>
        <w:r>
          <w:instrText xml:space="preserve"> PAGEREF _Toc13750 \h </w:instrText>
        </w:r>
        <w:r>
          <w:fldChar w:fldCharType="separate"/>
        </w:r>
        <w:r>
          <w:t>4</w:t>
        </w:r>
        <w:r>
          <w:fldChar w:fldCharType="end"/>
        </w:r>
      </w:hyperlink>
    </w:p>
    <w:p>
      <w:pPr>
        <w:pStyle w:val="TOC2"/>
        <w:tabs>
          <w:tab w:val="right" w:leader="dot" w:pos="8306"/>
        </w:tabs>
      </w:pPr>
      <w:hyperlink w:anchor="_Toc3163" w:history="1">
        <w:r>
          <w:rPr>
            <w:rFonts w:ascii="仿宋" w:eastAsia="仿宋" w:hAnsi="仿宋" w:cs="仿宋" w:hint="eastAsia"/>
            <w:lang w:eastAsia="zh-CN"/>
          </w:rPr>
          <w:t>(三)、建筑工程设计总体要求</w:t>
        </w:r>
        <w:r>
          <w:tab/>
        </w:r>
        <w:r>
          <w:fldChar w:fldCharType="begin"/>
        </w:r>
        <w:r>
          <w:instrText xml:space="preserve"> PAGEREF _Toc3163 \h </w:instrText>
        </w:r>
        <w:r>
          <w:fldChar w:fldCharType="separate"/>
        </w:r>
        <w:r>
          <w:t>5</w:t>
        </w:r>
        <w:r>
          <w:fldChar w:fldCharType="end"/>
        </w:r>
      </w:hyperlink>
    </w:p>
    <w:p>
      <w:pPr>
        <w:pStyle w:val="TOC2"/>
        <w:tabs>
          <w:tab w:val="right" w:leader="dot" w:pos="8306"/>
        </w:tabs>
      </w:pPr>
      <w:hyperlink w:anchor="_Toc16217" w:history="1">
        <w:r>
          <w:rPr>
            <w:rFonts w:ascii="仿宋" w:eastAsia="仿宋" w:hAnsi="仿宋" w:cs="仿宋" w:hint="eastAsia"/>
            <w:lang w:eastAsia="zh-CN"/>
          </w:rPr>
          <w:t>(四)、土建工程建设指标</w:t>
        </w:r>
        <w:r>
          <w:tab/>
        </w:r>
        <w:r>
          <w:fldChar w:fldCharType="begin"/>
        </w:r>
        <w:r>
          <w:instrText xml:space="preserve"> PAGEREF _Toc16217 \h </w:instrText>
        </w:r>
        <w:r>
          <w:fldChar w:fldCharType="separate"/>
        </w:r>
        <w:r>
          <w:t>6</w:t>
        </w:r>
        <w:r>
          <w:fldChar w:fldCharType="end"/>
        </w:r>
      </w:hyperlink>
    </w:p>
    <w:p>
      <w:pPr>
        <w:pStyle w:val="TOC1"/>
        <w:tabs>
          <w:tab w:val="right" w:leader="dot" w:pos="8306"/>
        </w:tabs>
      </w:pPr>
      <w:hyperlink w:anchor="_Toc13386" w:history="1">
        <w:r>
          <w:rPr>
            <w:rFonts w:ascii="仿宋" w:eastAsia="仿宋" w:hAnsi="仿宋" w:cs="仿宋" w:hint="eastAsia"/>
            <w:lang w:eastAsia="zh-CN"/>
          </w:rPr>
          <w:t>二、市场分析、调研</w:t>
        </w:r>
        <w:r>
          <w:tab/>
        </w:r>
        <w:r>
          <w:fldChar w:fldCharType="begin"/>
        </w:r>
        <w:r>
          <w:instrText xml:space="preserve"> PAGEREF _Toc13386 \h </w:instrText>
        </w:r>
        <w:r>
          <w:fldChar w:fldCharType="separate"/>
        </w:r>
        <w:r>
          <w:t>6</w:t>
        </w:r>
        <w:r>
          <w:fldChar w:fldCharType="end"/>
        </w:r>
      </w:hyperlink>
    </w:p>
    <w:p>
      <w:pPr>
        <w:pStyle w:val="TOC2"/>
        <w:tabs>
          <w:tab w:val="right" w:leader="dot" w:pos="8306"/>
        </w:tabs>
      </w:pPr>
      <w:hyperlink w:anchor="_Toc21420" w:history="1">
        <w:r>
          <w:rPr>
            <w:rFonts w:ascii="仿宋" w:eastAsia="仿宋" w:hAnsi="仿宋" w:cs="仿宋" w:hint="eastAsia"/>
            <w:lang w:eastAsia="zh-CN"/>
          </w:rPr>
          <w:t>(一)、石棉纤维及其制品行业分析</w:t>
        </w:r>
        <w:r>
          <w:tab/>
        </w:r>
        <w:r>
          <w:fldChar w:fldCharType="begin"/>
        </w:r>
        <w:r>
          <w:instrText xml:space="preserve"> PAGEREF _Toc21420 \h </w:instrText>
        </w:r>
        <w:r>
          <w:fldChar w:fldCharType="separate"/>
        </w:r>
        <w:r>
          <w:t>6</w:t>
        </w:r>
        <w:r>
          <w:fldChar w:fldCharType="end"/>
        </w:r>
      </w:hyperlink>
    </w:p>
    <w:p>
      <w:pPr>
        <w:pStyle w:val="TOC2"/>
        <w:tabs>
          <w:tab w:val="right" w:leader="dot" w:pos="8306"/>
        </w:tabs>
      </w:pPr>
      <w:hyperlink w:anchor="_Toc17175" w:history="1">
        <w:r>
          <w:rPr>
            <w:rFonts w:ascii="仿宋" w:eastAsia="仿宋" w:hAnsi="仿宋" w:cs="仿宋" w:hint="eastAsia"/>
            <w:lang w:eastAsia="zh-CN"/>
          </w:rPr>
          <w:t>(二)、石棉纤维及其制品市场分析预测</w:t>
        </w:r>
        <w:r>
          <w:tab/>
        </w:r>
        <w:r>
          <w:fldChar w:fldCharType="begin"/>
        </w:r>
        <w:r>
          <w:instrText xml:space="preserve"> PAGEREF _Toc17175 \h </w:instrText>
        </w:r>
        <w:r>
          <w:fldChar w:fldCharType="separate"/>
        </w:r>
        <w:r>
          <w:t>7</w:t>
        </w:r>
        <w:r>
          <w:fldChar w:fldCharType="end"/>
        </w:r>
      </w:hyperlink>
    </w:p>
    <w:p>
      <w:pPr>
        <w:pStyle w:val="TOC1"/>
        <w:tabs>
          <w:tab w:val="right" w:leader="dot" w:pos="8306"/>
        </w:tabs>
      </w:pPr>
      <w:hyperlink w:anchor="_Toc29581" w:history="1">
        <w:r>
          <w:rPr>
            <w:rFonts w:ascii="仿宋" w:eastAsia="仿宋" w:hAnsi="仿宋" w:cs="仿宋" w:hint="eastAsia"/>
            <w:lang w:eastAsia="zh-CN"/>
          </w:rPr>
          <w:t>三、石棉纤维及其制品项目建设背景及必要性分析</w:t>
        </w:r>
        <w:r>
          <w:tab/>
        </w:r>
        <w:r>
          <w:fldChar w:fldCharType="begin"/>
        </w:r>
        <w:r>
          <w:instrText xml:space="preserve"> PAGEREF _Toc29581 \h </w:instrText>
        </w:r>
        <w:r>
          <w:fldChar w:fldCharType="separate"/>
        </w:r>
        <w:r>
          <w:t>8</w:t>
        </w:r>
        <w:r>
          <w:fldChar w:fldCharType="end"/>
        </w:r>
      </w:hyperlink>
    </w:p>
    <w:p>
      <w:pPr>
        <w:pStyle w:val="TOC2"/>
        <w:tabs>
          <w:tab w:val="right" w:leader="dot" w:pos="8306"/>
        </w:tabs>
      </w:pPr>
      <w:hyperlink w:anchor="_Toc28600" w:history="1">
        <w:r>
          <w:rPr>
            <w:rFonts w:ascii="仿宋" w:eastAsia="仿宋" w:hAnsi="仿宋" w:cs="仿宋" w:hint="eastAsia"/>
            <w:lang w:eastAsia="zh-CN"/>
          </w:rPr>
          <w:t>(一)、石棉纤维及其制品项目背景分析</w:t>
        </w:r>
        <w:r>
          <w:tab/>
        </w:r>
        <w:r>
          <w:fldChar w:fldCharType="begin"/>
        </w:r>
        <w:r>
          <w:instrText xml:space="preserve"> PAGEREF _Toc28600 \h </w:instrText>
        </w:r>
        <w:r>
          <w:fldChar w:fldCharType="separate"/>
        </w:r>
        <w:r>
          <w:t>8</w:t>
        </w:r>
        <w:r>
          <w:fldChar w:fldCharType="end"/>
        </w:r>
      </w:hyperlink>
    </w:p>
    <w:p>
      <w:pPr>
        <w:pStyle w:val="TOC2"/>
        <w:tabs>
          <w:tab w:val="right" w:leader="dot" w:pos="8306"/>
        </w:tabs>
      </w:pPr>
      <w:hyperlink w:anchor="_Toc30083" w:history="1">
        <w:r>
          <w:rPr>
            <w:rFonts w:ascii="仿宋" w:eastAsia="仿宋" w:hAnsi="仿宋" w:cs="仿宋" w:hint="eastAsia"/>
            <w:lang w:eastAsia="zh-CN"/>
          </w:rPr>
          <w:t>(二)、石棉纤维及其制品项目建设必要性分析</w:t>
        </w:r>
        <w:r>
          <w:tab/>
        </w:r>
        <w:r>
          <w:fldChar w:fldCharType="begin"/>
        </w:r>
        <w:r>
          <w:instrText xml:space="preserve"> PAGEREF _Toc30083 \h </w:instrText>
        </w:r>
        <w:r>
          <w:fldChar w:fldCharType="separate"/>
        </w:r>
        <w:r>
          <w:t>9</w:t>
        </w:r>
        <w:r>
          <w:fldChar w:fldCharType="end"/>
        </w:r>
      </w:hyperlink>
    </w:p>
    <w:p>
      <w:pPr>
        <w:pStyle w:val="TOC1"/>
        <w:tabs>
          <w:tab w:val="right" w:leader="dot" w:pos="8306"/>
        </w:tabs>
      </w:pPr>
      <w:hyperlink w:anchor="_Toc19567" w:history="1">
        <w:r>
          <w:rPr>
            <w:rFonts w:ascii="仿宋" w:eastAsia="仿宋" w:hAnsi="仿宋" w:cs="仿宋" w:hint="eastAsia"/>
            <w:lang w:eastAsia="zh-CN"/>
          </w:rPr>
          <w:t>四、石棉纤维及其制品项目文档管理</w:t>
        </w:r>
        <w:r>
          <w:tab/>
        </w:r>
        <w:r>
          <w:fldChar w:fldCharType="begin"/>
        </w:r>
        <w:r>
          <w:instrText xml:space="preserve"> PAGEREF _Toc19567 \h </w:instrText>
        </w:r>
        <w:r>
          <w:fldChar w:fldCharType="separate"/>
        </w:r>
        <w:r>
          <w:t>11</w:t>
        </w:r>
        <w:r>
          <w:fldChar w:fldCharType="end"/>
        </w:r>
      </w:hyperlink>
    </w:p>
    <w:p>
      <w:pPr>
        <w:pStyle w:val="TOC2"/>
        <w:tabs>
          <w:tab w:val="right" w:leader="dot" w:pos="8306"/>
        </w:tabs>
      </w:pPr>
      <w:hyperlink w:anchor="_Toc18743" w:history="1">
        <w:r>
          <w:rPr>
            <w:rFonts w:ascii="仿宋" w:eastAsia="仿宋" w:hAnsi="仿宋" w:cs="仿宋" w:hint="eastAsia"/>
            <w:lang w:eastAsia="zh-CN"/>
          </w:rPr>
          <w:t>(一)、文档编制与审查</w:t>
        </w:r>
        <w:r>
          <w:tab/>
        </w:r>
        <w:r>
          <w:fldChar w:fldCharType="begin"/>
        </w:r>
        <w:r>
          <w:instrText xml:space="preserve"> PAGEREF _Toc18743 \h </w:instrText>
        </w:r>
        <w:r>
          <w:fldChar w:fldCharType="separate"/>
        </w:r>
        <w:r>
          <w:t>11</w:t>
        </w:r>
        <w:r>
          <w:fldChar w:fldCharType="end"/>
        </w:r>
      </w:hyperlink>
    </w:p>
    <w:p>
      <w:pPr>
        <w:pStyle w:val="TOC2"/>
        <w:tabs>
          <w:tab w:val="right" w:leader="dot" w:pos="8306"/>
        </w:tabs>
      </w:pPr>
      <w:hyperlink w:anchor="_Toc24298" w:history="1">
        <w:r>
          <w:rPr>
            <w:rFonts w:ascii="仿宋" w:eastAsia="仿宋" w:hAnsi="仿宋" w:cs="仿宋" w:hint="eastAsia"/>
            <w:lang w:eastAsia="zh-CN"/>
          </w:rPr>
          <w:t>(二)、文档发布与分发</w:t>
        </w:r>
        <w:r>
          <w:tab/>
        </w:r>
        <w:r>
          <w:fldChar w:fldCharType="begin"/>
        </w:r>
        <w:r>
          <w:instrText xml:space="preserve"> PAGEREF _Toc24298 \h </w:instrText>
        </w:r>
        <w:r>
          <w:fldChar w:fldCharType="separate"/>
        </w:r>
        <w:r>
          <w:t>12</w:t>
        </w:r>
        <w:r>
          <w:fldChar w:fldCharType="end"/>
        </w:r>
      </w:hyperlink>
    </w:p>
    <w:p>
      <w:pPr>
        <w:pStyle w:val="TOC2"/>
        <w:tabs>
          <w:tab w:val="right" w:leader="dot" w:pos="8306"/>
        </w:tabs>
      </w:pPr>
      <w:hyperlink w:anchor="_Toc1951" w:history="1">
        <w:r>
          <w:rPr>
            <w:rFonts w:ascii="仿宋" w:eastAsia="仿宋" w:hAnsi="仿宋" w:cs="仿宋" w:hint="eastAsia"/>
            <w:lang w:eastAsia="zh-CN"/>
          </w:rPr>
          <w:t>(三)、文档存档与归档</w:t>
        </w:r>
        <w:r>
          <w:tab/>
        </w:r>
        <w:r>
          <w:fldChar w:fldCharType="begin"/>
        </w:r>
        <w:r>
          <w:instrText xml:space="preserve"> PAGEREF _Toc1951 \h </w:instrText>
        </w:r>
        <w:r>
          <w:fldChar w:fldCharType="separate"/>
        </w:r>
        <w:r>
          <w:t>13</w:t>
        </w:r>
        <w:r>
          <w:fldChar w:fldCharType="end"/>
        </w:r>
      </w:hyperlink>
    </w:p>
    <w:p>
      <w:pPr>
        <w:pStyle w:val="TOC1"/>
        <w:tabs>
          <w:tab w:val="right" w:leader="dot" w:pos="8306"/>
        </w:tabs>
      </w:pPr>
      <w:hyperlink w:anchor="_Toc26178" w:history="1">
        <w:r>
          <w:rPr>
            <w:rFonts w:ascii="仿宋" w:eastAsia="仿宋" w:hAnsi="仿宋" w:cs="仿宋" w:hint="eastAsia"/>
            <w:lang w:eastAsia="zh-CN"/>
          </w:rPr>
          <w:t>五、产品规划分析</w:t>
        </w:r>
        <w:r>
          <w:tab/>
        </w:r>
        <w:r>
          <w:fldChar w:fldCharType="begin"/>
        </w:r>
        <w:r>
          <w:instrText xml:space="preserve"> PAGEREF _Toc26178 \h </w:instrText>
        </w:r>
        <w:r>
          <w:fldChar w:fldCharType="separate"/>
        </w:r>
        <w:r>
          <w:t>14</w:t>
        </w:r>
        <w:r>
          <w:fldChar w:fldCharType="end"/>
        </w:r>
      </w:hyperlink>
    </w:p>
    <w:p>
      <w:pPr>
        <w:pStyle w:val="TOC2"/>
        <w:tabs>
          <w:tab w:val="right" w:leader="dot" w:pos="8306"/>
        </w:tabs>
      </w:pPr>
      <w:hyperlink w:anchor="_Toc15752" w:history="1">
        <w:r>
          <w:rPr>
            <w:rFonts w:ascii="仿宋" w:eastAsia="仿宋" w:hAnsi="仿宋" w:cs="仿宋" w:hint="eastAsia"/>
            <w:lang w:eastAsia="zh-CN"/>
          </w:rPr>
          <w:t>(一)、产品规划</w:t>
        </w:r>
        <w:r>
          <w:tab/>
        </w:r>
        <w:r>
          <w:fldChar w:fldCharType="begin"/>
        </w:r>
        <w:r>
          <w:instrText xml:space="preserve"> PAGEREF _Toc15752 \h </w:instrText>
        </w:r>
        <w:r>
          <w:fldChar w:fldCharType="separate"/>
        </w:r>
        <w:r>
          <w:t>14</w:t>
        </w:r>
        <w:r>
          <w:fldChar w:fldCharType="end"/>
        </w:r>
      </w:hyperlink>
    </w:p>
    <w:p>
      <w:pPr>
        <w:pStyle w:val="TOC2"/>
        <w:tabs>
          <w:tab w:val="right" w:leader="dot" w:pos="8306"/>
        </w:tabs>
      </w:pPr>
      <w:hyperlink w:anchor="_Toc9691" w:history="1">
        <w:r>
          <w:rPr>
            <w:rFonts w:ascii="仿宋" w:eastAsia="仿宋" w:hAnsi="仿宋" w:cs="仿宋" w:hint="eastAsia"/>
            <w:lang w:eastAsia="zh-CN"/>
          </w:rPr>
          <w:t>(二)、建设规模</w:t>
        </w:r>
        <w:r>
          <w:tab/>
        </w:r>
        <w:r>
          <w:fldChar w:fldCharType="begin"/>
        </w:r>
        <w:r>
          <w:instrText xml:space="preserve"> PAGEREF _Toc9691 \h </w:instrText>
        </w:r>
        <w:r>
          <w:fldChar w:fldCharType="separate"/>
        </w:r>
        <w:r>
          <w:t>15</w:t>
        </w:r>
        <w:r>
          <w:fldChar w:fldCharType="end"/>
        </w:r>
      </w:hyperlink>
    </w:p>
    <w:p>
      <w:pPr>
        <w:pStyle w:val="TOC1"/>
        <w:tabs>
          <w:tab w:val="right" w:leader="dot" w:pos="8306"/>
        </w:tabs>
      </w:pPr>
      <w:hyperlink w:anchor="_Toc2912" w:history="1">
        <w:r>
          <w:rPr>
            <w:rFonts w:ascii="仿宋" w:eastAsia="仿宋" w:hAnsi="仿宋" w:cs="仿宋" w:hint="eastAsia"/>
            <w:lang w:eastAsia="zh-CN"/>
          </w:rPr>
          <w:t>六、工艺说明</w:t>
        </w:r>
        <w:r>
          <w:tab/>
        </w:r>
        <w:r>
          <w:fldChar w:fldCharType="begin"/>
        </w:r>
        <w:r>
          <w:instrText xml:space="preserve"> PAGEREF _Toc2912 \h </w:instrText>
        </w:r>
        <w:r>
          <w:fldChar w:fldCharType="separate"/>
        </w:r>
        <w:r>
          <w:t>16</w:t>
        </w:r>
        <w:r>
          <w:fldChar w:fldCharType="end"/>
        </w:r>
      </w:hyperlink>
    </w:p>
    <w:p>
      <w:pPr>
        <w:pStyle w:val="TOC2"/>
        <w:tabs>
          <w:tab w:val="right" w:leader="dot" w:pos="8306"/>
        </w:tabs>
      </w:pPr>
      <w:hyperlink w:anchor="_Toc1155" w:history="1">
        <w:r>
          <w:rPr>
            <w:rFonts w:ascii="仿宋" w:eastAsia="仿宋" w:hAnsi="仿宋" w:cs="仿宋" w:hint="eastAsia"/>
            <w:lang w:eastAsia="zh-CN"/>
          </w:rPr>
          <w:t>(一)、技术管理特点</w:t>
        </w:r>
        <w:r>
          <w:tab/>
        </w:r>
        <w:r>
          <w:fldChar w:fldCharType="begin"/>
        </w:r>
        <w:r>
          <w:instrText xml:space="preserve"> PAGEREF _Toc1155 \h </w:instrText>
        </w:r>
        <w:r>
          <w:fldChar w:fldCharType="separate"/>
        </w:r>
        <w:r>
          <w:t>16</w:t>
        </w:r>
        <w:r>
          <w:fldChar w:fldCharType="end"/>
        </w:r>
      </w:hyperlink>
    </w:p>
    <w:p>
      <w:pPr>
        <w:pStyle w:val="TOC2"/>
        <w:tabs>
          <w:tab w:val="right" w:leader="dot" w:pos="8306"/>
        </w:tabs>
      </w:pPr>
      <w:hyperlink w:anchor="_Toc19573" w:history="1">
        <w:r>
          <w:rPr>
            <w:rFonts w:ascii="仿宋" w:eastAsia="仿宋" w:hAnsi="仿宋" w:cs="仿宋" w:hint="eastAsia"/>
            <w:lang w:eastAsia="zh-CN"/>
          </w:rPr>
          <w:t>(二)、石棉纤维及其制品项目工艺技术设计方案</w:t>
        </w:r>
        <w:r>
          <w:tab/>
        </w:r>
        <w:r>
          <w:fldChar w:fldCharType="begin"/>
        </w:r>
        <w:r>
          <w:instrText xml:space="preserve"> PAGEREF _Toc19573 \h </w:instrText>
        </w:r>
        <w:r>
          <w:fldChar w:fldCharType="separate"/>
        </w:r>
        <w:r>
          <w:t>18</w:t>
        </w:r>
        <w:r>
          <w:fldChar w:fldCharType="end"/>
        </w:r>
      </w:hyperlink>
    </w:p>
    <w:p>
      <w:pPr>
        <w:pStyle w:val="TOC2"/>
        <w:tabs>
          <w:tab w:val="right" w:leader="dot" w:pos="8306"/>
        </w:tabs>
      </w:pPr>
      <w:hyperlink w:anchor="_Toc2364" w:history="1">
        <w:r>
          <w:rPr>
            <w:rFonts w:ascii="仿宋" w:eastAsia="仿宋" w:hAnsi="仿宋" w:cs="仿宋" w:hint="eastAsia"/>
            <w:lang w:eastAsia="zh-CN"/>
          </w:rPr>
          <w:t>(三)、设备选型方案</w:t>
        </w:r>
        <w:r>
          <w:tab/>
        </w:r>
        <w:r>
          <w:fldChar w:fldCharType="begin"/>
        </w:r>
        <w:r>
          <w:instrText xml:space="preserve"> PAGEREF _Toc2364 \h </w:instrText>
        </w:r>
        <w:r>
          <w:fldChar w:fldCharType="separate"/>
        </w:r>
        <w:r>
          <w:t>19</w:t>
        </w:r>
        <w:r>
          <w:fldChar w:fldCharType="end"/>
        </w:r>
      </w:hyperlink>
    </w:p>
    <w:p>
      <w:pPr>
        <w:pStyle w:val="TOC1"/>
        <w:tabs>
          <w:tab w:val="right" w:leader="dot" w:pos="8306"/>
        </w:tabs>
      </w:pPr>
      <w:hyperlink w:anchor="_Toc18690" w:history="1">
        <w:r>
          <w:rPr>
            <w:rFonts w:ascii="仿宋" w:eastAsia="仿宋" w:hAnsi="仿宋" w:cs="仿宋" w:hint="eastAsia"/>
            <w:lang w:eastAsia="zh-CN"/>
          </w:rPr>
          <w:t>七、石棉纤维及其制品项目技术管理</w:t>
        </w:r>
        <w:r>
          <w:tab/>
        </w:r>
        <w:r>
          <w:fldChar w:fldCharType="begin"/>
        </w:r>
        <w:r>
          <w:instrText xml:space="preserve"> PAGEREF _Toc18690 \h </w:instrText>
        </w:r>
        <w:r>
          <w:fldChar w:fldCharType="separate"/>
        </w:r>
        <w:r>
          <w:t>20</w:t>
        </w:r>
        <w:r>
          <w:fldChar w:fldCharType="end"/>
        </w:r>
      </w:hyperlink>
    </w:p>
    <w:p>
      <w:pPr>
        <w:pStyle w:val="TOC2"/>
        <w:tabs>
          <w:tab w:val="right" w:leader="dot" w:pos="8306"/>
        </w:tabs>
      </w:pPr>
      <w:hyperlink w:anchor="_Toc19344" w:history="1">
        <w:r>
          <w:rPr>
            <w:rFonts w:ascii="仿宋" w:eastAsia="仿宋" w:hAnsi="仿宋" w:cs="仿宋" w:hint="eastAsia"/>
            <w:lang w:eastAsia="zh-CN"/>
          </w:rPr>
          <w:t>(一)、技术方案选用方向</w:t>
        </w:r>
        <w:r>
          <w:tab/>
        </w:r>
        <w:r>
          <w:fldChar w:fldCharType="begin"/>
        </w:r>
        <w:r>
          <w:instrText xml:space="preserve"> PAGEREF _Toc19344 \h </w:instrText>
        </w:r>
        <w:r>
          <w:fldChar w:fldCharType="separate"/>
        </w:r>
        <w:r>
          <w:t>20</w:t>
        </w:r>
        <w:r>
          <w:fldChar w:fldCharType="end"/>
        </w:r>
      </w:hyperlink>
    </w:p>
    <w:p>
      <w:pPr>
        <w:pStyle w:val="TOC2"/>
        <w:tabs>
          <w:tab w:val="right" w:leader="dot" w:pos="8306"/>
        </w:tabs>
      </w:pPr>
      <w:hyperlink w:anchor="_Toc20923" w:history="1">
        <w:r>
          <w:rPr>
            <w:rFonts w:ascii="仿宋" w:eastAsia="仿宋" w:hAnsi="仿宋" w:cs="仿宋" w:hint="eastAsia"/>
            <w:lang w:eastAsia="zh-CN"/>
          </w:rPr>
          <w:t>(二)、工艺技术方案选用原则</w:t>
        </w:r>
        <w:r>
          <w:tab/>
        </w:r>
        <w:r>
          <w:fldChar w:fldCharType="begin"/>
        </w:r>
        <w:r>
          <w:instrText xml:space="preserve"> PAGEREF _Toc20923 \h </w:instrText>
        </w:r>
        <w:r>
          <w:fldChar w:fldCharType="separate"/>
        </w:r>
        <w:r>
          <w:t>22</w:t>
        </w:r>
        <w:r>
          <w:fldChar w:fldCharType="end"/>
        </w:r>
      </w:hyperlink>
    </w:p>
    <w:p>
      <w:pPr>
        <w:pStyle w:val="TOC2"/>
        <w:tabs>
          <w:tab w:val="right" w:leader="dot" w:pos="8306"/>
        </w:tabs>
      </w:pPr>
      <w:hyperlink w:anchor="_Toc23401" w:history="1">
        <w:r>
          <w:rPr>
            <w:rFonts w:ascii="仿宋" w:eastAsia="仿宋" w:hAnsi="仿宋" w:cs="仿宋" w:hint="eastAsia"/>
            <w:lang w:eastAsia="zh-CN"/>
          </w:rPr>
          <w:t>(三)、工艺技术方案要求</w:t>
        </w:r>
        <w:r>
          <w:tab/>
        </w:r>
        <w:r>
          <w:fldChar w:fldCharType="begin"/>
        </w:r>
        <w:r>
          <w:instrText xml:space="preserve"> PAGEREF _Toc23401 \h </w:instrText>
        </w:r>
        <w:r>
          <w:fldChar w:fldCharType="separate"/>
        </w:r>
        <w:r>
          <w:t>24</w:t>
        </w:r>
        <w:r>
          <w:fldChar w:fldCharType="end"/>
        </w:r>
      </w:hyperlink>
    </w:p>
    <w:p>
      <w:pPr>
        <w:pStyle w:val="TOC1"/>
        <w:tabs>
          <w:tab w:val="right" w:leader="dot" w:pos="8306"/>
        </w:tabs>
      </w:pPr>
      <w:hyperlink w:anchor="_Toc22721" w:history="1">
        <w:r>
          <w:rPr>
            <w:rFonts w:ascii="仿宋" w:eastAsia="仿宋" w:hAnsi="仿宋" w:cs="仿宋" w:hint="eastAsia"/>
            <w:lang w:eastAsia="zh-CN"/>
          </w:rPr>
          <w:t>八、石棉纤维及其制品项目财务管理</w:t>
        </w:r>
        <w:r>
          <w:tab/>
        </w:r>
        <w:r>
          <w:fldChar w:fldCharType="begin"/>
        </w:r>
        <w:r>
          <w:instrText xml:space="preserve"> PAGEREF _Toc22721 \h </w:instrText>
        </w:r>
        <w:r>
          <w:fldChar w:fldCharType="separate"/>
        </w:r>
        <w:r>
          <w:t>27</w:t>
        </w:r>
        <w:r>
          <w:fldChar w:fldCharType="end"/>
        </w:r>
      </w:hyperlink>
    </w:p>
    <w:p>
      <w:pPr>
        <w:pStyle w:val="TOC2"/>
        <w:tabs>
          <w:tab w:val="right" w:leader="dot" w:pos="8306"/>
        </w:tabs>
      </w:pPr>
      <w:hyperlink w:anchor="_Toc1215" w:history="1">
        <w:r>
          <w:rPr>
            <w:rFonts w:ascii="仿宋" w:eastAsia="仿宋" w:hAnsi="仿宋" w:cs="仿宋" w:hint="eastAsia"/>
            <w:lang w:eastAsia="zh-CN"/>
          </w:rPr>
          <w:t>(一)、资金需求大</w:t>
        </w:r>
        <w:r>
          <w:tab/>
        </w:r>
        <w:r>
          <w:fldChar w:fldCharType="begin"/>
        </w:r>
        <w:r>
          <w:instrText xml:space="preserve"> PAGEREF _Toc1215 \h </w:instrText>
        </w:r>
        <w:r>
          <w:fldChar w:fldCharType="separate"/>
        </w:r>
        <w:r>
          <w:t>27</w:t>
        </w:r>
        <w:r>
          <w:fldChar w:fldCharType="end"/>
        </w:r>
      </w:hyperlink>
    </w:p>
    <w:p>
      <w:pPr>
        <w:pStyle w:val="TOC2"/>
        <w:tabs>
          <w:tab w:val="right" w:leader="dot" w:pos="8306"/>
        </w:tabs>
      </w:pPr>
      <w:hyperlink w:anchor="_Toc31520" w:history="1">
        <w:r>
          <w:rPr>
            <w:rFonts w:ascii="仿宋" w:eastAsia="仿宋" w:hAnsi="仿宋" w:cs="仿宋" w:hint="eastAsia"/>
            <w:lang w:eastAsia="zh-CN"/>
          </w:rPr>
          <w:t>(二)、研发周期长</w:t>
        </w:r>
        <w:r>
          <w:tab/>
        </w:r>
        <w:r>
          <w:fldChar w:fldCharType="begin"/>
        </w:r>
        <w:r>
          <w:instrText xml:space="preserve"> PAGEREF _Toc31520 \h </w:instrText>
        </w:r>
        <w:r>
          <w:fldChar w:fldCharType="separate"/>
        </w:r>
        <w:r>
          <w:t>28</w:t>
        </w:r>
        <w:r>
          <w:fldChar w:fldCharType="end"/>
        </w:r>
      </w:hyperlink>
    </w:p>
    <w:p>
      <w:pPr>
        <w:pStyle w:val="TOC2"/>
        <w:tabs>
          <w:tab w:val="right" w:leader="dot" w:pos="8306"/>
        </w:tabs>
      </w:pPr>
      <w:hyperlink w:anchor="_Toc13723" w:history="1">
        <w:r>
          <w:rPr>
            <w:rFonts w:ascii="仿宋" w:eastAsia="仿宋" w:hAnsi="仿宋" w:cs="仿宋" w:hint="eastAsia"/>
            <w:lang w:eastAsia="zh-CN"/>
          </w:rPr>
          <w:t>(三)、市场风险大</w:t>
        </w:r>
        <w:r>
          <w:tab/>
        </w:r>
        <w:r>
          <w:fldChar w:fldCharType="begin"/>
        </w:r>
        <w:r>
          <w:instrText xml:space="preserve"> PAGEREF _Toc13723 \h </w:instrText>
        </w:r>
        <w:r>
          <w:fldChar w:fldCharType="separate"/>
        </w:r>
        <w:r>
          <w:t>29</w:t>
        </w:r>
        <w:r>
          <w:fldChar w:fldCharType="end"/>
        </w:r>
      </w:hyperlink>
    </w:p>
    <w:p>
      <w:pPr>
        <w:pStyle w:val="TOC2"/>
        <w:tabs>
          <w:tab w:val="right" w:leader="dot" w:pos="8306"/>
        </w:tabs>
      </w:pPr>
      <w:hyperlink w:anchor="_Toc18241" w:history="1">
        <w:r>
          <w:rPr>
            <w:rFonts w:ascii="仿宋" w:eastAsia="仿宋" w:hAnsi="仿宋" w:cs="仿宋" w:hint="eastAsia"/>
            <w:lang w:eastAsia="zh-CN"/>
          </w:rPr>
          <w:t>(四)、利润率高</w:t>
        </w:r>
        <w:r>
          <w:tab/>
        </w:r>
        <w:r>
          <w:fldChar w:fldCharType="begin"/>
        </w:r>
        <w:r>
          <w:instrText xml:space="preserve"> PAGEREF _Toc18241 \h </w:instrText>
        </w:r>
        <w:r>
          <w:fldChar w:fldCharType="separate"/>
        </w:r>
        <w:r>
          <w:t>32</w:t>
        </w:r>
        <w:r>
          <w:fldChar w:fldCharType="end"/>
        </w:r>
      </w:hyperlink>
    </w:p>
    <w:p>
      <w:pPr>
        <w:pStyle w:val="TOC1"/>
        <w:tabs>
          <w:tab w:val="right" w:leader="dot" w:pos="8306"/>
        </w:tabs>
      </w:pPr>
      <w:hyperlink w:anchor="_Toc16698" w:history="1">
        <w:r>
          <w:rPr>
            <w:rFonts w:ascii="仿宋" w:eastAsia="仿宋" w:hAnsi="仿宋" w:cs="仿宋" w:hint="eastAsia"/>
            <w:lang w:eastAsia="zh-CN"/>
          </w:rPr>
          <w:t>九、生产安全保护</w:t>
        </w:r>
        <w:r>
          <w:tab/>
        </w:r>
        <w:r>
          <w:fldChar w:fldCharType="begin"/>
        </w:r>
        <w:r>
          <w:instrText xml:space="preserve"> PAGEREF _Toc16698 \h </w:instrText>
        </w:r>
        <w:r>
          <w:fldChar w:fldCharType="separate"/>
        </w:r>
        <w:r>
          <w:t>34</w:t>
        </w:r>
        <w:r>
          <w:fldChar w:fldCharType="end"/>
        </w:r>
      </w:hyperlink>
    </w:p>
    <w:p>
      <w:pPr>
        <w:pStyle w:val="TOC2"/>
        <w:tabs>
          <w:tab w:val="right" w:leader="dot" w:pos="8306"/>
        </w:tabs>
      </w:pPr>
      <w:hyperlink w:anchor="_Toc12284" w:history="1">
        <w:r>
          <w:rPr>
            <w:rFonts w:ascii="仿宋" w:eastAsia="仿宋" w:hAnsi="仿宋" w:cs="仿宋" w:hint="eastAsia"/>
            <w:lang w:eastAsia="zh-CN"/>
          </w:rPr>
          <w:t>(一)、消防安全</w:t>
        </w:r>
        <w:r>
          <w:tab/>
        </w:r>
        <w:r>
          <w:fldChar w:fldCharType="begin"/>
        </w:r>
        <w:r>
          <w:instrText xml:space="preserve"> PAGEREF _Toc12284 \h </w:instrText>
        </w:r>
        <w:r>
          <w:fldChar w:fldCharType="separate"/>
        </w:r>
        <w:r>
          <w:t>34</w:t>
        </w:r>
        <w:r>
          <w:fldChar w:fldCharType="end"/>
        </w:r>
      </w:hyperlink>
    </w:p>
    <w:p>
      <w:pPr>
        <w:pStyle w:val="TOC2"/>
        <w:tabs>
          <w:tab w:val="right" w:leader="dot" w:pos="8306"/>
        </w:tabs>
      </w:pPr>
      <w:hyperlink w:anchor="_Toc20831" w:history="1">
        <w:r>
          <w:rPr>
            <w:rFonts w:ascii="仿宋" w:eastAsia="仿宋" w:hAnsi="仿宋" w:cs="仿宋" w:hint="eastAsia"/>
            <w:lang w:eastAsia="zh-CN"/>
          </w:rPr>
          <w:t>(二)、防火防爆总图布置措施</w:t>
        </w:r>
        <w:r>
          <w:tab/>
        </w:r>
        <w:r>
          <w:fldChar w:fldCharType="begin"/>
        </w:r>
        <w:r>
          <w:instrText xml:space="preserve"> PAGEREF _Toc20831 \h </w:instrText>
        </w:r>
        <w:r>
          <w:fldChar w:fldCharType="separate"/>
        </w:r>
        <w:r>
          <w:t>36</w:t>
        </w:r>
        <w:r>
          <w:fldChar w:fldCharType="end"/>
        </w:r>
      </w:hyperlink>
    </w:p>
    <w:p>
      <w:pPr>
        <w:pStyle w:val="TOC2"/>
        <w:tabs>
          <w:tab w:val="right" w:leader="dot" w:pos="8306"/>
        </w:tabs>
      </w:pPr>
      <w:hyperlink w:anchor="_Toc22830" w:history="1">
        <w:r>
          <w:rPr>
            <w:rFonts w:ascii="仿宋" w:eastAsia="仿宋" w:hAnsi="仿宋" w:cs="仿宋" w:hint="eastAsia"/>
            <w:lang w:eastAsia="zh-CN"/>
          </w:rPr>
          <w:t>(三)、自然灾害防范措施</w:t>
        </w:r>
        <w:r>
          <w:tab/>
        </w:r>
        <w:r>
          <w:fldChar w:fldCharType="begin"/>
        </w:r>
        <w:r>
          <w:instrText xml:space="preserve"> PAGEREF _Toc22830 \h </w:instrText>
        </w:r>
        <w:r>
          <w:fldChar w:fldCharType="separate"/>
        </w:r>
        <w:r>
          <w:t>36</w:t>
        </w:r>
        <w:r>
          <w:fldChar w:fldCharType="end"/>
        </w:r>
      </w:hyperlink>
    </w:p>
    <w:p>
      <w:pPr>
        <w:pStyle w:val="TOC2"/>
        <w:tabs>
          <w:tab w:val="right" w:leader="dot" w:pos="8306"/>
        </w:tabs>
      </w:pPr>
      <w:hyperlink w:anchor="_Toc7950" w:history="1">
        <w:r>
          <w:rPr>
            <w:rFonts w:ascii="仿宋" w:eastAsia="仿宋" w:hAnsi="仿宋" w:cs="仿宋" w:hint="eastAsia"/>
            <w:lang w:eastAsia="zh-CN"/>
          </w:rPr>
          <w:t>(四)、安全色及安全标志使用要求</w:t>
        </w:r>
        <w:r>
          <w:tab/>
        </w:r>
        <w:r>
          <w:fldChar w:fldCharType="begin"/>
        </w:r>
        <w:r>
          <w:instrText xml:space="preserve"> PAGEREF _Toc7950 \h </w:instrText>
        </w:r>
        <w:r>
          <w:fldChar w:fldCharType="separate"/>
        </w:r>
        <w:r>
          <w:t>37</w:t>
        </w:r>
        <w:r>
          <w:fldChar w:fldCharType="end"/>
        </w:r>
      </w:hyperlink>
    </w:p>
    <w:p>
      <w:pPr>
        <w:pStyle w:val="TOC2"/>
        <w:tabs>
          <w:tab w:val="right" w:leader="dot" w:pos="8306"/>
        </w:tabs>
      </w:pPr>
      <w:hyperlink w:anchor="_Toc4601" w:history="1">
        <w:r>
          <w:rPr>
            <w:rFonts w:ascii="仿宋" w:eastAsia="仿宋" w:hAnsi="仿宋" w:cs="仿宋" w:hint="eastAsia"/>
            <w:lang w:eastAsia="zh-CN"/>
          </w:rPr>
          <w:t>(五)、防尘防毒措施</w:t>
        </w:r>
        <w:r>
          <w:tab/>
        </w:r>
        <w:r>
          <w:fldChar w:fldCharType="begin"/>
        </w:r>
        <w:r>
          <w:instrText xml:space="preserve"> PAGEREF _Toc4601 \h </w:instrText>
        </w:r>
        <w:r>
          <w:fldChar w:fldCharType="separate"/>
        </w:r>
        <w:r>
          <w:t>38</w:t>
        </w:r>
        <w:r>
          <w:fldChar w:fldCharType="end"/>
        </w:r>
      </w:hyperlink>
    </w:p>
    <w:p>
      <w:pPr>
        <w:pStyle w:val="TOC2"/>
        <w:tabs>
          <w:tab w:val="right" w:leader="dot" w:pos="8306"/>
        </w:tabs>
      </w:pPr>
      <w:hyperlink w:anchor="_Toc5703" w:history="1">
        <w:r>
          <w:rPr>
            <w:rFonts w:ascii="仿宋" w:eastAsia="仿宋" w:hAnsi="仿宋" w:cs="仿宋" w:hint="eastAsia"/>
            <w:lang w:eastAsia="zh-CN"/>
          </w:rPr>
          <w:t>(六)、防静电、触电防护及防雷措施</w:t>
        </w:r>
        <w:r>
          <w:tab/>
        </w:r>
        <w:r>
          <w:fldChar w:fldCharType="begin"/>
        </w:r>
        <w:r>
          <w:instrText xml:space="preserve"> PAGEREF _Toc5703 \h </w:instrText>
        </w:r>
        <w:r>
          <w:fldChar w:fldCharType="separate"/>
        </w:r>
        <w:r>
          <w:t>39</w:t>
        </w:r>
        <w:r>
          <w:fldChar w:fldCharType="end"/>
        </w:r>
      </w:hyperlink>
    </w:p>
    <w:p>
      <w:pPr>
        <w:pStyle w:val="TOC2"/>
        <w:tabs>
          <w:tab w:val="right" w:leader="dot" w:pos="8306"/>
        </w:tabs>
      </w:pPr>
      <w:hyperlink w:anchor="_Toc12831" w:history="1">
        <w:r>
          <w:rPr>
            <w:rFonts w:ascii="仿宋" w:eastAsia="仿宋" w:hAnsi="仿宋" w:cs="仿宋" w:hint="eastAsia"/>
            <w:lang w:eastAsia="zh-CN"/>
          </w:rPr>
          <w:t>(七)、机械设备安全保障措施</w:t>
        </w:r>
        <w:r>
          <w:tab/>
        </w:r>
        <w:r>
          <w:fldChar w:fldCharType="begin"/>
        </w:r>
        <w:r>
          <w:instrText xml:space="preserve"> PAGEREF _Toc12831 \h </w:instrText>
        </w:r>
        <w:r>
          <w:fldChar w:fldCharType="separate"/>
        </w:r>
        <w:r>
          <w:t>41</w:t>
        </w:r>
        <w:r>
          <w:fldChar w:fldCharType="end"/>
        </w:r>
      </w:hyperlink>
    </w:p>
    <w:p>
      <w:pPr>
        <w:pStyle w:val="TOC1"/>
        <w:tabs>
          <w:tab w:val="right" w:leader="dot" w:pos="8306"/>
        </w:tabs>
      </w:pPr>
      <w:hyperlink w:anchor="_Toc25726" w:history="1">
        <w:r>
          <w:rPr>
            <w:rFonts w:ascii="仿宋" w:eastAsia="仿宋" w:hAnsi="仿宋" w:cs="仿宋" w:hint="eastAsia"/>
            <w:lang w:eastAsia="zh-CN"/>
          </w:rPr>
          <w:t>十、石棉纤维及其制品项目人力资源培养与发展</w:t>
        </w:r>
        <w:r>
          <w:tab/>
        </w:r>
        <w:r>
          <w:fldChar w:fldCharType="begin"/>
        </w:r>
        <w:r>
          <w:instrText xml:space="preserve"> PAGEREF _Toc25726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11" w:history="1">
        <w:r>
          <w:rPr>
            <w:rFonts w:ascii="仿宋" w:eastAsia="仿宋" w:hAnsi="仿宋" w:cs="仿宋" w:hint="eastAsia"/>
            <w:lang w:eastAsia="zh-CN"/>
          </w:rPr>
          <w:t>(一)、人才需求与规划</w:t>
        </w:r>
        <w:r>
          <w:tab/>
        </w:r>
        <w:r>
          <w:fldChar w:fldCharType="begin"/>
        </w:r>
        <w:r>
          <w:instrText xml:space="preserve"> PAGEREF _Toc31511 \h </w:instrText>
        </w:r>
        <w:r>
          <w:fldChar w:fldCharType="separate"/>
        </w:r>
        <w:r>
          <w:t>42</w:t>
        </w:r>
        <w:r>
          <w:fldChar w:fldCharType="end"/>
        </w:r>
      </w:hyperlink>
    </w:p>
    <w:p>
      <w:pPr>
        <w:pStyle w:val="TOC2"/>
        <w:tabs>
          <w:tab w:val="right" w:leader="dot" w:pos="8306"/>
        </w:tabs>
      </w:pPr>
      <w:hyperlink w:anchor="_Toc12255" w:history="1">
        <w:r>
          <w:rPr>
            <w:rFonts w:ascii="仿宋" w:eastAsia="仿宋" w:hAnsi="仿宋" w:cs="仿宋" w:hint="eastAsia"/>
            <w:lang w:eastAsia="zh-CN"/>
          </w:rPr>
          <w:t>(二)、培训与发展计划</w:t>
        </w:r>
        <w:r>
          <w:tab/>
        </w:r>
        <w:r>
          <w:fldChar w:fldCharType="begin"/>
        </w:r>
        <w:r>
          <w:instrText xml:space="preserve"> PAGEREF _Toc12255 \h </w:instrText>
        </w:r>
        <w:r>
          <w:fldChar w:fldCharType="separate"/>
        </w:r>
        <w:r>
          <w:t>43</w:t>
        </w:r>
        <w:r>
          <w:fldChar w:fldCharType="end"/>
        </w:r>
      </w:hyperlink>
    </w:p>
    <w:p>
      <w:pPr>
        <w:pStyle w:val="TOC1"/>
        <w:tabs>
          <w:tab w:val="right" w:leader="dot" w:pos="8306"/>
        </w:tabs>
      </w:pPr>
      <w:hyperlink w:anchor="_Toc25281" w:history="1">
        <w:r>
          <w:rPr>
            <w:rFonts w:ascii="仿宋" w:eastAsia="仿宋" w:hAnsi="仿宋" w:cs="仿宋" w:hint="eastAsia"/>
            <w:lang w:eastAsia="zh-CN"/>
          </w:rPr>
          <w:t>十一、石棉纤维及其制品项目社会影响</w:t>
        </w:r>
        <w:r>
          <w:tab/>
        </w:r>
        <w:r>
          <w:fldChar w:fldCharType="begin"/>
        </w:r>
        <w:r>
          <w:instrText xml:space="preserve"> PAGEREF _Toc25281 \h </w:instrText>
        </w:r>
        <w:r>
          <w:fldChar w:fldCharType="separate"/>
        </w:r>
        <w:r>
          <w:t>43</w:t>
        </w:r>
        <w:r>
          <w:fldChar w:fldCharType="end"/>
        </w:r>
      </w:hyperlink>
    </w:p>
    <w:p>
      <w:pPr>
        <w:pStyle w:val="TOC2"/>
        <w:tabs>
          <w:tab w:val="right" w:leader="dot" w:pos="8306"/>
        </w:tabs>
      </w:pPr>
      <w:hyperlink w:anchor="_Toc26013" w:history="1">
        <w:r>
          <w:rPr>
            <w:rFonts w:ascii="仿宋" w:eastAsia="仿宋" w:hAnsi="仿宋" w:cs="仿宋" w:hint="eastAsia"/>
            <w:lang w:eastAsia="zh-CN"/>
          </w:rPr>
          <w:t>(一)、社会责任与义务</w:t>
        </w:r>
        <w:r>
          <w:tab/>
        </w:r>
        <w:r>
          <w:fldChar w:fldCharType="begin"/>
        </w:r>
        <w:r>
          <w:instrText xml:space="preserve"> PAGEREF _Toc26013 \h </w:instrText>
        </w:r>
        <w:r>
          <w:fldChar w:fldCharType="separate"/>
        </w:r>
        <w:r>
          <w:t>43</w:t>
        </w:r>
        <w:r>
          <w:fldChar w:fldCharType="end"/>
        </w:r>
      </w:hyperlink>
    </w:p>
    <w:p>
      <w:pPr>
        <w:pStyle w:val="TOC2"/>
        <w:tabs>
          <w:tab w:val="right" w:leader="dot" w:pos="8306"/>
        </w:tabs>
      </w:pPr>
      <w:hyperlink w:anchor="_Toc7411" w:history="1">
        <w:r>
          <w:rPr>
            <w:rFonts w:ascii="仿宋" w:eastAsia="仿宋" w:hAnsi="仿宋" w:cs="仿宋" w:hint="eastAsia"/>
            <w:lang w:eastAsia="zh-CN"/>
          </w:rPr>
          <w:t>(二)、社会参与与沟通</w:t>
        </w:r>
        <w:r>
          <w:tab/>
        </w:r>
        <w:r>
          <w:fldChar w:fldCharType="begin"/>
        </w:r>
        <w:r>
          <w:instrText xml:space="preserve"> PAGEREF _Toc7411 \h </w:instrText>
        </w:r>
        <w:r>
          <w:fldChar w:fldCharType="separate"/>
        </w:r>
        <w:r>
          <w:t>44</w:t>
        </w:r>
        <w:r>
          <w:fldChar w:fldCharType="end"/>
        </w:r>
      </w:hyperlink>
    </w:p>
    <w:p>
      <w:pPr>
        <w:pStyle w:val="TOC1"/>
        <w:tabs>
          <w:tab w:val="right" w:leader="dot" w:pos="8306"/>
        </w:tabs>
      </w:pPr>
      <w:hyperlink w:anchor="_Toc16354" w:history="1">
        <w:r>
          <w:rPr>
            <w:rFonts w:ascii="仿宋" w:eastAsia="仿宋" w:hAnsi="仿宋" w:cs="仿宋" w:hint="eastAsia"/>
            <w:lang w:eastAsia="zh-CN"/>
          </w:rPr>
          <w:t>十二、石棉纤维及其制品项目经营效益</w:t>
        </w:r>
        <w:r>
          <w:tab/>
        </w:r>
        <w:r>
          <w:fldChar w:fldCharType="begin"/>
        </w:r>
        <w:r>
          <w:instrText xml:space="preserve"> PAGEREF _Toc16354 \h </w:instrText>
        </w:r>
        <w:r>
          <w:fldChar w:fldCharType="separate"/>
        </w:r>
        <w:r>
          <w:t>45</w:t>
        </w:r>
        <w:r>
          <w:fldChar w:fldCharType="end"/>
        </w:r>
      </w:hyperlink>
    </w:p>
    <w:p>
      <w:pPr>
        <w:pStyle w:val="TOC2"/>
        <w:tabs>
          <w:tab w:val="right" w:leader="dot" w:pos="8306"/>
        </w:tabs>
      </w:pPr>
      <w:hyperlink w:anchor="_Toc8753" w:history="1">
        <w:r>
          <w:rPr>
            <w:rFonts w:ascii="仿宋" w:eastAsia="仿宋" w:hAnsi="仿宋" w:cs="仿宋" w:hint="eastAsia"/>
            <w:lang w:eastAsia="zh-CN"/>
          </w:rPr>
          <w:t>(一)、经济评价财务测算</w:t>
        </w:r>
        <w:r>
          <w:tab/>
        </w:r>
        <w:r>
          <w:fldChar w:fldCharType="begin"/>
        </w:r>
        <w:r>
          <w:instrText xml:space="preserve"> PAGEREF _Toc8753 \h </w:instrText>
        </w:r>
        <w:r>
          <w:fldChar w:fldCharType="separate"/>
        </w:r>
        <w:r>
          <w:t>45</w:t>
        </w:r>
        <w:r>
          <w:fldChar w:fldCharType="end"/>
        </w:r>
      </w:hyperlink>
    </w:p>
    <w:p>
      <w:pPr>
        <w:pStyle w:val="TOC2"/>
        <w:tabs>
          <w:tab w:val="right" w:leader="dot" w:pos="8306"/>
        </w:tabs>
      </w:pPr>
      <w:hyperlink w:anchor="_Toc26652" w:history="1">
        <w:r>
          <w:rPr>
            <w:rFonts w:ascii="仿宋" w:eastAsia="仿宋" w:hAnsi="仿宋" w:cs="仿宋" w:hint="eastAsia"/>
            <w:lang w:eastAsia="zh-CN"/>
          </w:rPr>
          <w:t>(二)、石棉纤维及其制品项目盈利能力分析</w:t>
        </w:r>
        <w:r>
          <w:tab/>
        </w:r>
        <w:r>
          <w:fldChar w:fldCharType="begin"/>
        </w:r>
        <w:r>
          <w:instrText xml:space="preserve"> PAGEREF _Toc26652 \h </w:instrText>
        </w:r>
        <w:r>
          <w:fldChar w:fldCharType="separate"/>
        </w:r>
        <w:r>
          <w:t>46</w:t>
        </w:r>
        <w:r>
          <w:fldChar w:fldCharType="end"/>
        </w:r>
      </w:hyperlink>
    </w:p>
    <w:p>
      <w:pPr>
        <w:pStyle w:val="TOC1"/>
        <w:tabs>
          <w:tab w:val="right" w:leader="dot" w:pos="8306"/>
        </w:tabs>
      </w:pPr>
      <w:hyperlink w:anchor="_Toc9544" w:history="1">
        <w:r>
          <w:rPr>
            <w:rFonts w:ascii="仿宋" w:eastAsia="仿宋" w:hAnsi="仿宋" w:cs="仿宋" w:hint="eastAsia"/>
            <w:lang w:eastAsia="zh-CN"/>
          </w:rPr>
          <w:t>十三、石棉纤维及其制品项目实施保障措施</w:t>
        </w:r>
        <w:r>
          <w:tab/>
        </w:r>
        <w:r>
          <w:fldChar w:fldCharType="begin"/>
        </w:r>
        <w:r>
          <w:instrText xml:space="preserve"> PAGEREF _Toc9544 \h </w:instrText>
        </w:r>
        <w:r>
          <w:fldChar w:fldCharType="separate"/>
        </w:r>
        <w:r>
          <w:t>47</w:t>
        </w:r>
        <w:r>
          <w:fldChar w:fldCharType="end"/>
        </w:r>
      </w:hyperlink>
    </w:p>
    <w:p>
      <w:pPr>
        <w:pStyle w:val="TOC2"/>
        <w:tabs>
          <w:tab w:val="right" w:leader="dot" w:pos="8306"/>
        </w:tabs>
      </w:pPr>
      <w:hyperlink w:anchor="_Toc174" w:history="1">
        <w:r>
          <w:rPr>
            <w:rFonts w:ascii="仿宋" w:eastAsia="仿宋" w:hAnsi="仿宋" w:cs="仿宋" w:hint="eastAsia"/>
            <w:lang w:eastAsia="zh-CN"/>
          </w:rPr>
          <w:t>(一)、石棉纤维及其制品项目实施保障机制</w:t>
        </w:r>
        <w:r>
          <w:tab/>
        </w:r>
        <w:r>
          <w:fldChar w:fldCharType="begin"/>
        </w:r>
        <w:r>
          <w:instrText xml:space="preserve"> PAGEREF _Toc174 \h </w:instrText>
        </w:r>
        <w:r>
          <w:fldChar w:fldCharType="separate"/>
        </w:r>
        <w:r>
          <w:t>47</w:t>
        </w:r>
        <w:r>
          <w:fldChar w:fldCharType="end"/>
        </w:r>
      </w:hyperlink>
    </w:p>
    <w:p>
      <w:pPr>
        <w:pStyle w:val="TOC2"/>
        <w:tabs>
          <w:tab w:val="right" w:leader="dot" w:pos="8306"/>
        </w:tabs>
      </w:pPr>
      <w:hyperlink w:anchor="_Toc13993" w:history="1">
        <w:r>
          <w:rPr>
            <w:rFonts w:ascii="仿宋" w:eastAsia="仿宋" w:hAnsi="仿宋" w:cs="仿宋" w:hint="eastAsia"/>
            <w:lang w:eastAsia="zh-CN"/>
          </w:rPr>
          <w:t>(二)、石棉纤维及其制品项目法律合规要求</w:t>
        </w:r>
        <w:r>
          <w:tab/>
        </w:r>
        <w:r>
          <w:fldChar w:fldCharType="begin"/>
        </w:r>
        <w:r>
          <w:instrText xml:space="preserve"> PAGEREF _Toc13993 \h </w:instrText>
        </w:r>
        <w:r>
          <w:fldChar w:fldCharType="separate"/>
        </w:r>
        <w:r>
          <w:t>51</w:t>
        </w:r>
        <w:r>
          <w:fldChar w:fldCharType="end"/>
        </w:r>
      </w:hyperlink>
    </w:p>
    <w:p>
      <w:pPr>
        <w:pStyle w:val="TOC2"/>
        <w:tabs>
          <w:tab w:val="right" w:leader="dot" w:pos="8306"/>
        </w:tabs>
      </w:pPr>
      <w:hyperlink w:anchor="_Toc31072" w:history="1">
        <w:r>
          <w:rPr>
            <w:rFonts w:ascii="仿宋" w:eastAsia="仿宋" w:hAnsi="仿宋" w:cs="仿宋" w:hint="eastAsia"/>
            <w:lang w:eastAsia="zh-CN"/>
          </w:rPr>
          <w:t>(三)、石棉纤维及其制品项目合同管理与法律事务</w:t>
        </w:r>
        <w:r>
          <w:tab/>
        </w:r>
        <w:r>
          <w:fldChar w:fldCharType="begin"/>
        </w:r>
        <w:r>
          <w:instrText xml:space="preserve"> PAGEREF _Toc31072 \h </w:instrText>
        </w:r>
        <w:r>
          <w:fldChar w:fldCharType="separate"/>
        </w:r>
        <w:r>
          <w:t>56</w:t>
        </w:r>
        <w:r>
          <w:fldChar w:fldCharType="end"/>
        </w:r>
      </w:hyperlink>
    </w:p>
    <w:p>
      <w:pPr>
        <w:pStyle w:val="TOC2"/>
        <w:tabs>
          <w:tab w:val="right" w:leader="dot" w:pos="8306"/>
        </w:tabs>
      </w:pPr>
      <w:hyperlink w:anchor="_Toc2998" w:history="1">
        <w:r>
          <w:rPr>
            <w:rFonts w:ascii="仿宋" w:eastAsia="仿宋" w:hAnsi="仿宋" w:cs="仿宋" w:hint="eastAsia"/>
            <w:lang w:eastAsia="zh-CN"/>
          </w:rPr>
          <w:t>(四)、石棉纤维及其制品项目知识产权保护策略</w:t>
        </w:r>
        <w:r>
          <w:tab/>
        </w:r>
        <w:r>
          <w:fldChar w:fldCharType="begin"/>
        </w:r>
        <w:r>
          <w:instrText xml:space="preserve"> PAGEREF _Toc2998 \h </w:instrText>
        </w:r>
        <w:r>
          <w:fldChar w:fldCharType="separate"/>
        </w:r>
        <w:r>
          <w:t>62</w:t>
        </w:r>
        <w:r>
          <w:fldChar w:fldCharType="end"/>
        </w:r>
      </w:hyperlink>
    </w:p>
    <w:p>
      <w:pPr>
        <w:pStyle w:val="TOC1"/>
        <w:tabs>
          <w:tab w:val="right" w:leader="dot" w:pos="8306"/>
        </w:tabs>
      </w:pPr>
      <w:hyperlink w:anchor="_Toc27638" w:history="1">
        <w:r>
          <w:rPr>
            <w:rFonts w:ascii="仿宋" w:eastAsia="仿宋" w:hAnsi="仿宋" w:cs="仿宋" w:hint="eastAsia"/>
            <w:lang w:eastAsia="zh-CN"/>
          </w:rPr>
          <w:t>十四、风险识别与分类</w:t>
        </w:r>
        <w:r>
          <w:tab/>
        </w:r>
        <w:r>
          <w:fldChar w:fldCharType="begin"/>
        </w:r>
        <w:r>
          <w:instrText xml:space="preserve"> PAGEREF _Toc27638 \h </w:instrText>
        </w:r>
        <w:r>
          <w:fldChar w:fldCharType="separate"/>
        </w:r>
        <w:r>
          <w:t>65</w:t>
        </w:r>
        <w:r>
          <w:fldChar w:fldCharType="end"/>
        </w:r>
      </w:hyperlink>
    </w:p>
    <w:p>
      <w:pPr>
        <w:pStyle w:val="TOC2"/>
        <w:tabs>
          <w:tab w:val="right" w:leader="dot" w:pos="8306"/>
        </w:tabs>
      </w:pPr>
      <w:hyperlink w:anchor="_Toc27351" w:history="1">
        <w:r>
          <w:rPr>
            <w:rFonts w:ascii="仿宋" w:eastAsia="仿宋" w:hAnsi="仿宋" w:cs="仿宋" w:hint="eastAsia"/>
            <w:lang w:eastAsia="zh-CN"/>
          </w:rPr>
          <w:t>(一)、风险识别</w:t>
        </w:r>
        <w:r>
          <w:tab/>
        </w:r>
        <w:r>
          <w:fldChar w:fldCharType="begin"/>
        </w:r>
        <w:r>
          <w:instrText xml:space="preserve"> PAGEREF _Toc27351 \h </w:instrText>
        </w:r>
        <w:r>
          <w:fldChar w:fldCharType="separate"/>
        </w:r>
        <w:r>
          <w:t>65</w:t>
        </w:r>
        <w:r>
          <w:fldChar w:fldCharType="end"/>
        </w:r>
      </w:hyperlink>
    </w:p>
    <w:p>
      <w:pPr>
        <w:pStyle w:val="TOC2"/>
        <w:tabs>
          <w:tab w:val="right" w:leader="dot" w:pos="8306"/>
        </w:tabs>
      </w:pPr>
      <w:hyperlink w:anchor="_Toc27842" w:history="1">
        <w:r>
          <w:rPr>
            <w:rFonts w:ascii="仿宋" w:eastAsia="仿宋" w:hAnsi="仿宋" w:cs="仿宋" w:hint="eastAsia"/>
            <w:lang w:eastAsia="zh-CN"/>
          </w:rPr>
          <w:t>(二)、风险分类</w:t>
        </w:r>
        <w:r>
          <w:tab/>
        </w:r>
        <w:r>
          <w:fldChar w:fldCharType="begin"/>
        </w:r>
        <w:r>
          <w:instrText xml:space="preserve"> PAGEREF _Toc27842 \h </w:instrText>
        </w:r>
        <w:r>
          <w:fldChar w:fldCharType="separate"/>
        </w:r>
        <w:r>
          <w:t>66</w:t>
        </w:r>
        <w:r>
          <w:fldChar w:fldCharType="end"/>
        </w:r>
      </w:hyperlink>
    </w:p>
    <w:p>
      <w:pPr>
        <w:pStyle w:val="TOC1"/>
        <w:tabs>
          <w:tab w:val="right" w:leader="dot" w:pos="8306"/>
        </w:tabs>
      </w:pPr>
      <w:hyperlink w:anchor="_Toc14775" w:history="1">
        <w:r>
          <w:rPr>
            <w:rFonts w:ascii="仿宋" w:eastAsia="仿宋" w:hAnsi="仿宋" w:cs="仿宋" w:hint="eastAsia"/>
            <w:lang w:eastAsia="zh-CN"/>
          </w:rPr>
          <w:t>十五、营销与推广策略</w:t>
        </w:r>
        <w:r>
          <w:tab/>
        </w:r>
        <w:r>
          <w:fldChar w:fldCharType="begin"/>
        </w:r>
        <w:r>
          <w:instrText xml:space="preserve"> PAGEREF _Toc14775 \h </w:instrText>
        </w:r>
        <w:r>
          <w:fldChar w:fldCharType="separate"/>
        </w:r>
        <w:r>
          <w:t>68</w:t>
        </w:r>
        <w:r>
          <w:fldChar w:fldCharType="end"/>
        </w:r>
      </w:hyperlink>
    </w:p>
    <w:p>
      <w:pPr>
        <w:pStyle w:val="TOC2"/>
        <w:tabs>
          <w:tab w:val="right" w:leader="dot" w:pos="8306"/>
        </w:tabs>
      </w:pPr>
      <w:hyperlink w:anchor="_Toc25002" w:history="1">
        <w:r>
          <w:rPr>
            <w:rFonts w:ascii="仿宋" w:eastAsia="仿宋" w:hAnsi="仿宋" w:cs="仿宋" w:hint="eastAsia"/>
            <w:lang w:eastAsia="zh-CN"/>
          </w:rPr>
          <w:t>(一)、产品/服务定位与特点</w:t>
        </w:r>
        <w:r>
          <w:tab/>
        </w:r>
        <w:r>
          <w:fldChar w:fldCharType="begin"/>
        </w:r>
        <w:r>
          <w:instrText xml:space="preserve"> PAGEREF _Toc25002 \h </w:instrText>
        </w:r>
        <w:r>
          <w:fldChar w:fldCharType="separate"/>
        </w:r>
        <w:r>
          <w:t>68</w:t>
        </w:r>
        <w:r>
          <w:fldChar w:fldCharType="end"/>
        </w:r>
      </w:hyperlink>
    </w:p>
    <w:p>
      <w:pPr>
        <w:pStyle w:val="TOC2"/>
        <w:tabs>
          <w:tab w:val="right" w:leader="dot" w:pos="8306"/>
        </w:tabs>
      </w:pPr>
      <w:hyperlink w:anchor="_Toc26765" w:history="1">
        <w:r>
          <w:rPr>
            <w:rFonts w:ascii="仿宋" w:eastAsia="仿宋" w:hAnsi="仿宋" w:cs="仿宋" w:hint="eastAsia"/>
            <w:lang w:eastAsia="zh-CN"/>
          </w:rPr>
          <w:t>(二)、市场定位与竞争分析</w:t>
        </w:r>
        <w:r>
          <w:tab/>
        </w:r>
        <w:r>
          <w:fldChar w:fldCharType="begin"/>
        </w:r>
        <w:r>
          <w:instrText xml:space="preserve"> PAGEREF _Toc26765 \h </w:instrText>
        </w:r>
        <w:r>
          <w:fldChar w:fldCharType="separate"/>
        </w:r>
        <w:r>
          <w:t>69</w:t>
        </w:r>
        <w:r>
          <w:fldChar w:fldCharType="end"/>
        </w:r>
      </w:hyperlink>
    </w:p>
    <w:p>
      <w:pPr>
        <w:pStyle w:val="TOC2"/>
        <w:tabs>
          <w:tab w:val="right" w:leader="dot" w:pos="8306"/>
        </w:tabs>
      </w:pPr>
      <w:hyperlink w:anchor="_Toc5663" w:history="1">
        <w:r>
          <w:rPr>
            <w:rFonts w:ascii="仿宋" w:eastAsia="仿宋" w:hAnsi="仿宋" w:cs="仿宋" w:hint="eastAsia"/>
            <w:lang w:eastAsia="zh-CN"/>
          </w:rPr>
          <w:t>(三)、营销渠道与策略</w:t>
        </w:r>
        <w:r>
          <w:tab/>
        </w:r>
        <w:r>
          <w:fldChar w:fldCharType="begin"/>
        </w:r>
        <w:r>
          <w:instrText xml:space="preserve"> PAGEREF _Toc5663 \h </w:instrText>
        </w:r>
        <w:r>
          <w:fldChar w:fldCharType="separate"/>
        </w:r>
        <w:r>
          <w:t>71</w:t>
        </w:r>
        <w:r>
          <w:fldChar w:fldCharType="end"/>
        </w:r>
      </w:hyperlink>
    </w:p>
    <w:p>
      <w:pPr>
        <w:pStyle w:val="TOC2"/>
        <w:tabs>
          <w:tab w:val="right" w:leader="dot" w:pos="8306"/>
        </w:tabs>
      </w:pPr>
      <w:hyperlink w:anchor="_Toc19309" w:history="1">
        <w:r>
          <w:rPr>
            <w:rFonts w:ascii="仿宋" w:eastAsia="仿宋" w:hAnsi="仿宋" w:cs="仿宋" w:hint="eastAsia"/>
            <w:lang w:eastAsia="zh-CN"/>
          </w:rPr>
          <w:t>(四)、推广与宣传活动</w:t>
        </w:r>
        <w:r>
          <w:tab/>
        </w:r>
        <w:r>
          <w:fldChar w:fldCharType="begin"/>
        </w:r>
        <w:r>
          <w:instrText xml:space="preserve"> PAGEREF _Toc19309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53"/>
      <w:r>
        <w:rPr>
          <w:rFonts w:ascii="仿宋" w:eastAsia="仿宋" w:hAnsi="仿宋" w:cs="仿宋" w:hint="eastAsia"/>
          <w:sz w:val="28"/>
          <w:lang w:eastAsia="zh-CN"/>
        </w:rPr>
        <w:t>一、石棉纤维及其制品项目土建工程</w:t>
      </w:r>
      <w:bookmarkEnd w:id="2"/>
    </w:p>
    <w:p>
      <w:pPr>
        <w:pStyle w:val="Heading2"/>
        <w:rPr>
          <w:rFonts w:ascii="仿宋" w:eastAsia="仿宋" w:hAnsi="仿宋" w:cs="仿宋" w:hint="eastAsia"/>
          <w:lang w:eastAsia="zh-CN"/>
        </w:rPr>
      </w:pPr>
      <w:bookmarkStart w:id="3" w:name="_Toc2986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在石棉纤维及其制品项目的建筑工程设计中，我们将秉承一系列重要的设计原则，以确保石棉纤维及其制品项目建筑在功能、美观、可持续性等方面达到最佳效果。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首要原则是确保建筑的功能性得到最大化的发挥。我们将充分理解石棉纤维及其制品项目的实际需求，合理布局各个功能区域，保证建筑在满足业务需求的同时，提供高效的工作环境。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在建筑设计中，我们将综合考虑建设和运营成本。通过精细的经济效益分析，确保设计方案在高效利用资源的同时，对石棉纤维及其制品项目的长期盈利能力有积极的贡献。</w:t>
      </w:r>
    </w:p>
    <w:p>
      <w:pPr>
        <w:pStyle w:val="Heading2"/>
        <w:ind w:firstLine="560" w:firstLineChars="200"/>
        <w:rPr>
          <w:rFonts w:ascii="仿宋" w:eastAsia="仿宋" w:hAnsi="仿宋" w:cs="仿宋" w:hint="eastAsia"/>
          <w:sz w:val="28"/>
          <w:lang w:eastAsia="zh-CN"/>
        </w:rPr>
      </w:pPr>
      <w:bookmarkStart w:id="4" w:name="_Toc137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棉纤维及其制品项目的土建工程设计中，我们将精准设定设计年限，结合石棉纤维及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棉纤维及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棉纤维及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棉纤维及其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棉纤维及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2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本期工程石棉纤维及其制品项目预计总建筑面积XXX平方米，其中：计容建筑面积XXX平方米，计划建筑工程投资XX万元，占石棉纤维及其制品项目总投资的XX%。</w:t>
      </w:r>
    </w:p>
    <w:p>
      <w:pPr>
        <w:pStyle w:val="Heading1"/>
        <w:ind w:firstLine="560" w:firstLineChars="200"/>
        <w:rPr>
          <w:rFonts w:ascii="仿宋" w:eastAsia="仿宋" w:hAnsi="仿宋" w:cs="仿宋" w:hint="eastAsia"/>
          <w:sz w:val="28"/>
          <w:lang w:eastAsia="zh-CN"/>
        </w:rPr>
      </w:pPr>
      <w:bookmarkStart w:id="7" w:name="_Toc1338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1420"/>
      <w:r>
        <w:rPr>
          <w:rFonts w:ascii="仿宋" w:eastAsia="仿宋" w:hAnsi="仿宋" w:cs="仿宋" w:hint="eastAsia"/>
          <w:lang w:eastAsia="zh-CN"/>
        </w:rPr>
        <w:t>(一)、石棉纤维及其制品行业分析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行业一直以来都是市场的关注焦点。行业内的发展趋势、竞争态势以及潜在机会都对石棉纤维及其制品项目的推进产生深远的影响。通过深入研究行业的整体概貌，我们将更好地理解行业的核心特征，为石棉纤维及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棉纤维及其制品行业，技术一直是推动创新和发展的关键因素。我们将对当前技术趋势进行详尽分析，包括但不限于人工智能、大数据应用、先进制造技术等。这有助于石棉纤维及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棉纤维及其制品项目成功的基础。我们将对主要竞争对手进行深入研究，包括其市场份额、产品特点、市场定位等。通过全面了解竞争对手的优势和劣势，石棉纤维及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7175"/>
      <w:r>
        <w:rPr>
          <w:rFonts w:ascii="仿宋" w:eastAsia="仿宋" w:hAnsi="仿宋" w:cs="仿宋" w:hint="eastAsia"/>
          <w:sz w:val="28"/>
          <w:lang w:eastAsia="zh-CN"/>
        </w:rPr>
        <w:t>(二)、石棉纤维及其制品市场分析预测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棉纤维及其制品市场未来的增长趋势。这包括市场的整体规模、各细分领域的发展趋势等。石棉纤维及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棉纤维及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棉纤维及其制品项目实施过程中需要充分考虑的因素。我们将对市场风险进行全面评估，包括但不限于政策法规风险、市场竞争风险、技术变革风险等。通过对潜在风险的深入分析，石棉纤维及其制品项目可以制定相应的风险缓解策略，降低不确定性对石棉纤维及其制品项目的影响。</w:t>
      </w:r>
    </w:p>
    <w:p>
      <w:pPr>
        <w:pStyle w:val="Heading1"/>
        <w:ind w:firstLine="560" w:firstLineChars="200"/>
        <w:rPr>
          <w:rFonts w:ascii="仿宋" w:eastAsia="仿宋" w:hAnsi="仿宋" w:cs="仿宋" w:hint="eastAsia"/>
          <w:sz w:val="28"/>
          <w:lang w:eastAsia="zh-CN"/>
        </w:rPr>
      </w:pPr>
      <w:bookmarkStart w:id="10" w:name="_Toc29581"/>
      <w:r>
        <w:rPr>
          <w:rFonts w:ascii="仿宋" w:eastAsia="仿宋" w:hAnsi="仿宋" w:cs="仿宋" w:hint="eastAsia"/>
          <w:sz w:val="28"/>
          <w:lang w:eastAsia="zh-CN"/>
        </w:rPr>
        <w:t>三、石棉纤维及其制品项目建设背景及必要性分析</w:t>
      </w:r>
      <w:bookmarkEnd w:id="10"/>
    </w:p>
    <w:p>
      <w:pPr>
        <w:pStyle w:val="Heading2"/>
        <w:rPr>
          <w:rFonts w:ascii="仿宋" w:eastAsia="仿宋" w:hAnsi="仿宋" w:cs="仿宋" w:hint="eastAsia"/>
          <w:lang w:eastAsia="zh-CN"/>
        </w:rPr>
      </w:pPr>
      <w:bookmarkStart w:id="11" w:name="_Toc28600"/>
      <w:r>
        <w:rPr>
          <w:rFonts w:ascii="仿宋" w:eastAsia="仿宋" w:hAnsi="仿宋" w:cs="仿宋" w:hint="eastAsia"/>
          <w:lang w:eastAsia="zh-CN"/>
        </w:rPr>
        <w:t>(一)、石棉纤维及其制品项目背景分析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棉纤维及其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棉纤维及其制品项目在这个潮流中的定位。同时，我们将关注行业内涌现的新兴机遇，以便石棉纤维及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棉纤维及其制品项目提供了强大的发展动力。我们将聚焦于行业内最新的技术发展趋势，包括但不限于人工智能、大数据分析、物联网等领域。通过深度的技术研究，我们将确保石棉纤维及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棉纤维及其制品项目发展的源泉。我们将投入更多的精力对市场需求进行深入剖析，超越表面的需求，深入挖掘潜在的市场痛点和机遇。通过对市场需求的细致了解，石棉纤维及其制品项目将更有针对性地设计解决方案，满足市场的多样化需求，从而更好地促进石棉纤维及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棉纤维及其制品项目战略至关重要。我们将对竞争态势进行更为深入的分析，包括但不限于市场份额、产品特点、客户满意度等多个维度。通过深度的竞争分析，石棉纤维及其制品项目将能够更准确地把握市场脉搏，制定具有竞争力的石棉纤维及其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棉纤维及其制品项目的发展具有直接的影响。我们将进行更为全面的法规和政策分析，了解行业发展中的潜在法律风险和合规挑战。通过充分了解和遵守相关法规，石棉纤维及其制品项目将确保在法律框架内合法合规运营，为石棉纤维及其制品项目的稳健发展提供有力支持。</w:t>
      </w:r>
    </w:p>
    <w:p>
      <w:pPr>
        <w:pStyle w:val="Heading2"/>
        <w:ind w:firstLine="560" w:firstLineChars="200"/>
        <w:rPr>
          <w:rFonts w:ascii="仿宋" w:eastAsia="仿宋" w:hAnsi="仿宋" w:cs="仿宋" w:hint="eastAsia"/>
          <w:sz w:val="28"/>
          <w:lang w:eastAsia="zh-CN"/>
        </w:rPr>
      </w:pPr>
      <w:bookmarkStart w:id="12" w:name="_Toc30083"/>
      <w:r>
        <w:rPr>
          <w:rFonts w:ascii="仿宋" w:eastAsia="仿宋" w:hAnsi="仿宋" w:cs="仿宋" w:hint="eastAsia"/>
          <w:sz w:val="28"/>
          <w:lang w:eastAsia="zh-CN"/>
        </w:rPr>
        <w:t>(二)、石棉纤维及其制品项目建设必要性分析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建设的迫切性源于对行业发展趋势的深刻洞察。我们正处于一个行业变革的时代，科技创新、数字化转型成为企业发展的关键动力。石棉纤维及其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建设不仅仅是为了跟上潮流，更是为了通过技术创新推动企业的持续发展。通过引入先进的技术和解决方案，石棉纤维及其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棉纤维及其制品项目的建设成为必然选择，通过提高产品质量、拓展服务领域，从而在竞争中获得更多的机会。石棉纤维及其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石棉纤维及其制品项目建设的必要性体现在对客户需求更精准的满足。通过石棉纤维及其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建设的背后是对企业持续创新的追求。只有通过不断创新，企业才能在竞争中立于不败之地。石棉纤维及其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9567"/>
      <w:r>
        <w:rPr>
          <w:rFonts w:ascii="仿宋" w:eastAsia="仿宋" w:hAnsi="仿宋" w:cs="仿宋" w:hint="eastAsia"/>
          <w:sz w:val="28"/>
          <w:lang w:eastAsia="zh-CN"/>
        </w:rPr>
        <w:t>四、石棉纤维及其制品项目文档管理</w:t>
      </w:r>
      <w:bookmarkEnd w:id="13"/>
    </w:p>
    <w:p>
      <w:pPr>
        <w:pStyle w:val="Heading2"/>
        <w:rPr>
          <w:rFonts w:ascii="仿宋" w:eastAsia="仿宋" w:hAnsi="仿宋" w:cs="仿宋" w:hint="eastAsia"/>
          <w:lang w:eastAsia="zh-CN"/>
        </w:rPr>
      </w:pPr>
      <w:bookmarkStart w:id="14" w:name="_Toc1874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石棉纤维及其制品项目高度重视文档的质量和准确性，以支持石棉纤维及其制品项目的各项活动和决策。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文档的编制始于石棉纤维及其制品项目计划的初期，我们制定了详细的文档编制计划，明确了每个文档的内容、格式和编写责任人。在石棉纤维及其制品项目启动阶段，我们首先编制了石棉纤维及其制品项目章程，明确定义了石棉纤维及其制品项目的目标、范围、风险等关键要素。随后，石棉纤维及其制品项目团队根据计划陆续编制了需求文档、设计文档、测试文档等各类文档，确保石棉纤维及其制品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棉纤维及其制品项目管理中的重要环节，旨在确保石棉纤维及其制品项目文档符合质量标准和石棉纤维及其制品项目需求。在石棉纤维及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棉纤维及其制品项目相关利益方和专业领域的专家对文档进行独立审查。这有助于获取更全面、客观的反馈，确保石棉纤维及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在文档编制与审查方面建立了严格的管理机制，通过规范的流程和多维度的审查，确保石棉纤维及其制品项目文档的质量、准确性和可靠性，为石棉纤维及其制品项目的顺利推进提供了有力支持。</w:t>
      </w:r>
    </w:p>
    <w:p>
      <w:pPr>
        <w:pStyle w:val="Heading2"/>
        <w:ind w:firstLine="560" w:firstLineChars="200"/>
        <w:rPr>
          <w:rFonts w:ascii="仿宋" w:eastAsia="仿宋" w:hAnsi="仿宋" w:cs="仿宋" w:hint="eastAsia"/>
          <w:sz w:val="28"/>
          <w:lang w:eastAsia="zh-CN"/>
        </w:rPr>
      </w:pPr>
      <w:bookmarkStart w:id="15" w:name="_Toc2429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在石棉纤维及其制品项目中，我们致力于优化文档发布与分发过程，以确保信息的高效传递和团队间协作的顺畅进行。以下是我们采取的关键优化策略：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我们通过多渠道发布文档，包括电子邮件、石棉纤维及其制品项目管理平台、内部网站等，以满足不同团队成员的偏好和需求。多渠道发布确保了信息的全面覆盖。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我们采用了精细的权限控制，确保只有授权人员可以访问敏感信息。这种安全措施保护了石棉纤维及其制品项目文档的机密性，防止了未经授权的信息泄露。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95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棉纤维及其制品项目生命周期中一个至关重要的环节，直接关系到石棉纤维及其制品项目信息的长期保存和历史记录的完整性。在石棉纤维及其制品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617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75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石棉纤维及其制品项目的主要产品是XXXX，预计年产值为XXX万元。这一产品在市场中占据着重要的地位，其广泛的应用范围使得该石棉纤维及其制品项目的市场前景非常广阔。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棉纤维及其制品项目的xxx产品作为重要的原材料之一，将在多个领域发挥关键作用。其在建筑、交通、能源等方面的广泛应用将为整个产业链提供强大的支持，形成产业协同效应。石棉纤维及其制品项目的年产值XXX万XXX万XXX万万元不仅反映了其在市场上的巨大潜力，更预示着它对国民经济的积极贡献。这种关联度高、涉及面广的产业关系，使得该石棉纤维及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69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总征地面积为XXXX平方米，相当于约XX.XX亩，其中净用地面积为XXXX平方米，红线范围内相当于约XX.XX亩。这一用地规模充分考虑了石棉纤维及其制品项目的建设需求，保障了石棉纤维及其制品项目在合适的空间内得以充分发展。石棉纤维及其制品项目规划的总建筑面积为XXXX平方米，其中主体工程建设占XXXX平方米，计容建筑面积达XXXX平方米。预计建筑工程的投资将达到XXXX万元，为石棉纤维及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计划购置的设备共计XXXX台（套），设备购置费用为XXXX万元。这一设备购置计划充分考虑到石棉纤维及其制品项目的生产需求和技术要求，确保了石棉纤维及其制品项目在生产运营中具备先进的技术装备和高效的生产能力。设备的合理配置将为石棉纤维及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纤维及其制品项目计划总投资为XXXX万元，预计年实现营业收入为XXXX万元。这一产能规模的设定旨在确保石棉纤维及其制品项目能够在投资与回报之间取得平衡，实现长期可持续的发展。石棉纤维及其制品项目的总投资充分考虑到各个方面的需求，包括用地建设、设备购置等多个环节，以确保石棉纤维及其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912"/>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15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https://d.book118.com/675301303240011033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石棉纤维及其制品项目规划设计纲要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111"/>
    <w:rsid w:val="002261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30130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2023-12-31T07:41:00Z</dcterms:created>
  <dcterms:modified xsi:type="dcterms:W3CDTF">2023-12-31T07:42:03Z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338D2EE9C8224C8AA1E6AFE044923552_11</vt:lpwstr>
  </property>
  <property fmtid="{D5CDD505-2E9C-101B-9397-08002B2CF9AE}" pid="3" name="KSOProductBuildVer">
    <vt:lpwstr>2052-12.1.0.16120</vt:lpwstr>
  </property>
</Properties>
</file>