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43F" w:rsidRPr="00EE243F" w:rsidP="00EE243F">
      <w:pPr>
        <w:jc w:val="center"/>
        <w:rPr>
          <w:rFonts w:ascii="微软雅黑" w:eastAsia="微软雅黑" w:hAnsi="微软雅黑"/>
          <w:b/>
          <w:bCs/>
          <w:sz w:val="28"/>
        </w:rPr>
      </w:pPr>
      <w:r w:rsidRPr="00EE243F">
        <w:rPr>
          <w:rFonts w:ascii="微软雅黑" w:eastAsia="微软雅黑" w:hAnsi="微软雅黑"/>
          <w:b/>
          <w:bCs/>
          <w:sz w:val="28"/>
        </w:rPr>
        <w:t>2024届甘肃省肃南县一中语文高三上期末复习检测模拟试题</w:t>
      </w:r>
    </w:p>
    <w:p w:rsidR="00FF424C" w:rsidRPr="00FF424C" w:rsidP="001D12EE">
      <w:pPr>
        <w:jc w:val="left"/>
        <w:rPr>
          <w:rFonts w:ascii="宋体" w:hAnsi="宋体"/>
          <w:b/>
          <w:bCs/>
        </w:rPr>
      </w:pPr>
      <w:r w:rsidRPr="00FF424C">
        <w:rPr>
          <w:rFonts w:ascii="宋体" w:hAnsi="宋体" w:hint="eastAsia"/>
          <w:b/>
          <w:bCs/>
        </w:rPr>
        <w:t>考生请注意：</w:t>
      </w:r>
    </w:p>
    <w:p w:rsidR="00FF424C" w:rsidRPr="00FF424C" w:rsidP="001D12EE">
      <w:pPr>
        <w:jc w:val="left"/>
        <w:rPr>
          <w:rFonts w:ascii="宋体" w:hAnsi="宋体" w:hint="eastAsia"/>
          <w:b/>
          <w:bCs/>
        </w:rPr>
      </w:pPr>
      <w:r w:rsidRPr="00FF424C">
        <w:rPr>
          <w:rFonts w:ascii="宋体" w:hAnsi="宋体" w:hint="eastAsia"/>
          <w:b/>
          <w:bCs/>
        </w:rPr>
        <w:t>1．答题前请将考场、试室号、座位号、考生号、姓名写在试卷密封线内，不得在试卷上作任何标记。</w:t>
      </w:r>
    </w:p>
    <w:p w:rsidR="00FF424C" w:rsidRPr="00FF424C" w:rsidP="001D12EE">
      <w:pPr>
        <w:jc w:val="left"/>
        <w:rPr>
          <w:rFonts w:ascii="宋体" w:hAnsi="宋体" w:hint="eastAsia"/>
          <w:b/>
          <w:bCs/>
        </w:rPr>
      </w:pPr>
      <w:r w:rsidRPr="00FF424C">
        <w:rPr>
          <w:rFonts w:ascii="宋体" w:hAnsi="宋体" w:hint="eastAsia"/>
          <w:b/>
          <w:bCs/>
        </w:rPr>
        <w:t>2．第一部分选择题每小题选出答案后，需将答案写在试卷指定的括号内，第二部分非选择题答案写在试卷题目指定的位置上。</w:t>
      </w:r>
    </w:p>
    <w:p w:rsidR="00FF424C" w:rsidRPr="00FF424C" w:rsidP="001D12EE">
      <w:pPr>
        <w:jc w:val="left"/>
        <w:rPr>
          <w:rFonts w:ascii="宋体" w:hAnsi="宋体"/>
          <w:b/>
          <w:bCs/>
        </w:rPr>
      </w:pPr>
      <w:r w:rsidRPr="00FF424C">
        <w:rPr>
          <w:rFonts w:ascii="宋体" w:hAnsi="宋体" w:hint="eastAsia"/>
          <w:b/>
          <w:bCs/>
        </w:rPr>
        <w:t>3．考生必须保证答题卡的整洁。考试结束后，请将本试卷和答题卡一并交回。</w:t>
      </w:r>
    </w:p>
    <w:p w:rsidR="00FF424C" w:rsidRPr="00FF424C" w:rsidP="00FF424C">
      <w:pPr>
        <w:jc w:val="center"/>
        <w:rPr>
          <w:rFonts w:ascii="宋体" w:hAnsi="宋体"/>
          <w:b/>
        </w:rPr>
      </w:pPr>
    </w:p>
    <w:p w:rsidR="00FF424C" w:rsidRPr="00FF424C" w:rsidP="00FF424C">
      <w:pPr>
        <w:jc w:val="left"/>
        <w:rPr>
          <w:rFonts w:ascii="宋体" w:hAnsi="宋体"/>
          <w:b/>
        </w:rPr>
      </w:pPr>
    </w:p>
    <w:p w:rsidR="00FF424C" w:rsidRPr="00FF424C" w:rsidP="001D12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F424C">
        <w:rPr>
          <w:rFonts w:ascii="宋体" w:hAnsi="宋体"/>
          <w:b/>
        </w:rPr>
        <w:t>1．</w:t>
      </w:r>
      <w:r w:rsidRPr="00FF424C">
        <w:rPr>
          <w:rFonts w:ascii="宋体" w:hAnsi="宋体" w:cs="宋体"/>
          <w:b/>
        </w:rPr>
        <w:t>阅读下面的文字，完成下面小题。</w:t>
      </w:r>
    </w:p>
    <w:p w:rsidR="00FF424C" w:rsidRPr="00FF424C" w:rsidP="001D12E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F424C">
        <w:rPr>
          <w:rFonts w:ascii="楷体" w:eastAsia="楷体" w:hAnsi="楷体" w:cs="楷体"/>
          <w:b/>
        </w:rPr>
        <w:t>材料一：</w:t>
      </w:r>
    </w:p>
    <w:p w:rsidR="00FF424C" w:rsidRPr="00FF424C" w:rsidP="001D12E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F424C">
        <w:rPr>
          <w:rFonts w:ascii="楷体" w:eastAsia="楷体" w:hAnsi="楷体" w:cs="楷体"/>
          <w:b/>
        </w:rPr>
        <w:t>人工智能从概念到落地，经历了六十余年的探索。1956年，达特茅斯会议首次提出“人工智能”的概念，成为AI的起源地。其后，人工智能在上世纪经历了两波高潮和低谷。进入21世纪，大数据出现和深度学习崛起后，AI又得到飞跃式的发展，但就技术本身而言，人工智能还有很大的进步空间。人工智能技术的核心是深度学习，深度学习本身仍在不断发展进化，目前深度学习需要大计算、大数据，而且能耗很高。从基础技术原理角度来看，未来深度学习需要发展基于小数据、低能耗的人工智能算法。此外，人工智能在应用的过程中不再仅仅是核心算法，而是结合硬件以实现一体化。从更宏观的层面来看，人类经历的三次工业革命，分别以机械、电气和信息技术为核心驱动力。驱动工业革命的核心技术表现出很强的通用性，而每一次工业革命到达高潮时，驱动它的核心技术就进入工业大生产阶段，呈现出标准化、自动化、模块化的工业大生产特征。目前，人工智能技术已经具备很强的通用性，呈现出标准化、自动化和模块化特征，这意味着其将进入工业大生产阶段。因此，如今深度学习框架起到了承上启下的作用，下接芯片、大型计算机系统，上承各种业务模型、行业应用，将成为“智能时代的操作系统”。</w:t>
      </w:r>
    </w:p>
    <w:p w:rsidR="00FF424C" w:rsidRPr="00FF424C" w:rsidP="001D12E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F424C">
        <w:rPr>
          <w:rFonts w:ascii="楷体" w:eastAsia="楷体" w:hAnsi="楷体" w:cs="楷体"/>
          <w:b/>
        </w:rPr>
        <w:t>（摘编自2019年11月新京报《人工智能：进入工业生产阶段，推动产业智能化》</w:t>
      </w:r>
    </w:p>
    <w:p w:rsidR="00FF424C" w:rsidRPr="00FF424C" w:rsidP="001D12E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F424C">
        <w:rPr>
          <w:rFonts w:ascii="楷体" w:eastAsia="楷体" w:hAnsi="楷体" w:cs="楷体"/>
          <w:b/>
        </w:rPr>
        <w:t>材料二：</w:t>
      </w:r>
    </w:p>
    <w:p w:rsidR="00FF424C" w:rsidRPr="00FF424C" w:rsidP="001D12E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</w:p>
    <w:p w:rsidR="00FF424C" w:rsidRPr="00FF424C" w:rsidP="001D12E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F424C">
        <w:rPr>
          <w:rFonts w:ascii="楷体" w:eastAsia="楷体" w:hAnsi="楷体" w:cs="楷体"/>
          <w:b/>
        </w:rPr>
        <w:t>7月3日，百度AI开发者大会上，百度大脑迎来了史上最重磅的5.0版本升级，成为赋能产业智能化、软硬件一体的AI大生产平台。百度CTO王海峰表示，人工智能即将进入以“标准化、自动化、模块化”为特点的工业大生产阶段。这将驱动工业革命进入高潮，人工智能会将人类社会带入智能时代。尹世明则在8月29日刚刚结束的2019云智峰会上，承接了这一观点，并进一步表示，“百度智能云希望更多行业都能享受到AI工业化带来的智能红利，完成降本增效，加速产业智能化，成就智能中国”。因此，百度将集中更多资源支持智能云业务发展，把AI技术、云计算、基础技术体系进一步整合，充分打通在人工智能领域多年积累的优势，加强内部紧密配合，增强内部体系化联动，使更多的领先技术能够通过云输出到更多行业。</w:t>
      </w:r>
    </w:p>
    <w:p w:rsidR="00FF424C" w:rsidRPr="00FF424C" w:rsidP="001D12E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F424C">
        <w:rPr>
          <w:rFonts w:ascii="楷体" w:eastAsia="楷体" w:hAnsi="楷体" w:cs="楷体"/>
          <w:b/>
        </w:rPr>
        <w:t>（摘编自2019年9月凤凰网《百度再次升级智能云加速中国产业智能化》）</w:t>
      </w:r>
    </w:p>
    <w:p w:rsidR="00FF424C" w:rsidRPr="00FF424C" w:rsidP="001D12E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F424C">
        <w:rPr>
          <w:rFonts w:ascii="楷体" w:eastAsia="楷体" w:hAnsi="楷体" w:cs="楷体"/>
          <w:b/>
        </w:rPr>
        <w:t>材料三：</w:t>
      </w:r>
    </w:p>
    <w:p w:rsidR="00FF424C" w:rsidRPr="00FF424C" w:rsidP="001D12EE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415.6pt;height:205.6pt;visibility:visible" filled="f" stroked="f">
            <v:imagedata r:id="rId5" o:title="figure"/>
          </v:shape>
        </w:pict>
      </w:r>
    </w:p>
    <w:p w:rsidR="00FF424C" w:rsidRPr="00FF424C" w:rsidP="001D12EE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FF424C">
        <w:rPr>
          <w:rFonts w:ascii="楷体" w:eastAsia="楷体" w:hAnsi="楷体" w:cs="楷体"/>
          <w:b/>
        </w:rPr>
        <w:t>（英国调研机构Canalys报告）</w:t>
      </w:r>
    </w:p>
    <w:p w:rsidR="00FF424C" w:rsidRPr="00FF424C" w:rsidP="001D12E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F424C">
        <w:rPr>
          <w:rFonts w:ascii="楷体" w:eastAsia="楷体" w:hAnsi="楷体" w:cs="楷体"/>
          <w:b/>
        </w:rPr>
        <w:t>材料四：</w:t>
      </w:r>
    </w:p>
    <w:p w:rsidR="00FF424C" w:rsidRPr="00FF424C" w:rsidP="001D12E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F424C">
        <w:rPr>
          <w:rFonts w:ascii="楷体" w:eastAsia="楷体" w:hAnsi="楷体" w:cs="楷体"/>
          <w:b/>
        </w:rPr>
        <w:t>中国工程院的专家指出：智能制造在西方发达国家是一个“串联式”的发展过程，包括数字化、网络化、智能化。我国不能走西方顺序发展的老路，而必须“并联式”发展，一方面应实事求是推动数字化改造，另一方面需创新引领，因企制宜进行智能转型升级。而智能化转型升级现面临三个突出的挑战：</w:t>
      </w:r>
    </w:p>
    <w:p w:rsidR="00FF424C" w:rsidRPr="00FF424C" w:rsidP="001D12E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F424C">
        <w:rPr>
          <w:rFonts w:ascii="楷体" w:eastAsia="楷体" w:hAnsi="楷体" w:cs="楷体"/>
          <w:b/>
        </w:rPr>
        <w:t>一是智能化转型亟需突破设备终端全面连接的瓶颈。据统计，在机械制造领域，设备的数字化率大概为47%，而这些设备的联网率只有40%，就是说设备数字化联网率不到20%．因此想要真正实现转型，设备数字化联网率是极为核心的基础性问题。</w:t>
      </w:r>
    </w:p>
    <w:p w:rsidR="00FF424C" w:rsidRPr="00FF424C" w:rsidP="001D12E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F424C">
        <w:rPr>
          <w:rFonts w:ascii="楷体" w:eastAsia="楷体" w:hAnsi="楷体" w:cs="楷体"/>
          <w:b/>
        </w:rPr>
        <w:t>二是企业内部业务全面集成管控水平不高，跨企业协同难度大。如果内部的管控难以一体化，即无法进行资源综合优化配置，云平台的作用也挖掘不出来。这不仅是技术问题，而是价值与组织职责的博弈。</w:t>
      </w:r>
    </w:p>
    <w:p w:rsidR="00FF424C" w:rsidRPr="00FF424C" w:rsidP="001D12E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F424C">
        <w:rPr>
          <w:rFonts w:ascii="楷体" w:eastAsia="楷体" w:hAnsi="楷体" w:cs="楷体"/>
          <w:b/>
        </w:rPr>
        <w:t>三是工业技术软件化能力不足，工业APP供给能力亟待提升。现时大约只有10%左右的企业工业软件总体应用较好，其它的如ERP等工业软件应用比例虽然较高，但其对企业的综合效益并不那么明显。更重要的是，过去的生产技术，跟现在的数据科学之间如何融合，怎么转化为可以快速迭代、柔性共享的工业APP，还需要探索。</w:t>
      </w:r>
    </w:p>
    <w:p w:rsidR="00FF424C" w:rsidRPr="00FF424C" w:rsidP="001D12EE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FF424C">
        <w:rPr>
          <w:rFonts w:ascii="楷体" w:eastAsia="楷体" w:hAnsi="楷体" w:cs="楷体"/>
          <w:b/>
        </w:rPr>
        <w:t>（摘编自《智能制造的发展趋势》）</w:t>
      </w:r>
    </w:p>
    <w:p w:rsidR="00FF424C" w:rsidRPr="00FF424C" w:rsidP="001D12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F424C">
        <w:rPr>
          <w:b/>
        </w:rPr>
        <w:t>1．</w:t>
      </w:r>
      <w:r w:rsidRPr="00FF424C">
        <w:rPr>
          <w:rFonts w:ascii="宋体" w:hAnsi="宋体" w:cs="宋体"/>
          <w:b/>
        </w:rPr>
        <w:t>下列不属于人工智能特点的一项是</w:t>
      </w:r>
    </w:p>
    <w:p w:rsidR="00FF424C" w:rsidRPr="00FF424C" w:rsidP="001D12EE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  <w:r w:rsidRPr="00FF424C">
        <w:rPr>
          <w:b/>
        </w:rPr>
        <w:t>A．</w:t>
      </w:r>
      <w:r w:rsidRPr="00FF424C">
        <w:rPr>
          <w:rFonts w:ascii="宋体" w:hAnsi="宋体" w:cs="宋体"/>
          <w:b/>
        </w:rPr>
        <w:t>探索时间长，历经波折。</w:t>
      </w:r>
      <w:r w:rsidRPr="00FF424C">
        <w:rPr>
          <w:b/>
        </w:rPr>
        <w:tab/>
        <w:t>B．</w:t>
      </w:r>
      <w:r w:rsidRPr="00FF424C">
        <w:rPr>
          <w:rFonts w:ascii="宋体" w:hAnsi="宋体" w:cs="宋体"/>
          <w:b/>
        </w:rPr>
        <w:t>技术本身尚有缺陷。</w:t>
      </w:r>
    </w:p>
    <w:p w:rsidR="00FF424C" w:rsidRPr="00FF424C" w:rsidP="001D12EE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F424C">
        <w:rPr>
          <w:b/>
        </w:rPr>
        <w:t>C．</w:t>
      </w:r>
      <w:r w:rsidRPr="00FF424C">
        <w:rPr>
          <w:rFonts w:ascii="宋体" w:hAnsi="宋体" w:cs="宋体"/>
          <w:b/>
        </w:rPr>
        <w:t>技术已经具备很强的通用性。</w:t>
      </w:r>
      <w:r w:rsidRPr="00FF424C">
        <w:rPr>
          <w:b/>
        </w:rPr>
        <w:tab/>
        <w:t>D．</w:t>
      </w:r>
      <w:r w:rsidRPr="00FF424C">
        <w:rPr>
          <w:rFonts w:ascii="宋体" w:hAnsi="宋体" w:cs="宋体"/>
          <w:b/>
        </w:rPr>
        <w:t>是“智能时代的操作系统”。</w:t>
      </w:r>
    </w:p>
    <w:p w:rsidR="00FF424C" w:rsidRPr="00FF424C" w:rsidP="001D12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F424C">
        <w:rPr>
          <w:b/>
        </w:rPr>
        <w:t>2．</w:t>
      </w:r>
      <w:r w:rsidRPr="00FF424C">
        <w:rPr>
          <w:rFonts w:ascii="宋体" w:hAnsi="宋体" w:cs="宋体"/>
          <w:b/>
        </w:rPr>
        <w:t>下列对材料相关内容的概括和分析，不正确的一项是</w:t>
      </w:r>
    </w:p>
    <w:p w:rsidR="00FF424C" w:rsidRPr="00FF424C" w:rsidP="001D12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F424C">
        <w:rPr>
          <w:b/>
        </w:rPr>
        <w:t>A．</w:t>
      </w:r>
      <w:r w:rsidRPr="00FF424C">
        <w:rPr>
          <w:rFonts w:ascii="宋体" w:hAnsi="宋体" w:cs="宋体"/>
          <w:b/>
        </w:rPr>
        <w:t>AI的发展和深度学习关系紧密，既得益于深度学习的崛起，又受制于深度学习自身的发展进化。</w:t>
      </w:r>
    </w:p>
    <w:p w:rsidR="00FF424C" w:rsidRPr="00FF424C" w:rsidP="001D12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F424C">
        <w:rPr>
          <w:b/>
        </w:rPr>
        <w:t>B．</w:t>
      </w:r>
      <w:r w:rsidRPr="00FF424C">
        <w:rPr>
          <w:rFonts w:ascii="宋体" w:hAnsi="宋体" w:cs="宋体"/>
          <w:b/>
        </w:rPr>
        <w:t>随着人工智能具备强通用性和标准化、自动化和模块化特征，我们已经进入了工业大生产阶段。</w:t>
      </w:r>
    </w:p>
    <w:p w:rsidR="00FF424C" w:rsidRPr="00FF424C" w:rsidP="001D12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F424C">
        <w:rPr>
          <w:b/>
        </w:rPr>
        <w:t>C．</w:t>
      </w:r>
      <w:r w:rsidRPr="00FF424C">
        <w:rPr>
          <w:rFonts w:ascii="宋体" w:hAnsi="宋体" w:cs="宋体"/>
          <w:b/>
        </w:rPr>
        <w:t>百度大脑迎来史上最重磅的5.0版本升级，成为赋能产业智能化、软硬件一体的AI大生产平台，有助于加速中国产业智能化。</w:t>
      </w:r>
    </w:p>
    <w:p w:rsidR="00FF424C" w:rsidRPr="00FF424C" w:rsidP="001D12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F424C">
        <w:rPr>
          <w:b/>
        </w:rPr>
        <w:t>D．</w:t>
      </w:r>
      <w:r w:rsidRPr="00FF424C">
        <w:rPr>
          <w:rFonts w:ascii="宋体" w:hAnsi="宋体" w:cs="宋体"/>
          <w:b/>
        </w:rPr>
        <w:t>百度云虽然在中国云市场中排名比较靠前，但要想使更多的领先技术能够通过云输出到更多行业，是要面临挑战的。</w:t>
      </w:r>
    </w:p>
    <w:p w:rsidR="00FF424C" w:rsidRPr="00FF424C" w:rsidP="001D12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F424C">
        <w:rPr>
          <w:b/>
        </w:rPr>
        <w:t>3．</w:t>
      </w:r>
      <w:r w:rsidRPr="00FF424C">
        <w:rPr>
          <w:rFonts w:ascii="宋体" w:hAnsi="宋体" w:cs="宋体"/>
          <w:b/>
        </w:rPr>
        <w:t>以上三则文字材料，内容侧重点和阐释方法分别有何不同。</w:t>
      </w:r>
    </w:p>
    <w:p w:rsidR="00FF424C" w:rsidRPr="00FF424C" w:rsidP="001D12EE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FF424C">
        <w:rPr>
          <w:rFonts w:ascii="宋体" w:hAnsi="宋体"/>
          <w:b/>
        </w:rPr>
        <w:t>2．</w:t>
      </w:r>
      <w:r w:rsidRPr="00FF424C">
        <w:rPr>
          <w:rFonts w:ascii="宋体" w:hAnsi="宋体" w:cs="宋体"/>
          <w:b/>
        </w:rPr>
        <w:t>阅读下面的文字，完成下面小题。</w:t>
      </w:r>
    </w:p>
    <w:p w:rsidR="00FF424C" w:rsidRPr="00FF424C" w:rsidP="001D12E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F424C">
        <w:rPr>
          <w:rFonts w:ascii="楷体" w:eastAsia="楷体" w:hAnsi="楷体" w:cs="楷体"/>
          <w:b/>
        </w:rPr>
        <w:t>材料一：</w:t>
      </w:r>
    </w:p>
    <w:p w:rsidR="00FF424C" w:rsidRPr="00FF424C" w:rsidP="001D12E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F424C">
        <w:rPr>
          <w:rFonts w:ascii="楷体" w:eastAsia="楷体" w:hAnsi="楷体" w:cs="楷体"/>
          <w:b/>
        </w:rPr>
        <w:t>3000多年前的甲骨文，时下流行的表情包。清华大学美术学院教授、中国古文字艺术研究中心常务副主任陈楠将古老与新潮融合一体，设计出系列甲骨文表情包，让传统文化焕发新的光彩。从1999年起，陈楠开始对甲骨文艺术设计进行研究与创作。“作为韩美林老师的设计助手，我参与了2008年北京奥运会的运动造型设计，融进甲骨文元素的体育运动项目造型，受到世界各国参加奥运会的运动员、教练员的好评，成为经典案例。"陈楠说。近20年间，他发表了大量关于甲骨文的设计作品，2017年首套甲骨文设计字库正式上线，同时他还把甲骨文设计成表情包、动画、贺卡、手机壳、丝巾等创意产品，带动了大量年轻人重新关注中国传统文化。目前，陈楠采用当下流行的网络语言和热词，创作发布的甲骨文表情包已经有6套。他关于汉字设计的专著在海外出版发行，甲骨文等汉字艺术设计作品也在法国、匈牙利、美国等地展出。</w:t>
      </w:r>
    </w:p>
    <w:p w:rsidR="00FF424C" w:rsidRPr="00FF424C" w:rsidP="001D12E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F424C">
        <w:rPr>
          <w:rFonts w:ascii="楷体" w:eastAsia="楷体" w:hAnsi="楷体" w:cs="楷体"/>
          <w:b/>
        </w:rPr>
        <w:t>（摘编自《陈楠:把甲骨文“玩”出“表情”来》）</w:t>
      </w:r>
    </w:p>
    <w:p w:rsidR="00FF424C" w:rsidRPr="00FF424C" w:rsidP="001D12E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F424C">
        <w:rPr>
          <w:rFonts w:ascii="楷体" w:eastAsia="楷体" w:hAnsi="楷体" w:cs="楷体"/>
          <w:b/>
        </w:rPr>
        <w:t>材料二：</w:t>
      </w:r>
    </w:p>
    <w:p w:rsidR="00FF424C" w:rsidRPr="00FF424C" w:rsidP="001D12E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F424C">
        <w:rPr>
          <w:rFonts w:ascii="楷体" w:eastAsia="楷体" w:hAnsi="楷体" w:cs="楷体"/>
          <w:b/>
        </w:rPr>
        <w:t>文字是文明诞生的标志，文化传播的先导是文字。甲骨文传承数千年，是我们文化自信的源泉之一。如何在纯粹的甲骨文研究、社会传播和文明交流中搭建桥梁，如何让深藏在博物馆里的甲骨从清冷库房中走出来，体现其时代价值，更多的人在尝试，在努力。</w:t>
      </w:r>
    </w:p>
    <w:p w:rsidR="00FF424C" w:rsidRPr="00FF424C" w:rsidP="001D12E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</w:p>
    <w:p w:rsidR="00FF424C" w:rsidRPr="00FF424C" w:rsidP="001D12E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F424C">
        <w:rPr>
          <w:rFonts w:ascii="楷体" w:eastAsia="楷体" w:hAnsi="楷体" w:cs="楷体"/>
          <w:b/>
        </w:rPr>
        <w:t>甲骨填色的拉曼光谱分析，计算机拼接甲骨图片技术报告，甲骨文大数据库平台的发布……科技手段在甲骨学研究中的运用是一个新的趋势。识别与释读，一直是甲骨文系研究的核心问题，在巳发现的甲骨文单字中，大部分未获识别。人们对未来进一步利用科技手段来研究解决甲骨文问题充满期待。</w:t>
      </w:r>
    </w:p>
    <w:p w:rsidR="00FF424C" w:rsidRPr="00FF424C" w:rsidP="001D12E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F424C">
        <w:rPr>
          <w:rFonts w:ascii="楷体" w:eastAsia="楷体" w:hAnsi="楷体" w:cs="楷体"/>
          <w:b/>
        </w:rPr>
        <w:t>“殷契文渊”平台的发布也让人欣喜。它是在中国社会科学院学部委员、甲骨学殷商史研究中心主任宋镇豪指导下，建立的一个集甲骨文字库、著录库、文献库为一体的甲骨文知识享平台，包括“三库一平台”——甲骨字形库、甲骨著录库、甲骨文献库、甲骨文知识服务平台。对甲骨文感兴趣的人可以借助这一平台认识、学习、研究甲骨文。</w:t>
      </w:r>
    </w:p>
    <w:p w:rsidR="00FF424C" w:rsidRPr="00FF424C" w:rsidP="001D12E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F424C">
        <w:rPr>
          <w:rFonts w:ascii="楷体" w:eastAsia="楷体" w:hAnsi="楷体" w:cs="楷体"/>
          <w:b/>
        </w:rPr>
        <w:t>（摘编自新晓燕、王胜昔《甲骨文:我们这样走近你》）</w:t>
      </w:r>
    </w:p>
    <w:p w:rsidR="00FF424C" w:rsidRPr="00FF424C" w:rsidP="001D12E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F424C">
        <w:rPr>
          <w:rFonts w:ascii="楷体" w:eastAsia="楷体" w:hAnsi="楷体" w:cs="楷体"/>
          <w:b/>
        </w:rPr>
        <w:t>材料三：</w:t>
      </w:r>
    </w:p>
    <w:p w:rsidR="00FF424C" w:rsidRPr="00FF424C" w:rsidP="001D12E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F424C">
        <w:rPr>
          <w:rFonts w:ascii="楷体" w:eastAsia="楷体" w:hAnsi="楷体" w:cs="楷体"/>
          <w:b/>
        </w:rPr>
        <w:t>“今山川效灵，三千年而一泄其密，且适我之生，所以谋流传而悠远之，我之责也。”一个多世纪前，学者罗振玉在朋友刘為家中初见甲骨，既惊又喜，大受震动后写下这段话。历经3年，几代甲骨文研究工作者辛勤努力、接续奋斗，誓要从千年中华文明标志的甲骨文中解码出历史记忆的真相。日前，纪念甲骨文发现3周年座谈会在北京人民大会堂举行，专家纷纷就如何做好甲骨文的传承工作建言献策。</w:t>
      </w:r>
    </w:p>
    <w:p w:rsidR="00FF424C" w:rsidRPr="00FF424C" w:rsidP="001D12E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F424C">
        <w:rPr>
          <w:rFonts w:ascii="楷体" w:eastAsia="楷体" w:hAnsi="楷体" w:cs="楷体"/>
          <w:b/>
        </w:rPr>
        <w:t>在中国社会科学院研究员刘一曼看来，既墟考古与甲骨学研究的关系非常密切，它们互相依存、互相促进、共同发展。比如，殷墟文化分期的绝对年代确定、殷墟考古发现的许多重要遗迹遗物的年代和性质等考古学问题，都是依据甲骨文资料和甲骨学研究成果来探讨的。因此，应将二者有机结合起来，进行综合分析、比较，这样定会取得更大收获。</w:t>
      </w:r>
    </w:p>
    <w:p w:rsidR="00FF424C" w:rsidRPr="00FF424C" w:rsidP="001D12E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F424C">
        <w:rPr>
          <w:rFonts w:ascii="楷体" w:eastAsia="楷体" w:hAnsi="楷体" w:cs="楷体"/>
          <w:b/>
        </w:rPr>
        <w:t>中国社会科学院学部委员宋镇豪说，应保护载入《世界记忆名录》的甲骨文的尊严，杜绝伪造、乱用、乱通假甲骨文字的现象，注重多元化、多路径的甲骨文研究理论、方案、方法的探索，完善甲骨学学科体系，加强知识产权保护，营造良好的甲骨学发展氛围。</w:t>
      </w:r>
    </w:p>
    <w:p w:rsidR="00FF424C" w:rsidRPr="00FF424C" w:rsidP="001D12E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F424C">
        <w:rPr>
          <w:rFonts w:ascii="楷体" w:eastAsia="楷体" w:hAnsi="楷体" w:cs="楷体"/>
          <w:b/>
        </w:rPr>
        <w:t>2018年，国家图书馆申报的国家社科基金重大项目《国家图书馆藏甲骨整理与研究》正式立项，这意味着国家图书馆馆藏甲骨整理研究进入快车道。据国家图书馆馆长饶权介绍，目前已基本完成照片采集和释文，正加紧推进排序等整理研究，力争早日完成《国家图书馆甲骨全集》的整理出版。</w:t>
      </w:r>
    </w:p>
    <w:p w:rsidR="00FF424C" w:rsidRPr="00FF424C" w:rsidP="001D12E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F424C">
        <w:rPr>
          <w:rFonts w:ascii="楷体" w:eastAsia="楷体" w:hAnsi="楷体" w:cs="楷体"/>
          <w:b/>
        </w:rPr>
        <w:t>（摘编自孙亚慧《纪念甲骨文发现3周年座谈会在京举行》）</w:t>
      </w:r>
    </w:p>
    <w:p w:rsidR="00FF424C" w:rsidRPr="00FF424C" w:rsidP="001D12E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F424C">
        <w:rPr>
          <w:rFonts w:ascii="楷体" w:eastAsia="楷体" w:hAnsi="楷体" w:cs="楷体"/>
          <w:b/>
        </w:rPr>
        <w:t>材料四：</w:t>
      </w:r>
    </w:p>
    <w:p w:rsidR="00FF424C" w:rsidRPr="00FF424C" w:rsidP="001D12E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F424C">
        <w:rPr>
          <w:rFonts w:ascii="楷体" w:eastAsia="楷体" w:hAnsi="楷体" w:cs="楷体"/>
          <w:b/>
        </w:rPr>
        <w:t>长期以来，西方流行的观点是“中国文字是埃及传入的”。事实上，这种说法根本站不住脚。我们通过对比，不难发现，甲骨文有其独特的异彩之处：</w:t>
      </w:r>
    </w:p>
    <w:p w:rsidR="00FF424C" w:rsidRPr="00FF424C" w:rsidP="001D12E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FF424C">
        <w:rPr>
          <w:rFonts w:ascii="楷体" w:eastAsia="楷体" w:hAnsi="楷体" w:cs="楷体"/>
          <w:b/>
        </w:rPr>
        <w:br/>
      </w:r>
      <w:r w:rsidRPr="00FF424C">
        <w:rPr>
          <w:rFonts w:ascii="楷体" w:eastAsia="楷体" w:hAnsi="楷体" w:cs="楷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https://d.book118.com/675310242020011101</w:t>
        </w:r>
      </w:hyperlink>
    </w:p>
    <w:p w:rsidR="00FF424C" w:rsidRPr="00FF424C" w:rsidP="001D12EE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B6540"/>
    <w:rsid w:val="0016710A"/>
    <w:rsid w:val="00187194"/>
    <w:rsid w:val="00193019"/>
    <w:rsid w:val="001D12EE"/>
    <w:rsid w:val="002B7D81"/>
    <w:rsid w:val="00310300"/>
    <w:rsid w:val="003D3C46"/>
    <w:rsid w:val="00464523"/>
    <w:rsid w:val="00622F25"/>
    <w:rsid w:val="006B2EBA"/>
    <w:rsid w:val="00850032"/>
    <w:rsid w:val="008D2EAE"/>
    <w:rsid w:val="008F1F6E"/>
    <w:rsid w:val="00911EF2"/>
    <w:rsid w:val="00A12C77"/>
    <w:rsid w:val="00C57401"/>
    <w:rsid w:val="00EE243F"/>
    <w:rsid w:val="00FA2C2C"/>
    <w:rsid w:val="00FF424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yperlink" Target="https://d.book118.com/675310242020011101" TargetMode="Externa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3640</Words>
  <Characters>20754</Characters>
  <Application>Microsoft Office Word</Application>
  <DocSecurity>0</DocSecurity>
  <Lines>172</Lines>
  <Paragraphs>48</Paragraphs>
  <ScaleCrop>false</ScaleCrop>
  <Company>zxxk.com</Company>
  <LinksUpToDate>false</LinksUpToDate>
  <CharactersWithSpaces>24346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2022-07-08T23:03:00Z</dcterms:created>
  <dcterms:modified xsi:type="dcterms:W3CDTF">2023-05-16T22:40:00Z</dcterms:modified>
</cp:coreProperties>
</file>